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28" w:rsidRPr="00773EF1" w:rsidRDefault="00271E28" w:rsidP="0027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3E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Отчет о работе </w:t>
      </w:r>
      <w:r w:rsidR="00773EF1" w:rsidRPr="00773EF1">
        <w:rPr>
          <w:rFonts w:ascii="Times New Roman" w:eastAsia="Times New Roman" w:hAnsi="Times New Roman" w:cs="Times New Roman"/>
          <w:b/>
          <w:bCs/>
          <w:sz w:val="36"/>
          <w:szCs w:val="36"/>
        </w:rPr>
        <w:t>Ад</w:t>
      </w:r>
      <w:r w:rsidRPr="00773EF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министрации Зерноградского городского поселения </w:t>
      </w:r>
    </w:p>
    <w:p w:rsidR="00271E28" w:rsidRPr="00773EF1" w:rsidRDefault="00271E28" w:rsidP="0027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3EF1">
        <w:rPr>
          <w:rFonts w:ascii="Times New Roman" w:eastAsia="Times New Roman" w:hAnsi="Times New Roman" w:cs="Times New Roman"/>
          <w:b/>
          <w:bCs/>
          <w:sz w:val="36"/>
          <w:szCs w:val="36"/>
        </w:rPr>
        <w:t>за 2011 год</w:t>
      </w:r>
    </w:p>
    <w:p w:rsidR="00773EF1" w:rsidRDefault="00773EF1" w:rsidP="00773EF1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C25">
        <w:rPr>
          <w:rFonts w:ascii="Times New Roman" w:hAnsi="Times New Roman" w:cs="Times New Roman"/>
          <w:b/>
          <w:sz w:val="32"/>
          <w:szCs w:val="32"/>
        </w:rPr>
        <w:t xml:space="preserve">1. Самым главным вопросом местного значения является формирование, утверждение, исполнение бюджета поселения и </w:t>
      </w:r>
      <w:proofErr w:type="gramStart"/>
      <w:r w:rsidRPr="00383C25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Pr="00383C25">
        <w:rPr>
          <w:rFonts w:ascii="Times New Roman" w:hAnsi="Times New Roman" w:cs="Times New Roman"/>
          <w:b/>
          <w:sz w:val="32"/>
          <w:szCs w:val="32"/>
        </w:rPr>
        <w:t xml:space="preserve"> исполнением данного бюджета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73EF1" w:rsidRDefault="00773EF1" w:rsidP="00773EF1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3EF1" w:rsidRDefault="00773EF1" w:rsidP="00773E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городского поселения состоит из доходной и расходной части.</w:t>
      </w:r>
    </w:p>
    <w:p w:rsidR="00773EF1" w:rsidRDefault="00773EF1" w:rsidP="00773E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Доходы бюджета складываются из налоговых и неналоговых поступлений</w:t>
      </w:r>
    </w:p>
    <w:p w:rsidR="00773EF1" w:rsidRPr="009F5EE8" w:rsidRDefault="00773EF1" w:rsidP="00773E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F5EE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1.1 Доходы бюджета Зерноградского городского поселения Зерноградского района </w:t>
      </w:r>
    </w:p>
    <w:p w:rsidR="00773EF1" w:rsidRPr="009F5EE8" w:rsidRDefault="00773EF1" w:rsidP="00773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Доходная часть бюджета Зерногр</w:t>
      </w:r>
      <w:r>
        <w:rPr>
          <w:rFonts w:ascii="Times New Roman" w:hAnsi="Times New Roman" w:cs="Times New Roman"/>
          <w:sz w:val="32"/>
          <w:szCs w:val="32"/>
        </w:rPr>
        <w:t xml:space="preserve">адского  городского поселения  в 2011г </w:t>
      </w:r>
      <w:r w:rsidRPr="009F5EE8">
        <w:rPr>
          <w:rFonts w:ascii="Times New Roman" w:hAnsi="Times New Roman" w:cs="Times New Roman"/>
          <w:sz w:val="32"/>
          <w:szCs w:val="32"/>
        </w:rPr>
        <w:t xml:space="preserve">(с учетом безвозмездных поступлений из бюджетов других уровней) исполнена на </w:t>
      </w:r>
      <w:r>
        <w:rPr>
          <w:rFonts w:ascii="Times New Roman" w:hAnsi="Times New Roman" w:cs="Times New Roman"/>
          <w:sz w:val="32"/>
          <w:szCs w:val="32"/>
        </w:rPr>
        <w:t>102</w:t>
      </w:r>
      <w:r w:rsidRPr="006D7733">
        <w:rPr>
          <w:rFonts w:ascii="Times New Roman" w:hAnsi="Times New Roman" w:cs="Times New Roman"/>
          <w:sz w:val="32"/>
          <w:szCs w:val="32"/>
        </w:rPr>
        <w:t>%.</w:t>
      </w:r>
      <w:r w:rsidRPr="009F5EE8">
        <w:rPr>
          <w:rFonts w:ascii="Times New Roman" w:hAnsi="Times New Roman" w:cs="Times New Roman"/>
          <w:sz w:val="32"/>
          <w:szCs w:val="32"/>
        </w:rPr>
        <w:t xml:space="preserve">  Объем поступлений  составил </w:t>
      </w:r>
      <w:r>
        <w:rPr>
          <w:rFonts w:ascii="Times New Roman" w:hAnsi="Times New Roman" w:cs="Times New Roman"/>
          <w:sz w:val="32"/>
          <w:szCs w:val="32"/>
        </w:rPr>
        <w:t>105 млн.648</w:t>
      </w:r>
      <w:r w:rsidRPr="009F5EE8">
        <w:rPr>
          <w:rFonts w:ascii="Times New Roman" w:hAnsi="Times New Roman" w:cs="Times New Roman"/>
          <w:sz w:val="32"/>
          <w:szCs w:val="32"/>
        </w:rPr>
        <w:t xml:space="preserve"> руб., при плане на 2011 год  </w:t>
      </w:r>
      <w:r>
        <w:rPr>
          <w:rFonts w:ascii="Times New Roman" w:hAnsi="Times New Roman" w:cs="Times New Roman"/>
          <w:sz w:val="32"/>
          <w:szCs w:val="32"/>
        </w:rPr>
        <w:t xml:space="preserve"> 103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987 тыс.руб.(С субсидиями областного бюджета)</w:t>
      </w:r>
    </w:p>
    <w:p w:rsidR="00773EF1" w:rsidRPr="009F5EE8" w:rsidRDefault="00773EF1" w:rsidP="00773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Годовой план </w:t>
      </w:r>
      <w:r w:rsidRPr="009F5EE8">
        <w:rPr>
          <w:rFonts w:ascii="Times New Roman" w:hAnsi="Times New Roman" w:cs="Times New Roman"/>
          <w:sz w:val="32"/>
          <w:szCs w:val="32"/>
          <w:u w:val="single"/>
        </w:rPr>
        <w:t>собственных  доходов</w:t>
      </w:r>
      <w:r w:rsidRPr="009F5EE8">
        <w:rPr>
          <w:rFonts w:ascii="Times New Roman" w:hAnsi="Times New Roman" w:cs="Times New Roman"/>
          <w:sz w:val="32"/>
          <w:szCs w:val="32"/>
        </w:rPr>
        <w:t xml:space="preserve"> на 2011 год составляет 48</w:t>
      </w:r>
      <w:r>
        <w:rPr>
          <w:rFonts w:ascii="Times New Roman" w:hAnsi="Times New Roman" w:cs="Times New Roman"/>
          <w:sz w:val="32"/>
          <w:szCs w:val="32"/>
        </w:rPr>
        <w:t>,0 млн</w:t>
      </w:r>
      <w:r w:rsidRPr="009F5EE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339 тыс.</w:t>
      </w:r>
      <w:r w:rsidRPr="009F5EE8">
        <w:rPr>
          <w:rFonts w:ascii="Times New Roman" w:hAnsi="Times New Roman" w:cs="Times New Roman"/>
          <w:sz w:val="32"/>
          <w:szCs w:val="32"/>
        </w:rPr>
        <w:t xml:space="preserve"> руб. или  </w:t>
      </w:r>
      <w:r w:rsidRPr="00DD69F6">
        <w:rPr>
          <w:rFonts w:ascii="Times New Roman" w:hAnsi="Times New Roman" w:cs="Times New Roman"/>
          <w:b/>
          <w:sz w:val="32"/>
          <w:szCs w:val="32"/>
        </w:rPr>
        <w:t>48</w:t>
      </w:r>
      <w:r w:rsidRPr="008E604B">
        <w:rPr>
          <w:rFonts w:ascii="Times New Roman" w:hAnsi="Times New Roman" w:cs="Times New Roman"/>
          <w:b/>
          <w:sz w:val="32"/>
          <w:szCs w:val="32"/>
        </w:rPr>
        <w:t xml:space="preserve"> % </w:t>
      </w:r>
      <w:r w:rsidRPr="009F5EE8">
        <w:rPr>
          <w:rFonts w:ascii="Times New Roman" w:hAnsi="Times New Roman" w:cs="Times New Roman"/>
          <w:sz w:val="32"/>
          <w:szCs w:val="32"/>
        </w:rPr>
        <w:t xml:space="preserve">от всей доходной части бюджета. Фактическое поступление собственных доходов  </w:t>
      </w:r>
      <w:r>
        <w:rPr>
          <w:rFonts w:ascii="Times New Roman" w:hAnsi="Times New Roman" w:cs="Times New Roman"/>
          <w:sz w:val="32"/>
          <w:szCs w:val="32"/>
        </w:rPr>
        <w:t>в 2011г</w:t>
      </w:r>
      <w:r w:rsidRPr="009F5EE8">
        <w:rPr>
          <w:rFonts w:ascii="Times New Roman" w:hAnsi="Times New Roman" w:cs="Times New Roman"/>
          <w:sz w:val="32"/>
          <w:szCs w:val="32"/>
        </w:rPr>
        <w:t xml:space="preserve">.-  </w:t>
      </w:r>
      <w:r>
        <w:rPr>
          <w:rFonts w:ascii="Times New Roman" w:hAnsi="Times New Roman" w:cs="Times New Roman"/>
          <w:sz w:val="32"/>
          <w:szCs w:val="32"/>
        </w:rPr>
        <w:t>51млн. 836</w:t>
      </w:r>
      <w:r w:rsidRPr="009F5EE8">
        <w:rPr>
          <w:rFonts w:ascii="Times New Roman" w:hAnsi="Times New Roman" w:cs="Times New Roman"/>
          <w:sz w:val="32"/>
          <w:szCs w:val="32"/>
        </w:rPr>
        <w:t xml:space="preserve">  тыс. руб. или </w:t>
      </w:r>
      <w:r w:rsidRPr="006D7733">
        <w:rPr>
          <w:rFonts w:ascii="Times New Roman" w:hAnsi="Times New Roman" w:cs="Times New Roman"/>
          <w:b/>
          <w:sz w:val="32"/>
          <w:szCs w:val="32"/>
        </w:rPr>
        <w:t>107 %</w:t>
      </w:r>
      <w:r w:rsidRPr="009F5EE8">
        <w:rPr>
          <w:rFonts w:ascii="Times New Roman" w:hAnsi="Times New Roman" w:cs="Times New Roman"/>
          <w:sz w:val="32"/>
          <w:szCs w:val="32"/>
        </w:rPr>
        <w:t xml:space="preserve"> от плана, это на </w:t>
      </w:r>
      <w:r>
        <w:rPr>
          <w:rFonts w:ascii="Times New Roman" w:hAnsi="Times New Roman" w:cs="Times New Roman"/>
          <w:sz w:val="32"/>
          <w:szCs w:val="32"/>
        </w:rPr>
        <w:t xml:space="preserve"> 586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больше, чем  за 2010 год</w:t>
      </w:r>
      <w:proofErr w:type="gramStart"/>
      <w:r w:rsidRPr="009F5EE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9F5E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b/>
          <w:sz w:val="32"/>
          <w:szCs w:val="32"/>
        </w:rPr>
        <w:t xml:space="preserve">        Налоговых доходов</w:t>
      </w:r>
      <w:r w:rsidRPr="009F5EE8">
        <w:rPr>
          <w:rFonts w:ascii="Times New Roman" w:hAnsi="Times New Roman" w:cs="Times New Roman"/>
          <w:sz w:val="32"/>
          <w:szCs w:val="32"/>
        </w:rPr>
        <w:t xml:space="preserve"> при плане на 2011 г. 40</w:t>
      </w:r>
      <w:r>
        <w:rPr>
          <w:rFonts w:ascii="Times New Roman" w:hAnsi="Times New Roman" w:cs="Times New Roman"/>
          <w:sz w:val="32"/>
          <w:szCs w:val="32"/>
        </w:rPr>
        <w:t xml:space="preserve"> млн. 11 тыс. руб. поступило </w:t>
      </w:r>
      <w:r w:rsidRPr="0046542B">
        <w:rPr>
          <w:rFonts w:ascii="Times New Roman" w:hAnsi="Times New Roman" w:cs="Times New Roman"/>
          <w:sz w:val="32"/>
          <w:szCs w:val="32"/>
        </w:rPr>
        <w:t>42 млн.397 тыс</w:t>
      </w:r>
      <w:r w:rsidRPr="009F5EE8">
        <w:rPr>
          <w:rFonts w:ascii="Times New Roman" w:hAnsi="Times New Roman" w:cs="Times New Roman"/>
          <w:sz w:val="32"/>
          <w:szCs w:val="32"/>
        </w:rPr>
        <w:t xml:space="preserve">. руб. </w:t>
      </w:r>
      <w:r>
        <w:rPr>
          <w:rFonts w:ascii="Times New Roman" w:hAnsi="Times New Roman" w:cs="Times New Roman"/>
          <w:sz w:val="32"/>
          <w:szCs w:val="32"/>
        </w:rPr>
        <w:t xml:space="preserve">или 106%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запланированного.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    </w:t>
      </w:r>
      <w:r w:rsidRPr="009F5EE8">
        <w:rPr>
          <w:rFonts w:ascii="Times New Roman" w:hAnsi="Times New Roman" w:cs="Times New Roman"/>
          <w:b/>
          <w:sz w:val="32"/>
          <w:szCs w:val="32"/>
        </w:rPr>
        <w:t>Неналоговые доходы</w:t>
      </w:r>
      <w:r w:rsidRPr="009F5EE8">
        <w:rPr>
          <w:rFonts w:ascii="Times New Roman" w:hAnsi="Times New Roman" w:cs="Times New Roman"/>
          <w:sz w:val="32"/>
          <w:szCs w:val="32"/>
        </w:rPr>
        <w:t xml:space="preserve"> получены  в объеме  </w:t>
      </w:r>
      <w:r>
        <w:rPr>
          <w:rFonts w:ascii="Times New Roman" w:hAnsi="Times New Roman" w:cs="Times New Roman"/>
          <w:sz w:val="32"/>
          <w:szCs w:val="32"/>
        </w:rPr>
        <w:t>9 млн.</w:t>
      </w:r>
      <w:r w:rsidRPr="009F5EE8">
        <w:rPr>
          <w:rFonts w:ascii="Times New Roman" w:hAnsi="Times New Roman" w:cs="Times New Roman"/>
          <w:sz w:val="32"/>
          <w:szCs w:val="32"/>
        </w:rPr>
        <w:t xml:space="preserve"> </w:t>
      </w:r>
      <w:r w:rsidRPr="00C35B9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39</w:t>
      </w:r>
      <w:r w:rsidRPr="009F5EE8">
        <w:rPr>
          <w:rFonts w:ascii="Times New Roman" w:hAnsi="Times New Roman" w:cs="Times New Roman"/>
          <w:sz w:val="32"/>
          <w:szCs w:val="32"/>
        </w:rPr>
        <w:t>тыс. руб. при плане на  2011 год  8</w:t>
      </w:r>
      <w:r>
        <w:rPr>
          <w:rFonts w:ascii="Times New Roman" w:hAnsi="Times New Roman" w:cs="Times New Roman"/>
          <w:sz w:val="32"/>
          <w:szCs w:val="32"/>
        </w:rPr>
        <w:t xml:space="preserve"> млн. 328</w:t>
      </w:r>
      <w:r w:rsidRPr="009F5EE8">
        <w:rPr>
          <w:rFonts w:ascii="Times New Roman" w:hAnsi="Times New Roman" w:cs="Times New Roman"/>
          <w:sz w:val="32"/>
          <w:szCs w:val="32"/>
        </w:rPr>
        <w:t xml:space="preserve">тыс. руб. или </w:t>
      </w:r>
      <w:r>
        <w:rPr>
          <w:rFonts w:ascii="Times New Roman" w:hAnsi="Times New Roman" w:cs="Times New Roman"/>
          <w:sz w:val="32"/>
          <w:szCs w:val="32"/>
        </w:rPr>
        <w:t>113,0</w:t>
      </w:r>
      <w:r w:rsidRPr="009F5EE8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773EF1" w:rsidRPr="009F5EE8" w:rsidRDefault="00773EF1" w:rsidP="00773EF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    Наибольший удельный вес  поступлений составили  </w:t>
      </w:r>
      <w:r w:rsidRPr="009F5EE8">
        <w:rPr>
          <w:rFonts w:ascii="Times New Roman" w:hAnsi="Times New Roman" w:cs="Times New Roman"/>
          <w:b/>
          <w:sz w:val="32"/>
          <w:szCs w:val="32"/>
        </w:rPr>
        <w:t>налог на доходы физических  лиц</w:t>
      </w:r>
      <w:r w:rsidRPr="009F5EE8">
        <w:rPr>
          <w:rFonts w:ascii="Times New Roman" w:hAnsi="Times New Roman" w:cs="Times New Roman"/>
          <w:sz w:val="32"/>
          <w:szCs w:val="32"/>
        </w:rPr>
        <w:t xml:space="preserve"> </w:t>
      </w:r>
      <w:r w:rsidRPr="009F5EE8">
        <w:rPr>
          <w:rFonts w:ascii="Times New Roman" w:hAnsi="Times New Roman" w:cs="Times New Roman"/>
          <w:b/>
          <w:sz w:val="32"/>
          <w:szCs w:val="32"/>
        </w:rPr>
        <w:t>и земельный налог.</w:t>
      </w:r>
    </w:p>
    <w:p w:rsidR="00773EF1" w:rsidRPr="009F5EE8" w:rsidRDefault="00773EF1" w:rsidP="00773EF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9F5EE8">
        <w:rPr>
          <w:rFonts w:ascii="Times New Roman" w:hAnsi="Times New Roman" w:cs="Times New Roman"/>
          <w:sz w:val="32"/>
          <w:szCs w:val="32"/>
        </w:rPr>
        <w:tab/>
        <w:t xml:space="preserve">Налоговый потенциал по налогу на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доходы физических лиц </w:t>
      </w:r>
      <w:r w:rsidRPr="009F5EE8">
        <w:rPr>
          <w:rFonts w:ascii="Times New Roman" w:hAnsi="Times New Roman" w:cs="Times New Roman"/>
          <w:sz w:val="32"/>
          <w:szCs w:val="32"/>
        </w:rPr>
        <w:t>запланирован в объеме 1</w:t>
      </w:r>
      <w:r>
        <w:rPr>
          <w:rFonts w:ascii="Times New Roman" w:hAnsi="Times New Roman" w:cs="Times New Roman"/>
          <w:sz w:val="32"/>
          <w:szCs w:val="32"/>
        </w:rPr>
        <w:t>7 млн.</w:t>
      </w:r>
      <w:r w:rsidRPr="009F5E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815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 поступило  </w:t>
      </w:r>
      <w:r>
        <w:rPr>
          <w:rFonts w:ascii="Times New Roman" w:hAnsi="Times New Roman" w:cs="Times New Roman"/>
          <w:sz w:val="32"/>
          <w:szCs w:val="32"/>
        </w:rPr>
        <w:t>18 млн. 143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или  </w:t>
      </w:r>
      <w:r>
        <w:rPr>
          <w:rFonts w:ascii="Times New Roman" w:hAnsi="Times New Roman" w:cs="Times New Roman"/>
          <w:sz w:val="32"/>
          <w:szCs w:val="32"/>
        </w:rPr>
        <w:t>102</w:t>
      </w:r>
      <w:r w:rsidRPr="009F5EE8">
        <w:rPr>
          <w:rFonts w:ascii="Times New Roman" w:hAnsi="Times New Roman" w:cs="Times New Roman"/>
          <w:b/>
          <w:sz w:val="32"/>
          <w:szCs w:val="32"/>
        </w:rPr>
        <w:t>%.</w:t>
      </w:r>
      <w:r w:rsidRPr="009F5EE8">
        <w:rPr>
          <w:rFonts w:ascii="Times New Roman" w:hAnsi="Times New Roman" w:cs="Times New Roman"/>
          <w:sz w:val="32"/>
          <w:szCs w:val="32"/>
        </w:rPr>
        <w:t xml:space="preserve">  от прогнозного плана. </w:t>
      </w:r>
      <w:r>
        <w:rPr>
          <w:rFonts w:ascii="Times New Roman" w:hAnsi="Times New Roman" w:cs="Times New Roman"/>
          <w:sz w:val="32"/>
          <w:szCs w:val="32"/>
        </w:rPr>
        <w:t xml:space="preserve">По сравнению с 2012 годом произошло увеличение  поступления НДФЛ на 526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связанное с ростом заработной платы работников бюджетной сферы.</w:t>
      </w:r>
    </w:p>
    <w:p w:rsidR="00773EF1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    Вторым крупным доходным источником является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земельный налог. </w:t>
      </w:r>
      <w:r w:rsidRPr="009F5EE8">
        <w:rPr>
          <w:rFonts w:ascii="Times New Roman" w:hAnsi="Times New Roman" w:cs="Times New Roman"/>
          <w:sz w:val="32"/>
          <w:szCs w:val="32"/>
        </w:rPr>
        <w:t>План на 2011 год- 14</w:t>
      </w:r>
      <w:r>
        <w:rPr>
          <w:rFonts w:ascii="Times New Roman" w:hAnsi="Times New Roman" w:cs="Times New Roman"/>
          <w:sz w:val="32"/>
          <w:szCs w:val="32"/>
        </w:rPr>
        <w:t>млн 665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EE8">
        <w:rPr>
          <w:rFonts w:ascii="Times New Roman" w:hAnsi="Times New Roman" w:cs="Times New Roman"/>
          <w:sz w:val="32"/>
          <w:szCs w:val="32"/>
        </w:rPr>
        <w:t xml:space="preserve">сумма поступления земельного налога  составила  </w:t>
      </w:r>
      <w:r>
        <w:rPr>
          <w:rFonts w:ascii="Times New Roman" w:hAnsi="Times New Roman" w:cs="Times New Roman"/>
          <w:sz w:val="32"/>
          <w:szCs w:val="32"/>
        </w:rPr>
        <w:t>15 млн. 654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 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выполнение </w:t>
      </w:r>
      <w:r>
        <w:rPr>
          <w:rFonts w:ascii="Times New Roman" w:hAnsi="Times New Roman" w:cs="Times New Roman"/>
          <w:b/>
          <w:sz w:val="32"/>
          <w:szCs w:val="32"/>
        </w:rPr>
        <w:t>107</w:t>
      </w:r>
      <w:r w:rsidRPr="009F5EE8">
        <w:rPr>
          <w:rFonts w:ascii="Times New Roman" w:hAnsi="Times New Roman" w:cs="Times New Roman"/>
          <w:b/>
          <w:sz w:val="32"/>
          <w:szCs w:val="32"/>
        </w:rPr>
        <w:t>%.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    План поступления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единого сельскохозяйственного налога </w:t>
      </w:r>
      <w:r w:rsidRPr="009F5EE8"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>
        <w:rPr>
          <w:rFonts w:ascii="Times New Roman" w:hAnsi="Times New Roman" w:cs="Times New Roman"/>
          <w:sz w:val="32"/>
          <w:szCs w:val="32"/>
        </w:rPr>
        <w:t>42</w:t>
      </w:r>
      <w:r w:rsidRPr="009F5EE8">
        <w:rPr>
          <w:rFonts w:ascii="Times New Roman" w:hAnsi="Times New Roman" w:cs="Times New Roman"/>
          <w:sz w:val="32"/>
          <w:szCs w:val="32"/>
        </w:rPr>
        <w:t xml:space="preserve">0,0 тыс. руб.,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исполнен на </w:t>
      </w:r>
      <w:r>
        <w:rPr>
          <w:rFonts w:ascii="Times New Roman" w:hAnsi="Times New Roman" w:cs="Times New Roman"/>
          <w:b/>
          <w:sz w:val="32"/>
          <w:szCs w:val="32"/>
        </w:rPr>
        <w:t>107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%. </w:t>
      </w:r>
      <w:r w:rsidRPr="009F5EE8">
        <w:rPr>
          <w:rFonts w:ascii="Times New Roman" w:hAnsi="Times New Roman" w:cs="Times New Roman"/>
          <w:sz w:val="32"/>
          <w:szCs w:val="32"/>
        </w:rPr>
        <w:t xml:space="preserve">Фактически поступило </w:t>
      </w:r>
      <w:r>
        <w:rPr>
          <w:rFonts w:ascii="Times New Roman" w:hAnsi="Times New Roman" w:cs="Times New Roman"/>
          <w:sz w:val="32"/>
          <w:szCs w:val="32"/>
        </w:rPr>
        <w:t>450,0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 что больше, чем за аналогичный период прошлого года на 2</w:t>
      </w:r>
      <w:r>
        <w:rPr>
          <w:rFonts w:ascii="Times New Roman" w:hAnsi="Times New Roman" w:cs="Times New Roman"/>
          <w:sz w:val="32"/>
          <w:szCs w:val="32"/>
        </w:rPr>
        <w:t>52</w:t>
      </w:r>
      <w:r w:rsidRPr="009F5EE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773EF1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    Фактическое поступление доходов по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налогу на имущество физических лиц составило </w:t>
      </w:r>
      <w:r>
        <w:rPr>
          <w:rFonts w:ascii="Times New Roman" w:hAnsi="Times New Roman" w:cs="Times New Roman"/>
          <w:b/>
          <w:sz w:val="32"/>
          <w:szCs w:val="32"/>
        </w:rPr>
        <w:t>100</w:t>
      </w:r>
      <w:r w:rsidRPr="009F5EE8">
        <w:rPr>
          <w:rFonts w:ascii="Times New Roman" w:hAnsi="Times New Roman" w:cs="Times New Roman"/>
          <w:b/>
          <w:sz w:val="32"/>
          <w:szCs w:val="32"/>
        </w:rPr>
        <w:t>%.</w:t>
      </w:r>
      <w:r w:rsidRPr="009F5EE8">
        <w:rPr>
          <w:rFonts w:ascii="Times New Roman" w:hAnsi="Times New Roman" w:cs="Times New Roman"/>
          <w:sz w:val="32"/>
          <w:szCs w:val="32"/>
        </w:rPr>
        <w:t xml:space="preserve"> При плане  на 2011 год  </w:t>
      </w:r>
      <w:r>
        <w:rPr>
          <w:rFonts w:ascii="Times New Roman" w:hAnsi="Times New Roman" w:cs="Times New Roman"/>
          <w:sz w:val="32"/>
          <w:szCs w:val="32"/>
        </w:rPr>
        <w:t>559</w:t>
      </w:r>
      <w:r w:rsidRPr="009F5EE8">
        <w:rPr>
          <w:rFonts w:ascii="Times New Roman" w:hAnsi="Times New Roman" w:cs="Times New Roman"/>
          <w:sz w:val="32"/>
          <w:szCs w:val="32"/>
        </w:rPr>
        <w:t xml:space="preserve">,0 тыс. руб. поступило </w:t>
      </w:r>
      <w:r>
        <w:rPr>
          <w:rFonts w:ascii="Times New Roman" w:hAnsi="Times New Roman" w:cs="Times New Roman"/>
          <w:sz w:val="32"/>
          <w:szCs w:val="32"/>
        </w:rPr>
        <w:t>562,0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773EF1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F5EE8">
        <w:rPr>
          <w:rFonts w:ascii="Times New Roman" w:hAnsi="Times New Roman" w:cs="Times New Roman"/>
          <w:b/>
          <w:sz w:val="32"/>
          <w:szCs w:val="32"/>
        </w:rPr>
        <w:t>План поступления</w:t>
      </w:r>
      <w:r w:rsidRPr="009F5EE8">
        <w:rPr>
          <w:rFonts w:ascii="Times New Roman" w:hAnsi="Times New Roman" w:cs="Times New Roman"/>
          <w:sz w:val="32"/>
          <w:szCs w:val="32"/>
        </w:rPr>
        <w:t xml:space="preserve"> </w:t>
      </w:r>
      <w:r w:rsidRPr="009F5EE8">
        <w:rPr>
          <w:rFonts w:ascii="Times New Roman" w:hAnsi="Times New Roman" w:cs="Times New Roman"/>
          <w:b/>
          <w:sz w:val="32"/>
          <w:szCs w:val="32"/>
        </w:rPr>
        <w:t>налога, взимаемого в связи с применением упрощенной</w:t>
      </w:r>
      <w:r w:rsidRPr="009F5EE8">
        <w:rPr>
          <w:rFonts w:ascii="Times New Roman" w:hAnsi="Times New Roman" w:cs="Times New Roman"/>
          <w:sz w:val="32"/>
          <w:szCs w:val="32"/>
        </w:rPr>
        <w:t xml:space="preserve"> </w:t>
      </w:r>
      <w:r w:rsidRPr="009F5EE8">
        <w:rPr>
          <w:rFonts w:ascii="Times New Roman" w:hAnsi="Times New Roman" w:cs="Times New Roman"/>
          <w:b/>
          <w:sz w:val="32"/>
          <w:szCs w:val="32"/>
        </w:rPr>
        <w:t>системы налогообложения</w:t>
      </w:r>
      <w:r w:rsidRPr="009F5EE8">
        <w:rPr>
          <w:rFonts w:ascii="Times New Roman" w:hAnsi="Times New Roman" w:cs="Times New Roman"/>
          <w:sz w:val="32"/>
          <w:szCs w:val="32"/>
        </w:rPr>
        <w:t xml:space="preserve"> на 2011 год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9F5E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3млн 422 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 фактически поступило   </w:t>
      </w:r>
      <w:r>
        <w:rPr>
          <w:rFonts w:ascii="Times New Roman" w:hAnsi="Times New Roman" w:cs="Times New Roman"/>
          <w:sz w:val="32"/>
          <w:szCs w:val="32"/>
        </w:rPr>
        <w:t>3 млн. 978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116</w:t>
      </w:r>
      <w:r w:rsidRPr="009F5EE8">
        <w:rPr>
          <w:rFonts w:ascii="Times New Roman" w:hAnsi="Times New Roman" w:cs="Times New Roman"/>
          <w:sz w:val="32"/>
          <w:szCs w:val="32"/>
        </w:rPr>
        <w:t xml:space="preserve">% от плана. В 2010 г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5EE8">
        <w:rPr>
          <w:rFonts w:ascii="Times New Roman" w:hAnsi="Times New Roman" w:cs="Times New Roman"/>
          <w:sz w:val="32"/>
          <w:szCs w:val="32"/>
        </w:rPr>
        <w:t xml:space="preserve">поступило </w:t>
      </w:r>
      <w:r>
        <w:rPr>
          <w:rFonts w:ascii="Times New Roman" w:hAnsi="Times New Roman" w:cs="Times New Roman"/>
          <w:sz w:val="32"/>
          <w:szCs w:val="32"/>
        </w:rPr>
        <w:t>3 млн. 966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            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План поступления транспортного налога </w:t>
      </w:r>
      <w:r w:rsidRPr="009F5EE8">
        <w:rPr>
          <w:rFonts w:ascii="Times New Roman" w:hAnsi="Times New Roman" w:cs="Times New Roman"/>
          <w:sz w:val="32"/>
          <w:szCs w:val="32"/>
        </w:rPr>
        <w:t xml:space="preserve"> на 2011 год </w:t>
      </w:r>
      <w:r>
        <w:rPr>
          <w:rFonts w:ascii="Times New Roman" w:hAnsi="Times New Roman" w:cs="Times New Roman"/>
          <w:sz w:val="32"/>
          <w:szCs w:val="32"/>
        </w:rPr>
        <w:t>3млн.130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 фактически поступило </w:t>
      </w:r>
      <w:r>
        <w:rPr>
          <w:rFonts w:ascii="Times New Roman" w:hAnsi="Times New Roman" w:cs="Times New Roman"/>
          <w:sz w:val="32"/>
          <w:szCs w:val="32"/>
        </w:rPr>
        <w:t>3млн. 581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или  </w:t>
      </w:r>
      <w:r>
        <w:rPr>
          <w:rFonts w:ascii="Times New Roman" w:hAnsi="Times New Roman" w:cs="Times New Roman"/>
          <w:sz w:val="32"/>
          <w:szCs w:val="32"/>
        </w:rPr>
        <w:t>114</w:t>
      </w:r>
      <w:r w:rsidRPr="009F5EE8">
        <w:rPr>
          <w:rFonts w:ascii="Times New Roman" w:hAnsi="Times New Roman" w:cs="Times New Roman"/>
          <w:sz w:val="32"/>
          <w:szCs w:val="32"/>
        </w:rPr>
        <w:t xml:space="preserve">%, что  на </w:t>
      </w:r>
      <w:r>
        <w:rPr>
          <w:rFonts w:ascii="Times New Roman" w:hAnsi="Times New Roman" w:cs="Times New Roman"/>
          <w:sz w:val="32"/>
          <w:szCs w:val="32"/>
        </w:rPr>
        <w:t>1млн 927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больше, чем в 2010 году.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План поступления доходов от сдачи в аренду имущества, находящегося в государственной и муниципальной </w:t>
      </w:r>
      <w:r w:rsidRPr="009F5EE8">
        <w:rPr>
          <w:rFonts w:ascii="Times New Roman" w:hAnsi="Times New Roman" w:cs="Times New Roman"/>
          <w:b/>
          <w:sz w:val="32"/>
          <w:szCs w:val="32"/>
        </w:rPr>
        <w:lastRenderedPageBreak/>
        <w:t>собственности</w:t>
      </w:r>
      <w:r w:rsidRPr="009F5EE8">
        <w:rPr>
          <w:rFonts w:ascii="Times New Roman" w:hAnsi="Times New Roman" w:cs="Times New Roman"/>
          <w:sz w:val="32"/>
          <w:szCs w:val="32"/>
        </w:rPr>
        <w:t xml:space="preserve"> на 2011 г составил </w:t>
      </w:r>
      <w:r>
        <w:rPr>
          <w:rFonts w:ascii="Times New Roman" w:hAnsi="Times New Roman" w:cs="Times New Roman"/>
          <w:sz w:val="32"/>
          <w:szCs w:val="32"/>
        </w:rPr>
        <w:t xml:space="preserve">5 млн. </w:t>
      </w:r>
      <w:r w:rsidRPr="009F5EE8">
        <w:rPr>
          <w:rFonts w:ascii="Times New Roman" w:hAnsi="Times New Roman" w:cs="Times New Roman"/>
          <w:sz w:val="32"/>
          <w:szCs w:val="32"/>
        </w:rPr>
        <w:t xml:space="preserve"> руб.: в том числе:  план доходов, получаемых в виде арендной платы за земельные участки 3</w:t>
      </w:r>
      <w:r>
        <w:rPr>
          <w:rFonts w:ascii="Times New Roman" w:hAnsi="Times New Roman" w:cs="Times New Roman"/>
          <w:sz w:val="32"/>
          <w:szCs w:val="32"/>
        </w:rPr>
        <w:t xml:space="preserve"> млн. </w:t>
      </w:r>
      <w:r w:rsidRPr="009F5EE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52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руб.;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- план доходов  от сдачи в аренду имущества, находящегося в оперативном управлении на 2011 год </w:t>
      </w:r>
      <w:r>
        <w:rPr>
          <w:rFonts w:ascii="Times New Roman" w:hAnsi="Times New Roman" w:cs="Times New Roman"/>
          <w:sz w:val="32"/>
          <w:szCs w:val="32"/>
        </w:rPr>
        <w:t>1 млн. 167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руб.;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- доходов от перечисления части прибыли  государственных и муниципальных унитарных предприятий, остающейся после уплаты налогов 82,8 тыс. руб. 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За  </w:t>
      </w:r>
      <w:r>
        <w:rPr>
          <w:rFonts w:ascii="Times New Roman" w:hAnsi="Times New Roman" w:cs="Times New Roman"/>
          <w:sz w:val="32"/>
          <w:szCs w:val="32"/>
        </w:rPr>
        <w:t>прошедший период</w:t>
      </w:r>
      <w:r w:rsidRPr="009F5EE8">
        <w:rPr>
          <w:rFonts w:ascii="Times New Roman" w:hAnsi="Times New Roman" w:cs="Times New Roman"/>
          <w:sz w:val="32"/>
          <w:szCs w:val="32"/>
        </w:rPr>
        <w:t xml:space="preserve"> 2011 г. поступило  арендной платы за земли  </w:t>
      </w:r>
      <w:r>
        <w:rPr>
          <w:rFonts w:ascii="Times New Roman" w:hAnsi="Times New Roman" w:cs="Times New Roman"/>
          <w:sz w:val="32"/>
          <w:szCs w:val="32"/>
        </w:rPr>
        <w:t>4 млн.963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По сравнению с 2010 г  поступление </w:t>
      </w:r>
      <w:r>
        <w:rPr>
          <w:rFonts w:ascii="Times New Roman" w:hAnsi="Times New Roman" w:cs="Times New Roman"/>
          <w:sz w:val="32"/>
          <w:szCs w:val="32"/>
        </w:rPr>
        <w:t xml:space="preserve"> этих </w:t>
      </w:r>
      <w:r w:rsidRPr="009F5EE8">
        <w:rPr>
          <w:rFonts w:ascii="Times New Roman" w:hAnsi="Times New Roman" w:cs="Times New Roman"/>
          <w:sz w:val="32"/>
          <w:szCs w:val="32"/>
        </w:rPr>
        <w:t>доходов увеличилось на 1</w:t>
      </w:r>
      <w:r>
        <w:rPr>
          <w:rFonts w:ascii="Times New Roman" w:hAnsi="Times New Roman" w:cs="Times New Roman"/>
          <w:sz w:val="32"/>
          <w:szCs w:val="32"/>
        </w:rPr>
        <w:t>млн. 153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</w:t>
      </w:r>
      <w:r>
        <w:rPr>
          <w:rFonts w:ascii="Times New Roman" w:hAnsi="Times New Roman" w:cs="Times New Roman"/>
          <w:sz w:val="32"/>
          <w:szCs w:val="32"/>
        </w:rPr>
        <w:t xml:space="preserve"> и связано со сдачей в аренду земельных участков на аукционах.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9F5EE8">
        <w:rPr>
          <w:rFonts w:ascii="Times New Roman" w:hAnsi="Times New Roman" w:cs="Times New Roman"/>
          <w:sz w:val="32"/>
          <w:szCs w:val="32"/>
        </w:rPr>
        <w:t xml:space="preserve">Платежи от государственных унитарных предприятий, прогнозированные в сумме 82,8 тыс. руб., поступили в размере </w:t>
      </w:r>
      <w:r>
        <w:rPr>
          <w:rFonts w:ascii="Times New Roman" w:hAnsi="Times New Roman" w:cs="Times New Roman"/>
          <w:sz w:val="32"/>
          <w:szCs w:val="32"/>
        </w:rPr>
        <w:t>85,6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 В их составе  учтены доходы от перечисления части прибыли, остающейся после уплаты налогов и иных  обязательных платежей муниципальных унитарных предприятий (МУП « Зерноградское ПП ЖКХ» -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 МУП Зерноградского городского поселения «Чистый город»-</w:t>
      </w:r>
      <w:r>
        <w:rPr>
          <w:rFonts w:ascii="Times New Roman" w:hAnsi="Times New Roman" w:cs="Times New Roman"/>
          <w:sz w:val="32"/>
          <w:szCs w:val="32"/>
        </w:rPr>
        <w:t>51</w:t>
      </w:r>
      <w:r w:rsidRPr="009F5EE8">
        <w:rPr>
          <w:rFonts w:ascii="Times New Roman" w:hAnsi="Times New Roman" w:cs="Times New Roman"/>
          <w:sz w:val="32"/>
          <w:szCs w:val="32"/>
        </w:rPr>
        <w:t>,5 тыс. руб., МУП «Стройзаказчик»-</w:t>
      </w:r>
      <w:r>
        <w:rPr>
          <w:rFonts w:ascii="Times New Roman" w:hAnsi="Times New Roman" w:cs="Times New Roman"/>
          <w:sz w:val="32"/>
          <w:szCs w:val="32"/>
        </w:rPr>
        <w:t>4,2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F5EE8">
        <w:rPr>
          <w:rFonts w:ascii="Times New Roman" w:hAnsi="Times New Roman" w:cs="Times New Roman"/>
          <w:sz w:val="32"/>
          <w:szCs w:val="32"/>
        </w:rPr>
        <w:t>).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b/>
          <w:sz w:val="32"/>
          <w:szCs w:val="32"/>
        </w:rPr>
        <w:t xml:space="preserve">           По доходам от продажи материальных и нематериальных активов</w:t>
      </w:r>
      <w:r w:rsidRPr="009F5EE8">
        <w:rPr>
          <w:rFonts w:ascii="Times New Roman" w:hAnsi="Times New Roman" w:cs="Times New Roman"/>
          <w:sz w:val="32"/>
          <w:szCs w:val="32"/>
        </w:rPr>
        <w:t xml:space="preserve"> план на 2011г. составил 3</w:t>
      </w:r>
      <w:r>
        <w:rPr>
          <w:rFonts w:ascii="Times New Roman" w:hAnsi="Times New Roman" w:cs="Times New Roman"/>
          <w:sz w:val="32"/>
          <w:szCs w:val="32"/>
        </w:rPr>
        <w:t xml:space="preserve">млн.299 </w:t>
      </w:r>
      <w:r w:rsidRPr="009F5EE8">
        <w:rPr>
          <w:rFonts w:ascii="Times New Roman" w:hAnsi="Times New Roman" w:cs="Times New Roman"/>
          <w:sz w:val="32"/>
          <w:szCs w:val="32"/>
        </w:rPr>
        <w:t xml:space="preserve">тыс. руб. выполнен на </w:t>
      </w:r>
      <w:r>
        <w:rPr>
          <w:rFonts w:ascii="Times New Roman" w:hAnsi="Times New Roman" w:cs="Times New Roman"/>
          <w:sz w:val="32"/>
          <w:szCs w:val="32"/>
        </w:rPr>
        <w:t>97</w:t>
      </w:r>
      <w:r w:rsidRPr="009F5EE8">
        <w:rPr>
          <w:rFonts w:ascii="Times New Roman" w:hAnsi="Times New Roman" w:cs="Times New Roman"/>
          <w:sz w:val="32"/>
          <w:szCs w:val="32"/>
        </w:rPr>
        <w:t xml:space="preserve">%. Фактически поступило </w:t>
      </w:r>
      <w:r>
        <w:rPr>
          <w:rFonts w:ascii="Times New Roman" w:hAnsi="Times New Roman" w:cs="Times New Roman"/>
          <w:sz w:val="32"/>
          <w:szCs w:val="32"/>
        </w:rPr>
        <w:t>3млн.188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По сравнению с 2010 г поступление доходов по данной статье увеличилось на 1</w:t>
      </w:r>
      <w:r>
        <w:rPr>
          <w:rFonts w:ascii="Times New Roman" w:hAnsi="Times New Roman" w:cs="Times New Roman"/>
          <w:sz w:val="32"/>
          <w:szCs w:val="32"/>
        </w:rPr>
        <w:t>млн 527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  </w:t>
      </w:r>
    </w:p>
    <w:p w:rsidR="00773EF1" w:rsidRPr="009F5EE8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5EE8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proofErr w:type="gramStart"/>
      <w:r w:rsidRPr="009F5EE8">
        <w:rPr>
          <w:rFonts w:ascii="Times New Roman" w:hAnsi="Times New Roman" w:cs="Times New Roman"/>
          <w:sz w:val="32"/>
          <w:szCs w:val="32"/>
        </w:rPr>
        <w:t xml:space="preserve">Значительное увеличение по сравнению с аналогичным периодом прошлого года связано с продажей земельных участков ОАО « Учхоз Зерновое» на сумму около 2000,0 тыс. руб.         </w:t>
      </w:r>
      <w:r w:rsidRPr="009F5EE8">
        <w:rPr>
          <w:rFonts w:ascii="Times New Roman" w:hAnsi="Times New Roman" w:cs="Times New Roman"/>
          <w:b/>
          <w:sz w:val="32"/>
          <w:szCs w:val="32"/>
        </w:rPr>
        <w:t xml:space="preserve"> Безвозмездные поступления от других бюджетов бюджетной системы РФ - </w:t>
      </w:r>
      <w:r w:rsidRPr="009F5EE8">
        <w:rPr>
          <w:rFonts w:ascii="Times New Roman" w:hAnsi="Times New Roman" w:cs="Times New Roman"/>
          <w:sz w:val="32"/>
          <w:szCs w:val="32"/>
        </w:rPr>
        <w:t>это средства областного  бюджет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9F5EE8">
        <w:rPr>
          <w:rFonts w:ascii="Times New Roman" w:hAnsi="Times New Roman" w:cs="Times New Roman"/>
          <w:sz w:val="32"/>
          <w:szCs w:val="32"/>
        </w:rPr>
        <w:t xml:space="preserve"> учтены в бюджете Зерноградского городского поселения в сумме </w:t>
      </w:r>
      <w:r>
        <w:rPr>
          <w:rFonts w:ascii="Times New Roman" w:hAnsi="Times New Roman" w:cs="Times New Roman"/>
          <w:sz w:val="32"/>
          <w:szCs w:val="32"/>
        </w:rPr>
        <w:t>55млн 648</w:t>
      </w:r>
      <w:r w:rsidRPr="009F5EE8">
        <w:rPr>
          <w:rFonts w:ascii="Times New Roman" w:hAnsi="Times New Roman" w:cs="Times New Roman"/>
          <w:sz w:val="32"/>
          <w:szCs w:val="32"/>
        </w:rPr>
        <w:t xml:space="preserve"> тыс. руб., фактически поступило </w:t>
      </w:r>
      <w:r>
        <w:rPr>
          <w:rFonts w:ascii="Times New Roman" w:hAnsi="Times New Roman" w:cs="Times New Roman"/>
          <w:sz w:val="32"/>
          <w:szCs w:val="32"/>
        </w:rPr>
        <w:t xml:space="preserve">53млн 812 </w:t>
      </w:r>
      <w:r w:rsidRPr="009F5EE8">
        <w:rPr>
          <w:rFonts w:ascii="Times New Roman" w:hAnsi="Times New Roman" w:cs="Times New Roman"/>
          <w:sz w:val="32"/>
          <w:szCs w:val="32"/>
        </w:rPr>
        <w:t xml:space="preserve">тыс. руб. или </w:t>
      </w:r>
      <w:r>
        <w:rPr>
          <w:rFonts w:ascii="Times New Roman" w:hAnsi="Times New Roman" w:cs="Times New Roman"/>
          <w:sz w:val="32"/>
          <w:szCs w:val="32"/>
        </w:rPr>
        <w:t>97</w:t>
      </w:r>
      <w:r w:rsidRPr="009F5EE8">
        <w:rPr>
          <w:rFonts w:ascii="Times New Roman" w:hAnsi="Times New Roman" w:cs="Times New Roman"/>
          <w:sz w:val="32"/>
          <w:szCs w:val="32"/>
        </w:rPr>
        <w:t xml:space="preserve">% к плану. </w:t>
      </w:r>
      <w:proofErr w:type="gramEnd"/>
    </w:p>
    <w:tbl>
      <w:tblPr>
        <w:tblStyle w:val="a8"/>
        <w:tblW w:w="9534" w:type="dxa"/>
        <w:tblLook w:val="04A0"/>
      </w:tblPr>
      <w:tblGrid>
        <w:gridCol w:w="4361"/>
        <w:gridCol w:w="2693"/>
        <w:gridCol w:w="2480"/>
      </w:tblGrid>
      <w:tr w:rsidR="00773EF1" w:rsidTr="00773EF1">
        <w:tc>
          <w:tcPr>
            <w:tcW w:w="4361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8B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2011 г</w:t>
            </w:r>
          </w:p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EF1" w:rsidRPr="00C2508B" w:rsidRDefault="00773EF1" w:rsidP="0077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8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80" w:type="dxa"/>
          </w:tcPr>
          <w:p w:rsidR="00773EF1" w:rsidRPr="00C2508B" w:rsidRDefault="00773EF1" w:rsidP="0077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8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73EF1" w:rsidTr="00773EF1">
        <w:tc>
          <w:tcPr>
            <w:tcW w:w="4361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разницы в тарифах</w:t>
            </w:r>
          </w:p>
        </w:tc>
        <w:tc>
          <w:tcPr>
            <w:tcW w:w="2693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29млн764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80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28млн566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773EF1" w:rsidTr="00773EF1">
        <w:tc>
          <w:tcPr>
            <w:tcW w:w="4361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генеральных планов поселения</w:t>
            </w:r>
          </w:p>
        </w:tc>
        <w:tc>
          <w:tcPr>
            <w:tcW w:w="2693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1млн 421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80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1млн421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773EF1" w:rsidTr="00773EF1">
        <w:tc>
          <w:tcPr>
            <w:tcW w:w="4361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AA6">
              <w:rPr>
                <w:rFonts w:ascii="Times New Roman" w:hAnsi="Times New Roman" w:cs="Times New Roman"/>
                <w:sz w:val="28"/>
                <w:szCs w:val="28"/>
              </w:rPr>
              <w:t>проведения работ по принятию бесхозных гидротехнических сооружений в муниципальную собственность</w:t>
            </w:r>
          </w:p>
        </w:tc>
        <w:tc>
          <w:tcPr>
            <w:tcW w:w="2693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80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773EF1" w:rsidTr="00773EF1">
        <w:tc>
          <w:tcPr>
            <w:tcW w:w="4361" w:type="dxa"/>
          </w:tcPr>
          <w:p w:rsidR="00773EF1" w:rsidRPr="00295AA6" w:rsidRDefault="00773EF1" w:rsidP="00773E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5AA6">
              <w:rPr>
                <w:rFonts w:ascii="Times New Roman" w:hAnsi="Times New Roman" w:cs="Times New Roman"/>
                <w:iCs/>
                <w:sz w:val="28"/>
                <w:szCs w:val="28"/>
              </w:rPr>
              <w:t>Кап. Ремонт дорог</w:t>
            </w:r>
          </w:p>
          <w:p w:rsidR="00773EF1" w:rsidRPr="00295AA6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480" w:type="dxa"/>
          </w:tcPr>
          <w:p w:rsidR="00773EF1" w:rsidRPr="00C2508B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11млн 571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773EF1" w:rsidTr="00773EF1">
        <w:tc>
          <w:tcPr>
            <w:tcW w:w="4361" w:type="dxa"/>
          </w:tcPr>
          <w:p w:rsidR="00773EF1" w:rsidRPr="00295AA6" w:rsidRDefault="00773EF1" w:rsidP="00773E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5AA6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по обеспечению информационных технологий</w:t>
            </w:r>
          </w:p>
        </w:tc>
        <w:tc>
          <w:tcPr>
            <w:tcW w:w="2693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80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773EF1" w:rsidTr="00773EF1">
        <w:tc>
          <w:tcPr>
            <w:tcW w:w="4361" w:type="dxa"/>
          </w:tcPr>
          <w:p w:rsidR="00773EF1" w:rsidRPr="00295AA6" w:rsidRDefault="00773EF1" w:rsidP="00773E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жил дома по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Ленина 46</w:t>
            </w:r>
          </w:p>
        </w:tc>
        <w:tc>
          <w:tcPr>
            <w:tcW w:w="2693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480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7млн 289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773EF1" w:rsidTr="00773EF1">
        <w:tc>
          <w:tcPr>
            <w:tcW w:w="4361" w:type="dxa"/>
          </w:tcPr>
          <w:p w:rsidR="00773EF1" w:rsidRPr="00295AA6" w:rsidRDefault="00773EF1" w:rsidP="00773E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жил дома по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Научный городок 2</w:t>
            </w:r>
          </w:p>
        </w:tc>
        <w:tc>
          <w:tcPr>
            <w:tcW w:w="2693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1млн 872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80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1млн 405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F1" w:rsidTr="00773EF1">
        <w:tc>
          <w:tcPr>
            <w:tcW w:w="4361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Повышение заработной платы тех служащим и работникам бюджетной сферы</w:t>
            </w:r>
          </w:p>
        </w:tc>
        <w:tc>
          <w:tcPr>
            <w:tcW w:w="2693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480" w:type="dxa"/>
          </w:tcPr>
          <w:p w:rsidR="00773EF1" w:rsidRDefault="00773EF1" w:rsidP="00773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</w:tbl>
    <w:p w:rsidR="00773EF1" w:rsidRDefault="00773EF1" w:rsidP="00773EF1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73EF1" w:rsidRPr="00B42E49" w:rsidRDefault="00773EF1" w:rsidP="00773EF1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42E49">
        <w:rPr>
          <w:rFonts w:ascii="Times New Roman" w:hAnsi="Times New Roman" w:cs="Times New Roman"/>
          <w:b/>
          <w:sz w:val="32"/>
          <w:szCs w:val="32"/>
        </w:rPr>
        <w:t>2.Расходы бюджета Зерноградского городского поселения за 2011 год</w:t>
      </w:r>
    </w:p>
    <w:p w:rsidR="00773EF1" w:rsidRPr="00B42E49" w:rsidRDefault="00773EF1" w:rsidP="00773E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Исполнение бюджета Зерноградского городского поселения по расходным обязательствам за 2011 год составляют </w:t>
      </w:r>
      <w:r>
        <w:rPr>
          <w:rFonts w:ascii="Times New Roman" w:hAnsi="Times New Roman" w:cs="Times New Roman"/>
          <w:sz w:val="32"/>
          <w:szCs w:val="32"/>
        </w:rPr>
        <w:t>91,6</w:t>
      </w:r>
      <w:r w:rsidRPr="00B42E49">
        <w:rPr>
          <w:rFonts w:ascii="Times New Roman" w:hAnsi="Times New Roman" w:cs="Times New Roman"/>
          <w:sz w:val="32"/>
          <w:szCs w:val="32"/>
        </w:rPr>
        <w:t xml:space="preserve"> % (план 1</w:t>
      </w:r>
      <w:r>
        <w:rPr>
          <w:rFonts w:ascii="Times New Roman" w:hAnsi="Times New Roman" w:cs="Times New Roman"/>
          <w:sz w:val="32"/>
          <w:szCs w:val="32"/>
        </w:rPr>
        <w:t>11 млн.973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факт</w:t>
      </w:r>
      <w:r>
        <w:rPr>
          <w:rFonts w:ascii="Times New Roman" w:hAnsi="Times New Roman" w:cs="Times New Roman"/>
          <w:sz w:val="32"/>
          <w:szCs w:val="32"/>
        </w:rPr>
        <w:t xml:space="preserve"> составил</w:t>
      </w:r>
      <w:r w:rsidRPr="00B42E49">
        <w:rPr>
          <w:rFonts w:ascii="Times New Roman" w:hAnsi="Times New Roman" w:cs="Times New Roman"/>
          <w:sz w:val="32"/>
          <w:szCs w:val="32"/>
        </w:rPr>
        <w:t xml:space="preserve">  -  </w:t>
      </w:r>
      <w:r>
        <w:rPr>
          <w:rFonts w:ascii="Times New Roman" w:hAnsi="Times New Roman" w:cs="Times New Roman"/>
          <w:sz w:val="32"/>
          <w:szCs w:val="32"/>
        </w:rPr>
        <w:t xml:space="preserve">102 млн.604 </w:t>
      </w:r>
      <w:r w:rsidRPr="00B42E49">
        <w:rPr>
          <w:rFonts w:ascii="Times New Roman" w:hAnsi="Times New Roman" w:cs="Times New Roman"/>
          <w:sz w:val="32"/>
          <w:szCs w:val="32"/>
        </w:rPr>
        <w:t>тыс. руб.).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lastRenderedPageBreak/>
        <w:t xml:space="preserve">Расходование средств бюджета Зерноградского городского поселения в соответствии с полномочиями, определенными Федеральным законом от 06.10.2003г № 131 ФЗ « Об общих принципах организации местного самоуправления в Российской Федерации» направлено  </w:t>
      </w:r>
      <w:proofErr w:type="gramStart"/>
      <w:r w:rsidRPr="00B42E4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42E49">
        <w:rPr>
          <w:rFonts w:ascii="Times New Roman" w:hAnsi="Times New Roman" w:cs="Times New Roman"/>
          <w:sz w:val="32"/>
          <w:szCs w:val="32"/>
        </w:rPr>
        <w:t>: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-физическую культуру и спорт;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-содержание муниципальных учреждений культуры;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- жилищное  и коммунальное хозяйство;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- благоустройство;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-развитие культуры на территории Зерноградского городского поселения;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-другие направления.</w:t>
      </w:r>
    </w:p>
    <w:p w:rsidR="00773EF1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Структура расходов Зерноградского городского поселения распределена по следующим направлениям: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701"/>
        <w:gridCol w:w="2045"/>
        <w:gridCol w:w="1876"/>
      </w:tblGrid>
      <w:tr w:rsidR="00773EF1" w:rsidRPr="00B42E49" w:rsidTr="00773EF1"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Наименование разделов</w:t>
            </w:r>
          </w:p>
        </w:tc>
        <w:tc>
          <w:tcPr>
            <w:tcW w:w="1701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План на 2011 год</w:t>
            </w:r>
          </w:p>
        </w:tc>
        <w:tc>
          <w:tcPr>
            <w:tcW w:w="2045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Факт 2011</w:t>
            </w:r>
          </w:p>
        </w:tc>
        <w:tc>
          <w:tcPr>
            <w:tcW w:w="187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% выполнения</w:t>
            </w:r>
          </w:p>
        </w:tc>
      </w:tr>
      <w:tr w:rsidR="00773EF1" w:rsidRPr="00B42E49" w:rsidTr="00773EF1"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Всего расходов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045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102млн604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73EF1" w:rsidRPr="00B42E49" w:rsidTr="00773EF1">
        <w:trPr>
          <w:trHeight w:val="435"/>
        </w:trPr>
        <w:tc>
          <w:tcPr>
            <w:tcW w:w="3686" w:type="dxa"/>
            <w:shd w:val="clear" w:color="auto" w:fill="EEECE1" w:themeFill="background2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EEECE1" w:themeFill="background2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045" w:type="dxa"/>
            <w:shd w:val="clear" w:color="auto" w:fill="EEECE1" w:themeFill="background2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812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76" w:type="dxa"/>
            <w:shd w:val="clear" w:color="auto" w:fill="EEECE1" w:themeFill="background2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73EF1" w:rsidRPr="00B42E49" w:rsidTr="00773EF1">
        <w:trPr>
          <w:trHeight w:val="435"/>
        </w:trPr>
        <w:tc>
          <w:tcPr>
            <w:tcW w:w="3686" w:type="dxa"/>
            <w:shd w:val="clear" w:color="auto" w:fill="EAF1DD" w:themeFill="accent3" w:themeFillTint="33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Средства бюджета Зерноградского городского поселения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proofErr w:type="spellStart"/>
            <w:proofErr w:type="gramStart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045" w:type="dxa"/>
            <w:shd w:val="clear" w:color="auto" w:fill="EAF1DD" w:themeFill="accent3" w:themeFillTint="33"/>
          </w:tcPr>
          <w:p w:rsidR="00773EF1" w:rsidRPr="00D94F05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D94F05"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D9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F0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94F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94F0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  <w:shd w:val="clear" w:color="auto" w:fill="EAF1DD" w:themeFill="accent3" w:themeFillTint="33"/>
          </w:tcPr>
          <w:p w:rsidR="00773EF1" w:rsidRPr="00D94F05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73EF1" w:rsidRPr="00B42E49" w:rsidTr="00773EF1">
        <w:trPr>
          <w:trHeight w:val="435"/>
        </w:trPr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том числе: 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45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73EF1" w:rsidRPr="00B42E49" w:rsidTr="00773EF1">
        <w:trPr>
          <w:trHeight w:val="383"/>
        </w:trPr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общегосударственные расходы </w:t>
            </w:r>
          </w:p>
        </w:tc>
        <w:tc>
          <w:tcPr>
            <w:tcW w:w="1701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11млн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045" w:type="dxa"/>
          </w:tcPr>
          <w:p w:rsidR="00773EF1" w:rsidRDefault="00773EF1" w:rsidP="00773E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</w:t>
            </w:r>
          </w:p>
          <w:p w:rsidR="00773EF1" w:rsidRPr="001F593C" w:rsidRDefault="00773EF1" w:rsidP="00773E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73EF1" w:rsidRPr="00B42E49" w:rsidTr="00773EF1">
        <w:trPr>
          <w:trHeight w:val="756"/>
        </w:trPr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национальная безопасность и </w:t>
            </w: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правоохранительная деятельность 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045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 392</w:t>
            </w:r>
          </w:p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73EF1" w:rsidRPr="00B42E49" w:rsidTr="00773EF1">
        <w:trPr>
          <w:trHeight w:val="397"/>
        </w:trPr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национальная экономика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млн 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045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млн.816</w:t>
            </w:r>
          </w:p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73EF1" w:rsidRPr="00B42E49" w:rsidTr="00773EF1">
        <w:trPr>
          <w:trHeight w:val="487"/>
        </w:trPr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жилищно-коммунальное хозяйство 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045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 820</w:t>
            </w:r>
          </w:p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73EF1" w:rsidRPr="00B42E49" w:rsidTr="00773EF1"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образование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045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73EF1" w:rsidRPr="00B42E49" w:rsidTr="00773EF1"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культура, кинематография 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2045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662</w:t>
            </w:r>
          </w:p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73EF1" w:rsidRPr="00B42E49" w:rsidTr="00773EF1">
        <w:trPr>
          <w:trHeight w:val="342"/>
        </w:trPr>
        <w:tc>
          <w:tcPr>
            <w:tcW w:w="3686" w:type="dxa"/>
          </w:tcPr>
          <w:p w:rsidR="00773EF1" w:rsidRPr="00B42E49" w:rsidRDefault="00773EF1" w:rsidP="00773EF1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42E4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физическая культура  и спорт</w:t>
            </w:r>
          </w:p>
        </w:tc>
        <w:tc>
          <w:tcPr>
            <w:tcW w:w="1701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93C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045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876" w:type="dxa"/>
          </w:tcPr>
          <w:p w:rsidR="00773EF1" w:rsidRPr="001F593C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773EF1" w:rsidRPr="00B42E49" w:rsidRDefault="00773EF1" w:rsidP="00773EF1">
      <w:pPr>
        <w:spacing w:after="0" w:line="360" w:lineRule="auto"/>
        <w:ind w:left="1932" w:firstLine="90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73EF1" w:rsidRPr="00B42E49" w:rsidRDefault="00773EF1" w:rsidP="00773EF1">
      <w:pPr>
        <w:spacing w:after="0" w:line="360" w:lineRule="auto"/>
        <w:ind w:left="1932" w:firstLine="90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2E49">
        <w:rPr>
          <w:rFonts w:ascii="Times New Roman" w:hAnsi="Times New Roman" w:cs="Times New Roman"/>
          <w:b/>
          <w:i/>
          <w:sz w:val="32"/>
          <w:szCs w:val="32"/>
          <w:u w:val="single"/>
        </w:rPr>
        <w:t>Общегосударственные вопросы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В общегосударственные расходы включены средства: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B42E49">
        <w:rPr>
          <w:rFonts w:ascii="Times New Roman" w:hAnsi="Times New Roman" w:cs="Times New Roman"/>
          <w:sz w:val="32"/>
          <w:szCs w:val="32"/>
        </w:rPr>
        <w:t xml:space="preserve">-  на содержание </w:t>
      </w:r>
      <w:r>
        <w:rPr>
          <w:rFonts w:ascii="Times New Roman" w:hAnsi="Times New Roman" w:cs="Times New Roman"/>
          <w:sz w:val="32"/>
          <w:szCs w:val="32"/>
        </w:rPr>
        <w:t>аппарата администрации  план 10млн 553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факт </w:t>
      </w:r>
      <w:r>
        <w:rPr>
          <w:rFonts w:ascii="Times New Roman" w:hAnsi="Times New Roman" w:cs="Times New Roman"/>
          <w:sz w:val="32"/>
          <w:szCs w:val="32"/>
        </w:rPr>
        <w:t xml:space="preserve">10 млн. 394 </w:t>
      </w:r>
      <w:r w:rsidRPr="00B42E49">
        <w:rPr>
          <w:rFonts w:ascii="Times New Roman" w:hAnsi="Times New Roman" w:cs="Times New Roman"/>
          <w:sz w:val="32"/>
          <w:szCs w:val="32"/>
        </w:rPr>
        <w:t xml:space="preserve">тыс. руб., исполнение </w:t>
      </w:r>
      <w:r>
        <w:rPr>
          <w:rFonts w:ascii="Times New Roman" w:hAnsi="Times New Roman" w:cs="Times New Roman"/>
          <w:sz w:val="32"/>
          <w:szCs w:val="32"/>
        </w:rPr>
        <w:t>98</w:t>
      </w:r>
      <w:r w:rsidRPr="00B42E49">
        <w:rPr>
          <w:rFonts w:ascii="Times New Roman" w:hAnsi="Times New Roman" w:cs="Times New Roman"/>
          <w:sz w:val="32"/>
          <w:szCs w:val="32"/>
        </w:rPr>
        <w:t xml:space="preserve"> % (заработная плата</w:t>
      </w:r>
      <w:r>
        <w:rPr>
          <w:rFonts w:ascii="Times New Roman" w:hAnsi="Times New Roman" w:cs="Times New Roman"/>
          <w:sz w:val="32"/>
          <w:szCs w:val="32"/>
        </w:rPr>
        <w:t xml:space="preserve"> Главы поселения, аппарата управления</w:t>
      </w:r>
      <w:r w:rsidRPr="00B42E49">
        <w:rPr>
          <w:rFonts w:ascii="Times New Roman" w:hAnsi="Times New Roman" w:cs="Times New Roman"/>
          <w:sz w:val="32"/>
          <w:szCs w:val="32"/>
        </w:rPr>
        <w:t xml:space="preserve"> с начислениями, оплата услуг связи, коммунальных услуг, программного обеспечения, оплата затрат на ГСМ, </w:t>
      </w:r>
      <w:proofErr w:type="spellStart"/>
      <w:r w:rsidRPr="00B42E49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>/части, членские взносы в Совет муниципальных образований, возмещение затрат по содержанию имущества и т.д.);</w:t>
      </w:r>
      <w:proofErr w:type="gramEnd"/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  - другие общегосударственные вопросы план 1</w:t>
      </w:r>
      <w:r>
        <w:rPr>
          <w:rFonts w:ascii="Times New Roman" w:hAnsi="Times New Roman" w:cs="Times New Roman"/>
          <w:sz w:val="32"/>
          <w:szCs w:val="32"/>
        </w:rPr>
        <w:t>млн301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факт </w:t>
      </w:r>
      <w:r>
        <w:rPr>
          <w:rFonts w:ascii="Times New Roman" w:hAnsi="Times New Roman" w:cs="Times New Roman"/>
          <w:sz w:val="32"/>
          <w:szCs w:val="32"/>
        </w:rPr>
        <w:t xml:space="preserve">1млн 281 </w:t>
      </w:r>
      <w:r w:rsidRPr="00B42E49">
        <w:rPr>
          <w:rFonts w:ascii="Times New Roman" w:hAnsi="Times New Roman" w:cs="Times New Roman"/>
          <w:sz w:val="32"/>
          <w:szCs w:val="32"/>
        </w:rPr>
        <w:t xml:space="preserve">тыс. руб., </w:t>
      </w:r>
      <w:r>
        <w:rPr>
          <w:rFonts w:ascii="Times New Roman" w:hAnsi="Times New Roman" w:cs="Times New Roman"/>
          <w:sz w:val="32"/>
          <w:szCs w:val="32"/>
        </w:rPr>
        <w:t>99</w:t>
      </w:r>
      <w:r w:rsidRPr="00B42E49">
        <w:rPr>
          <w:rFonts w:ascii="Times New Roman" w:hAnsi="Times New Roman" w:cs="Times New Roman"/>
          <w:sz w:val="32"/>
          <w:szCs w:val="32"/>
        </w:rPr>
        <w:t xml:space="preserve"> % выполнение  (изготовление и заполнение </w:t>
      </w:r>
      <w:proofErr w:type="spellStart"/>
      <w:r w:rsidRPr="00B42E49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 xml:space="preserve"> книг, реализация программы «Забота», реализация программы « По управлению и распоряжению муниципальным имуществом в муниципальном образовании « Зерноградское городское поселение», оплата за разработку Положения о гербе и флаге, размещение информационных материалов). 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lastRenderedPageBreak/>
        <w:t xml:space="preserve">В рамках реализации программа «Забота» оказана адресная материальная помощь жителям Зерноградского  городского поселения в размере </w:t>
      </w:r>
      <w:r>
        <w:rPr>
          <w:rFonts w:ascii="Times New Roman" w:hAnsi="Times New Roman" w:cs="Times New Roman"/>
          <w:sz w:val="32"/>
          <w:szCs w:val="32"/>
        </w:rPr>
        <w:t>140,0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 на </w:t>
      </w:r>
      <w:r>
        <w:rPr>
          <w:rFonts w:ascii="Times New Roman" w:hAnsi="Times New Roman" w:cs="Times New Roman"/>
          <w:sz w:val="32"/>
          <w:szCs w:val="32"/>
        </w:rPr>
        <w:t>44,5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 оформлена подписка  периодической печати  для председателей домовых комитетов,</w:t>
      </w:r>
      <w:r>
        <w:rPr>
          <w:rFonts w:ascii="Times New Roman" w:hAnsi="Times New Roman" w:cs="Times New Roman"/>
          <w:sz w:val="32"/>
          <w:szCs w:val="32"/>
        </w:rPr>
        <w:t xml:space="preserve"> оказано транспортных услуг на 2,5 тыс. руб.</w:t>
      </w:r>
      <w:r w:rsidRPr="00B42E49">
        <w:rPr>
          <w:rFonts w:ascii="Times New Roman" w:hAnsi="Times New Roman" w:cs="Times New Roman"/>
          <w:sz w:val="32"/>
          <w:szCs w:val="32"/>
        </w:rPr>
        <w:t xml:space="preserve"> Всего по программе « Забота» за  2011 г израсходовано</w:t>
      </w:r>
      <w:r>
        <w:rPr>
          <w:rFonts w:ascii="Times New Roman" w:hAnsi="Times New Roman" w:cs="Times New Roman"/>
          <w:sz w:val="32"/>
          <w:szCs w:val="32"/>
        </w:rPr>
        <w:t xml:space="preserve"> 187,0 тыс. руб.</w:t>
      </w:r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Денежные вознаграждения от Главы поселения составили в сумме  </w:t>
      </w:r>
      <w:r>
        <w:rPr>
          <w:rFonts w:ascii="Times New Roman" w:hAnsi="Times New Roman" w:cs="Times New Roman"/>
          <w:sz w:val="32"/>
          <w:szCs w:val="32"/>
        </w:rPr>
        <w:t>76,0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В рамках реализации  ведомственной целевой программы по управлению и распоряжению муниципальным имуществом в 2011 г  израсходовано </w:t>
      </w:r>
      <w:r>
        <w:rPr>
          <w:rFonts w:ascii="Times New Roman" w:hAnsi="Times New Roman" w:cs="Times New Roman"/>
          <w:sz w:val="32"/>
          <w:szCs w:val="32"/>
        </w:rPr>
        <w:t>322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рублей. Произведена инвентаризация объектов имущества муниципальной собственности Зерноградского городского поселения на сумму  </w:t>
      </w:r>
      <w:r>
        <w:rPr>
          <w:rFonts w:ascii="Times New Roman" w:hAnsi="Times New Roman" w:cs="Times New Roman"/>
          <w:sz w:val="32"/>
          <w:szCs w:val="32"/>
        </w:rPr>
        <w:t>209,5</w:t>
      </w:r>
      <w:r w:rsidRPr="00497320">
        <w:rPr>
          <w:rFonts w:ascii="Times New Roman" w:hAnsi="Times New Roman" w:cs="Times New Roman"/>
          <w:sz w:val="32"/>
          <w:szCs w:val="32"/>
        </w:rPr>
        <w:t xml:space="preserve"> т</w:t>
      </w:r>
      <w:r w:rsidRPr="00B42E49">
        <w:rPr>
          <w:rFonts w:ascii="Times New Roman" w:hAnsi="Times New Roman" w:cs="Times New Roman"/>
          <w:sz w:val="32"/>
          <w:szCs w:val="32"/>
        </w:rPr>
        <w:t xml:space="preserve">ыс. руб.  на следующие объекты: </w:t>
      </w:r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42E49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B42E49">
        <w:rPr>
          <w:rFonts w:ascii="Times New Roman" w:hAnsi="Times New Roman" w:cs="Times New Roman"/>
          <w:b/>
          <w:sz w:val="32"/>
          <w:szCs w:val="32"/>
        </w:rPr>
        <w:t>внутрипоселковые</w:t>
      </w:r>
      <w:proofErr w:type="spellEnd"/>
      <w:r w:rsidRPr="00B42E49">
        <w:rPr>
          <w:rFonts w:ascii="Times New Roman" w:hAnsi="Times New Roman" w:cs="Times New Roman"/>
          <w:b/>
          <w:sz w:val="32"/>
          <w:szCs w:val="32"/>
        </w:rPr>
        <w:t xml:space="preserve"> грунтовые дороги</w:t>
      </w:r>
      <w:r w:rsidRPr="00B42E49">
        <w:rPr>
          <w:rFonts w:ascii="Times New Roman" w:hAnsi="Times New Roman" w:cs="Times New Roman"/>
          <w:sz w:val="32"/>
          <w:szCs w:val="32"/>
        </w:rPr>
        <w:t xml:space="preserve">: пос. Прудовой (ул. Мира), пос. </w:t>
      </w:r>
      <w:proofErr w:type="spellStart"/>
      <w:r w:rsidRPr="00B42E49">
        <w:rPr>
          <w:rFonts w:ascii="Times New Roman" w:hAnsi="Times New Roman" w:cs="Times New Roman"/>
          <w:sz w:val="32"/>
          <w:szCs w:val="32"/>
        </w:rPr>
        <w:t>Эксперементальный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 xml:space="preserve"> (ул. Придорожная),  х. Каменный (ул. </w:t>
      </w:r>
      <w:proofErr w:type="spellStart"/>
      <w:r w:rsidRPr="00B42E49">
        <w:rPr>
          <w:rFonts w:ascii="Times New Roman" w:hAnsi="Times New Roman" w:cs="Times New Roman"/>
          <w:sz w:val="32"/>
          <w:szCs w:val="32"/>
        </w:rPr>
        <w:t>Семиренко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>), пос. Кленовый (ул. Куйбышева), пос. Комсомольский (ул. Тургенева), пос. Шоссейный (ул. Специалистов),  пос. Дубки (ул. Косарева),;</w:t>
      </w:r>
      <w:proofErr w:type="gramEnd"/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B42E4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B42E49">
        <w:rPr>
          <w:rFonts w:ascii="Times New Roman" w:hAnsi="Times New Roman" w:cs="Times New Roman"/>
          <w:b/>
          <w:sz w:val="32"/>
          <w:szCs w:val="32"/>
        </w:rPr>
        <w:t>внутрипоселковые</w:t>
      </w:r>
      <w:proofErr w:type="spellEnd"/>
      <w:r w:rsidRPr="00B42E49">
        <w:rPr>
          <w:rFonts w:ascii="Times New Roman" w:hAnsi="Times New Roman" w:cs="Times New Roman"/>
          <w:b/>
          <w:sz w:val="32"/>
          <w:szCs w:val="32"/>
        </w:rPr>
        <w:t xml:space="preserve"> щебеночно-булыжные дороги</w:t>
      </w:r>
      <w:r w:rsidRPr="00B42E49">
        <w:rPr>
          <w:rFonts w:ascii="Times New Roman" w:hAnsi="Times New Roman" w:cs="Times New Roman"/>
          <w:sz w:val="32"/>
          <w:szCs w:val="32"/>
        </w:rPr>
        <w:t xml:space="preserve">:    пос. Прудовой </w:t>
      </w:r>
      <w:proofErr w:type="gramEnd"/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2E49">
        <w:rPr>
          <w:rFonts w:ascii="Times New Roman" w:hAnsi="Times New Roman" w:cs="Times New Roman"/>
          <w:sz w:val="32"/>
          <w:szCs w:val="32"/>
        </w:rPr>
        <w:t xml:space="preserve">(ул. Молодежная), пос. </w:t>
      </w:r>
      <w:proofErr w:type="spellStart"/>
      <w:r w:rsidRPr="00B42E49">
        <w:rPr>
          <w:rFonts w:ascii="Times New Roman" w:hAnsi="Times New Roman" w:cs="Times New Roman"/>
          <w:sz w:val="32"/>
          <w:szCs w:val="32"/>
        </w:rPr>
        <w:t>Эксперементальный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 xml:space="preserve"> (ул. Комарова),  х. Каменный (ул. Мичурина),  пос. Комсомольский (ул. Шоссейная),  пос. Зерновой (ул. Разина),</w:t>
      </w:r>
      <w:proofErr w:type="gramEnd"/>
    </w:p>
    <w:p w:rsidR="00773EF1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Проведена экспертиза отчета об оценке рыночной стоимости недвижимого имущества  на сумму 15,0 тыс. руб.   </w:t>
      </w:r>
    </w:p>
    <w:p w:rsidR="00773EF1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Изготовлены технические  и кадастровые паспорта 72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реализации муниципальной долгосрочной программы « Противодействия коррупции в муниципальном образовании « Зерноградское городское поселение» на 2011-2013г израсходовано 10,0тыс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 на обучение специалистов Администрации, занятых в сфере размещения муниципальных заказов. 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2E49">
        <w:rPr>
          <w:rFonts w:ascii="Times New Roman" w:hAnsi="Times New Roman" w:cs="Times New Roman"/>
          <w:b/>
          <w:i/>
          <w:sz w:val="32"/>
          <w:szCs w:val="32"/>
          <w:u w:val="single"/>
        </w:rPr>
        <w:t>Национальная безопасность и правоохранительная деятельность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2E49">
        <w:rPr>
          <w:rFonts w:ascii="Times New Roman" w:hAnsi="Times New Roman" w:cs="Times New Roman"/>
          <w:sz w:val="32"/>
          <w:szCs w:val="32"/>
        </w:rPr>
        <w:t>На данное направление в бюджете Зерноградского городского поселения предусмотрено  1</w:t>
      </w:r>
      <w:r>
        <w:rPr>
          <w:rFonts w:ascii="Times New Roman" w:hAnsi="Times New Roman" w:cs="Times New Roman"/>
          <w:sz w:val="32"/>
          <w:szCs w:val="32"/>
        </w:rPr>
        <w:t xml:space="preserve">млн </w:t>
      </w:r>
      <w:r w:rsidRPr="00B42E49">
        <w:rPr>
          <w:rFonts w:ascii="Times New Roman" w:hAnsi="Times New Roman" w:cs="Times New Roman"/>
          <w:sz w:val="32"/>
          <w:szCs w:val="32"/>
        </w:rPr>
        <w:t>410</w:t>
      </w:r>
      <w:r>
        <w:rPr>
          <w:rFonts w:ascii="Times New Roman" w:hAnsi="Times New Roman" w:cs="Times New Roman"/>
          <w:sz w:val="32"/>
          <w:szCs w:val="32"/>
        </w:rPr>
        <w:t xml:space="preserve">тыс </w:t>
      </w:r>
      <w:r w:rsidRPr="00B42E4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00</w:t>
      </w:r>
      <w:r w:rsidRPr="00B42E49">
        <w:rPr>
          <w:rFonts w:ascii="Times New Roman" w:hAnsi="Times New Roman" w:cs="Times New Roman"/>
          <w:sz w:val="32"/>
          <w:szCs w:val="32"/>
        </w:rPr>
        <w:t>. руб., кассовый расход составил  1</w:t>
      </w:r>
      <w:r>
        <w:rPr>
          <w:rFonts w:ascii="Times New Roman" w:hAnsi="Times New Roman" w:cs="Times New Roman"/>
          <w:sz w:val="32"/>
          <w:szCs w:val="32"/>
        </w:rPr>
        <w:t>млн 392тыс 500</w:t>
      </w:r>
      <w:r w:rsidRPr="00B42E49">
        <w:rPr>
          <w:rFonts w:ascii="Times New Roman" w:hAnsi="Times New Roman" w:cs="Times New Roman"/>
          <w:sz w:val="32"/>
          <w:szCs w:val="32"/>
        </w:rPr>
        <w:t xml:space="preserve">. руб., что составляет </w:t>
      </w:r>
      <w:r>
        <w:rPr>
          <w:rFonts w:ascii="Times New Roman" w:hAnsi="Times New Roman" w:cs="Times New Roman"/>
          <w:sz w:val="32"/>
          <w:szCs w:val="32"/>
        </w:rPr>
        <w:t>99</w:t>
      </w:r>
      <w:r w:rsidRPr="00B42E49">
        <w:rPr>
          <w:rFonts w:ascii="Times New Roman" w:hAnsi="Times New Roman" w:cs="Times New Roman"/>
          <w:sz w:val="32"/>
          <w:szCs w:val="32"/>
        </w:rPr>
        <w:t xml:space="preserve"> % исполнения,  в том числе </w:t>
      </w:r>
      <w:r>
        <w:rPr>
          <w:rFonts w:ascii="Times New Roman" w:hAnsi="Times New Roman" w:cs="Times New Roman"/>
          <w:sz w:val="32"/>
          <w:szCs w:val="32"/>
        </w:rPr>
        <w:t>142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  расходы на реализацию ведомственных программ « Организация мероприятий по гражданской обороне, обучению населения в области гражданской обороны и чрезвычайных ситуаций, обеспечения безопасности людей на водных объектах и защите населения и территории</w:t>
      </w:r>
      <w:proofErr w:type="gramEnd"/>
      <w:r w:rsidRPr="00B42E49">
        <w:rPr>
          <w:rFonts w:ascii="Times New Roman" w:hAnsi="Times New Roman" w:cs="Times New Roman"/>
          <w:sz w:val="32"/>
          <w:szCs w:val="32"/>
        </w:rPr>
        <w:t xml:space="preserve"> от чрезвычайных ситуаций природного и техногенного характера в муниципальном образовании Зерноградское городское поселение в 2011 году»     </w:t>
      </w:r>
    </w:p>
    <w:p w:rsidR="00773EF1" w:rsidRPr="00B42E49" w:rsidRDefault="00773EF1" w:rsidP="00773EF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По этой программе были запланированы и проведены следующие мероприятия: </w:t>
      </w:r>
      <w:proofErr w:type="gramStart"/>
      <w:r w:rsidRPr="00B42E49">
        <w:rPr>
          <w:rFonts w:ascii="Times New Roman" w:hAnsi="Times New Roman" w:cs="Times New Roman"/>
          <w:sz w:val="32"/>
          <w:szCs w:val="32"/>
        </w:rPr>
        <w:t>обучение по вопросам</w:t>
      </w:r>
      <w:proofErr w:type="gramEnd"/>
      <w:r w:rsidRPr="00B42E49">
        <w:rPr>
          <w:rFonts w:ascii="Times New Roman" w:hAnsi="Times New Roman" w:cs="Times New Roman"/>
          <w:sz w:val="32"/>
          <w:szCs w:val="32"/>
        </w:rPr>
        <w:t xml:space="preserve"> гражданской обороны- 36</w:t>
      </w:r>
      <w:r>
        <w:rPr>
          <w:rFonts w:ascii="Times New Roman" w:hAnsi="Times New Roman" w:cs="Times New Roman"/>
          <w:sz w:val="32"/>
          <w:szCs w:val="32"/>
        </w:rPr>
        <w:t>,0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проведение санитарно-эпидемиологич</w:t>
      </w:r>
      <w:r>
        <w:rPr>
          <w:rFonts w:ascii="Times New Roman" w:hAnsi="Times New Roman" w:cs="Times New Roman"/>
          <w:sz w:val="32"/>
          <w:szCs w:val="32"/>
        </w:rPr>
        <w:t>еских проб воды на водоемах – 13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</w:t>
      </w:r>
      <w:r>
        <w:rPr>
          <w:rFonts w:ascii="Times New Roman" w:hAnsi="Times New Roman" w:cs="Times New Roman"/>
          <w:sz w:val="32"/>
          <w:szCs w:val="32"/>
        </w:rPr>
        <w:t xml:space="preserve"> руб., размещение объявлений – 4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773EF1" w:rsidRPr="00B42E49" w:rsidRDefault="00773EF1" w:rsidP="00773EF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lastRenderedPageBreak/>
        <w:t xml:space="preserve">На реализацию ведомственной целевой программы « Обеспечение первичных мер пожарной безопасности в границах населенных пунктов в муниципальном образовании « Зерноградское городское поселение»  </w:t>
      </w:r>
      <w:r>
        <w:rPr>
          <w:rFonts w:ascii="Times New Roman" w:hAnsi="Times New Roman" w:cs="Times New Roman"/>
          <w:sz w:val="32"/>
          <w:szCs w:val="32"/>
        </w:rPr>
        <w:t>за истекший период</w:t>
      </w:r>
      <w:r w:rsidRPr="00B42E49">
        <w:rPr>
          <w:rFonts w:ascii="Times New Roman" w:hAnsi="Times New Roman" w:cs="Times New Roman"/>
          <w:sz w:val="32"/>
          <w:szCs w:val="32"/>
        </w:rPr>
        <w:t xml:space="preserve"> 2011 года  израсходовано 70 тыс. рублей на приобретение противогазов, </w:t>
      </w:r>
      <w:proofErr w:type="spellStart"/>
      <w:r w:rsidRPr="00B42E49">
        <w:rPr>
          <w:rFonts w:ascii="Times New Roman" w:hAnsi="Times New Roman" w:cs="Times New Roman"/>
          <w:sz w:val="32"/>
          <w:szCs w:val="32"/>
        </w:rPr>
        <w:t>мотопомпы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>, огнетушителей, проектора и</w:t>
      </w:r>
      <w:r>
        <w:rPr>
          <w:rFonts w:ascii="Times New Roman" w:hAnsi="Times New Roman" w:cs="Times New Roman"/>
          <w:sz w:val="32"/>
          <w:szCs w:val="32"/>
        </w:rPr>
        <w:t xml:space="preserve"> экрана  для обучения населения, 19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 ранец пожарного.</w:t>
      </w:r>
      <w:r w:rsidRPr="00B42E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EF1" w:rsidRPr="00B42E49" w:rsidRDefault="00773EF1" w:rsidP="00773EF1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42E49">
        <w:rPr>
          <w:rFonts w:ascii="Times New Roman" w:hAnsi="Times New Roman" w:cs="Times New Roman"/>
          <w:sz w:val="32"/>
          <w:szCs w:val="32"/>
        </w:rPr>
        <w:t xml:space="preserve">На содержание аварийно-спасательного формирования  перечислено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B42E49">
        <w:rPr>
          <w:rFonts w:ascii="Times New Roman" w:hAnsi="Times New Roman" w:cs="Times New Roman"/>
          <w:sz w:val="32"/>
          <w:szCs w:val="32"/>
        </w:rPr>
        <w:t xml:space="preserve"> 2011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2E49">
        <w:rPr>
          <w:rFonts w:ascii="Times New Roman" w:hAnsi="Times New Roman" w:cs="Times New Roman"/>
          <w:sz w:val="32"/>
          <w:szCs w:val="32"/>
        </w:rPr>
        <w:t xml:space="preserve">     - 1</w:t>
      </w:r>
      <w:r>
        <w:rPr>
          <w:rFonts w:ascii="Times New Roman" w:hAnsi="Times New Roman" w:cs="Times New Roman"/>
          <w:sz w:val="32"/>
          <w:szCs w:val="32"/>
        </w:rPr>
        <w:t>млн. 251тыс 300</w:t>
      </w:r>
      <w:r w:rsidRPr="00B42E49">
        <w:rPr>
          <w:rFonts w:ascii="Times New Roman" w:hAnsi="Times New Roman" w:cs="Times New Roman"/>
          <w:sz w:val="32"/>
          <w:szCs w:val="32"/>
        </w:rPr>
        <w:t>. руб.).</w:t>
      </w:r>
      <w:proofErr w:type="gramEnd"/>
    </w:p>
    <w:p w:rsidR="00773EF1" w:rsidRPr="00B42E49" w:rsidRDefault="00773EF1" w:rsidP="00773EF1">
      <w:pPr>
        <w:spacing w:after="0" w:line="360" w:lineRule="auto"/>
        <w:ind w:left="2148" w:firstLine="684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2E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Национальная экономика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План на 2011 год по этому разделу 1</w:t>
      </w:r>
      <w:r>
        <w:rPr>
          <w:rFonts w:ascii="Times New Roman" w:hAnsi="Times New Roman" w:cs="Times New Roman"/>
          <w:sz w:val="32"/>
          <w:szCs w:val="32"/>
        </w:rPr>
        <w:t xml:space="preserve">млн </w:t>
      </w:r>
      <w:r w:rsidRPr="00B42E4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50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рублей</w:t>
      </w:r>
      <w:proofErr w:type="gramStart"/>
      <w:r w:rsidRPr="00B42E49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Pr="00B42E49">
        <w:rPr>
          <w:rFonts w:ascii="Times New Roman" w:hAnsi="Times New Roman" w:cs="Times New Roman"/>
          <w:sz w:val="32"/>
          <w:szCs w:val="32"/>
        </w:rPr>
        <w:t xml:space="preserve">фактическое выполнение   </w:t>
      </w:r>
      <w:r>
        <w:rPr>
          <w:rFonts w:ascii="Times New Roman" w:hAnsi="Times New Roman" w:cs="Times New Roman"/>
          <w:sz w:val="32"/>
          <w:szCs w:val="32"/>
        </w:rPr>
        <w:t>–1млн.</w:t>
      </w:r>
      <w:r w:rsidRPr="00B42E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820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что составляет </w:t>
      </w:r>
      <w:r>
        <w:rPr>
          <w:rFonts w:ascii="Times New Roman" w:hAnsi="Times New Roman" w:cs="Times New Roman"/>
          <w:sz w:val="32"/>
          <w:szCs w:val="32"/>
        </w:rPr>
        <w:t>99</w:t>
      </w:r>
      <w:r w:rsidRPr="00B42E49">
        <w:rPr>
          <w:rFonts w:ascii="Times New Roman" w:hAnsi="Times New Roman" w:cs="Times New Roman"/>
          <w:sz w:val="32"/>
          <w:szCs w:val="32"/>
        </w:rPr>
        <w:t xml:space="preserve"> % исполнения бюджета. 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По этому разделу запланированы мероприятия по программам Управления и распоряжение муниципальным имуществом в сумме </w:t>
      </w:r>
      <w:r>
        <w:rPr>
          <w:rFonts w:ascii="Times New Roman" w:hAnsi="Times New Roman" w:cs="Times New Roman"/>
          <w:sz w:val="32"/>
          <w:szCs w:val="32"/>
        </w:rPr>
        <w:t>293</w:t>
      </w:r>
      <w:r w:rsidRPr="00B42E49">
        <w:rPr>
          <w:rFonts w:ascii="Times New Roman" w:hAnsi="Times New Roman" w:cs="Times New Roman"/>
          <w:sz w:val="32"/>
          <w:szCs w:val="32"/>
        </w:rPr>
        <w:t xml:space="preserve">  тыс. руб., фактически израсходовано – </w:t>
      </w:r>
      <w:r>
        <w:rPr>
          <w:rFonts w:ascii="Times New Roman" w:hAnsi="Times New Roman" w:cs="Times New Roman"/>
          <w:sz w:val="32"/>
          <w:szCs w:val="32"/>
        </w:rPr>
        <w:t xml:space="preserve">285 </w:t>
      </w:r>
      <w:r w:rsidRPr="00B42E49">
        <w:rPr>
          <w:rFonts w:ascii="Times New Roman" w:hAnsi="Times New Roman" w:cs="Times New Roman"/>
          <w:sz w:val="32"/>
          <w:szCs w:val="32"/>
        </w:rPr>
        <w:t xml:space="preserve">тыс. руб. или </w:t>
      </w:r>
      <w:r>
        <w:rPr>
          <w:rFonts w:ascii="Times New Roman" w:hAnsi="Times New Roman" w:cs="Times New Roman"/>
          <w:sz w:val="32"/>
          <w:szCs w:val="32"/>
        </w:rPr>
        <w:t>97</w:t>
      </w:r>
      <w:r w:rsidRPr="00B42E49">
        <w:rPr>
          <w:rFonts w:ascii="Times New Roman" w:hAnsi="Times New Roman" w:cs="Times New Roman"/>
          <w:sz w:val="32"/>
          <w:szCs w:val="32"/>
        </w:rPr>
        <w:t xml:space="preserve"> % к плану программы (на межевание земельных участков, получения кадастровых выписок, паспортов  и планов, а так же на инвентаризацию земель), из них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32,8</w:t>
      </w:r>
      <w:r w:rsidRPr="000F6F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(областные средства из областной  долгосрочной программы « Охрана окружающей среды  и рациональное природопользование в Ростовской области на 2011-2015 годы») и 5,3</w:t>
      </w:r>
      <w:r w:rsidRPr="000F6F40">
        <w:rPr>
          <w:rFonts w:ascii="Times New Roman" w:hAnsi="Times New Roman" w:cs="Times New Roman"/>
          <w:sz w:val="32"/>
          <w:szCs w:val="32"/>
        </w:rPr>
        <w:t xml:space="preserve"> </w:t>
      </w:r>
      <w:r w:rsidRPr="00B42E49">
        <w:rPr>
          <w:rFonts w:ascii="Times New Roman" w:hAnsi="Times New Roman" w:cs="Times New Roman"/>
          <w:sz w:val="32"/>
          <w:szCs w:val="32"/>
        </w:rPr>
        <w:t>тыс. рублей</w:t>
      </w:r>
      <w:r>
        <w:rPr>
          <w:rFonts w:ascii="Times New Roman" w:hAnsi="Times New Roman" w:cs="Times New Roman"/>
          <w:sz w:val="32"/>
          <w:szCs w:val="32"/>
        </w:rPr>
        <w:t xml:space="preserve"> (собственные средства)</w:t>
      </w:r>
      <w:r w:rsidRPr="00B42E49">
        <w:rPr>
          <w:rFonts w:ascii="Times New Roman" w:hAnsi="Times New Roman" w:cs="Times New Roman"/>
          <w:sz w:val="32"/>
          <w:szCs w:val="32"/>
        </w:rPr>
        <w:t xml:space="preserve"> на изготовление технической документации на бесхозные гидротехнические объекты.   Так же по разделу «Национальная экономика» включены  средства  в сумме 1 690,7 тыс. руб. на разработку генеральных планов Зерноградского городского </w:t>
      </w:r>
      <w:r w:rsidRPr="00B42E49">
        <w:rPr>
          <w:rFonts w:ascii="Times New Roman" w:hAnsi="Times New Roman" w:cs="Times New Roman"/>
          <w:sz w:val="32"/>
          <w:szCs w:val="32"/>
        </w:rPr>
        <w:lastRenderedPageBreak/>
        <w:t xml:space="preserve">поселения,  из них </w:t>
      </w:r>
      <w:r w:rsidRPr="00773EF1">
        <w:rPr>
          <w:rFonts w:ascii="Times New Roman" w:hAnsi="Times New Roman" w:cs="Times New Roman"/>
          <w:sz w:val="32"/>
          <w:szCs w:val="32"/>
        </w:rPr>
        <w:t>1 420 тыс</w:t>
      </w:r>
      <w:r w:rsidRPr="00B42E49">
        <w:rPr>
          <w:rFonts w:ascii="Times New Roman" w:hAnsi="Times New Roman" w:cs="Times New Roman"/>
          <w:sz w:val="32"/>
          <w:szCs w:val="32"/>
        </w:rPr>
        <w:t>. рублей  из областного бюджета и 2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B42E49">
        <w:rPr>
          <w:rFonts w:ascii="Times New Roman" w:hAnsi="Times New Roman" w:cs="Times New Roman"/>
          <w:sz w:val="32"/>
          <w:szCs w:val="32"/>
        </w:rPr>
        <w:t>,0 тыс. руб. из местного.</w:t>
      </w:r>
      <w:r>
        <w:rPr>
          <w:rFonts w:ascii="Times New Roman" w:hAnsi="Times New Roman" w:cs="Times New Roman"/>
          <w:sz w:val="32"/>
          <w:szCs w:val="32"/>
        </w:rPr>
        <w:t xml:space="preserve">  За истекший период 2011г израсходовано  1млн.650тыс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уб. -99% от запланированных средств.( в том числе 1млн.421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областного бюджета и 230 тыс.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местного бюджета).</w:t>
      </w:r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     Средства  по ведомственной целевой программе « Развитие субъектов малого и среднего предпринимательства в муниципальном образовании « Зерноградское городское поселение  на 2011 год»  запланированы в размере </w:t>
      </w:r>
      <w:r>
        <w:rPr>
          <w:rFonts w:ascii="Times New Roman" w:hAnsi="Times New Roman" w:cs="Times New Roman"/>
          <w:sz w:val="32"/>
          <w:szCs w:val="32"/>
        </w:rPr>
        <w:t>24</w:t>
      </w:r>
      <w:r w:rsidRPr="00B42E49">
        <w:rPr>
          <w:rFonts w:ascii="Times New Roman" w:hAnsi="Times New Roman" w:cs="Times New Roman"/>
          <w:sz w:val="32"/>
          <w:szCs w:val="32"/>
        </w:rPr>
        <w:t xml:space="preserve">,0 тыс. руб.,  </w:t>
      </w:r>
      <w:r>
        <w:rPr>
          <w:rFonts w:ascii="Times New Roman" w:hAnsi="Times New Roman" w:cs="Times New Roman"/>
          <w:sz w:val="32"/>
          <w:szCs w:val="32"/>
        </w:rPr>
        <w:t xml:space="preserve"> израсходовано 23,8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 99 %.  Для информационной поддержки предпринимательства изготовлены и установлены стенды, рекламные растяжки, информационный щит.</w:t>
      </w:r>
    </w:p>
    <w:p w:rsidR="00773EF1" w:rsidRPr="00B42E49" w:rsidRDefault="00773EF1" w:rsidP="00773EF1">
      <w:pPr>
        <w:spacing w:after="0" w:line="360" w:lineRule="auto"/>
        <w:ind w:left="1956" w:firstLine="16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2E4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Жилищно-коммунальное хозяйство</w:t>
      </w:r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     Наибольший удельный вес в общей структуре расходов бюджета Зерноградского городского поселения приходится раздел «Жилищно-коммунальное хозяйство» – </w:t>
      </w:r>
      <w:r>
        <w:rPr>
          <w:rFonts w:ascii="Times New Roman" w:hAnsi="Times New Roman" w:cs="Times New Roman"/>
          <w:sz w:val="32"/>
          <w:szCs w:val="32"/>
        </w:rPr>
        <w:t>80,2</w:t>
      </w:r>
      <w:r w:rsidRPr="00B42E49">
        <w:rPr>
          <w:rFonts w:ascii="Times New Roman" w:hAnsi="Times New Roman" w:cs="Times New Roman"/>
          <w:sz w:val="32"/>
          <w:szCs w:val="32"/>
        </w:rPr>
        <w:t xml:space="preserve"> %.  План на  2011 год  </w:t>
      </w:r>
      <w:r>
        <w:rPr>
          <w:rFonts w:ascii="Times New Roman" w:hAnsi="Times New Roman" w:cs="Times New Roman"/>
          <w:sz w:val="32"/>
          <w:szCs w:val="32"/>
        </w:rPr>
        <w:t>91млн.869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рублей, фактически  израсходовано </w:t>
      </w:r>
      <w:r>
        <w:rPr>
          <w:rFonts w:ascii="Times New Roman" w:hAnsi="Times New Roman" w:cs="Times New Roman"/>
          <w:sz w:val="32"/>
          <w:szCs w:val="32"/>
        </w:rPr>
        <w:t>82 млн. 821 тыс. рублей,  исполнение</w:t>
      </w:r>
      <w:r w:rsidRPr="00B42E49">
        <w:rPr>
          <w:rFonts w:ascii="Times New Roman" w:hAnsi="Times New Roman" w:cs="Times New Roman"/>
          <w:sz w:val="32"/>
          <w:szCs w:val="32"/>
        </w:rPr>
        <w:t xml:space="preserve"> бюджета</w:t>
      </w:r>
      <w:r>
        <w:rPr>
          <w:rFonts w:ascii="Times New Roman" w:hAnsi="Times New Roman" w:cs="Times New Roman"/>
          <w:sz w:val="32"/>
          <w:szCs w:val="32"/>
        </w:rPr>
        <w:t xml:space="preserve"> составило</w:t>
      </w:r>
      <w:r w:rsidRPr="00B42E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90</w:t>
      </w:r>
      <w:r w:rsidRPr="00B42E49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773EF1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Расходы по </w:t>
      </w:r>
      <w:r w:rsidRPr="00B42E49">
        <w:rPr>
          <w:rFonts w:ascii="Times New Roman" w:hAnsi="Times New Roman" w:cs="Times New Roman"/>
          <w:b/>
          <w:sz w:val="32"/>
          <w:szCs w:val="32"/>
        </w:rPr>
        <w:t xml:space="preserve">жилищному хозяйству </w:t>
      </w:r>
      <w:r w:rsidRPr="00B42E49">
        <w:rPr>
          <w:rFonts w:ascii="Times New Roman" w:hAnsi="Times New Roman" w:cs="Times New Roman"/>
          <w:sz w:val="32"/>
          <w:szCs w:val="32"/>
        </w:rPr>
        <w:t xml:space="preserve"> исполнены на </w:t>
      </w:r>
      <w:r>
        <w:rPr>
          <w:rFonts w:ascii="Times New Roman" w:hAnsi="Times New Roman" w:cs="Times New Roman"/>
          <w:sz w:val="32"/>
          <w:szCs w:val="32"/>
        </w:rPr>
        <w:t>95</w:t>
      </w:r>
      <w:r w:rsidRPr="00B42E49">
        <w:rPr>
          <w:rFonts w:ascii="Times New Roman" w:hAnsi="Times New Roman" w:cs="Times New Roman"/>
          <w:sz w:val="32"/>
          <w:szCs w:val="32"/>
        </w:rPr>
        <w:t xml:space="preserve"> % . План  </w:t>
      </w:r>
      <w:r>
        <w:rPr>
          <w:rFonts w:ascii="Times New Roman" w:hAnsi="Times New Roman" w:cs="Times New Roman"/>
          <w:sz w:val="32"/>
          <w:szCs w:val="32"/>
        </w:rPr>
        <w:t>9млн 987т</w:t>
      </w:r>
      <w:r w:rsidRPr="00B42E49">
        <w:rPr>
          <w:rFonts w:ascii="Times New Roman" w:hAnsi="Times New Roman" w:cs="Times New Roman"/>
          <w:sz w:val="32"/>
          <w:szCs w:val="32"/>
        </w:rPr>
        <w:t xml:space="preserve">ыс. руб., факт </w:t>
      </w:r>
      <w:r>
        <w:rPr>
          <w:rFonts w:ascii="Times New Roman" w:hAnsi="Times New Roman" w:cs="Times New Roman"/>
          <w:sz w:val="32"/>
          <w:szCs w:val="32"/>
        </w:rPr>
        <w:t>9млн 443 тыс</w:t>
      </w:r>
      <w:r w:rsidRPr="00B42E49">
        <w:rPr>
          <w:rFonts w:ascii="Times New Roman" w:hAnsi="Times New Roman" w:cs="Times New Roman"/>
          <w:sz w:val="32"/>
          <w:szCs w:val="32"/>
        </w:rPr>
        <w:t>. руб.  В апреле 2011 года из Резервного фонда Администрации Ростовской области были выделены средства в размере 1</w:t>
      </w:r>
      <w:r>
        <w:rPr>
          <w:rFonts w:ascii="Times New Roman" w:hAnsi="Times New Roman" w:cs="Times New Roman"/>
          <w:sz w:val="32"/>
          <w:szCs w:val="32"/>
        </w:rPr>
        <w:t>млн 313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 на завершение капитального строительства жилого дома по ул.  Научный городок, 2 в г</w:t>
      </w:r>
      <w:r>
        <w:rPr>
          <w:rFonts w:ascii="Times New Roman" w:hAnsi="Times New Roman" w:cs="Times New Roman"/>
          <w:sz w:val="32"/>
          <w:szCs w:val="32"/>
        </w:rPr>
        <w:t>. Зернограде Ростовской области и 7млн 612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 на капитальный ремонт дома по ул. Ленина 46.</w:t>
      </w:r>
    </w:p>
    <w:p w:rsidR="00773EF1" w:rsidRPr="00773EF1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Выполнена проектно-сметная документация </w:t>
      </w:r>
      <w:r w:rsidRPr="004239C5">
        <w:rPr>
          <w:rFonts w:ascii="Times New Roman" w:hAnsi="Times New Roman" w:cs="Times New Roman"/>
          <w:sz w:val="32"/>
          <w:szCs w:val="32"/>
        </w:rPr>
        <w:t>на кап.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39C5">
        <w:rPr>
          <w:rFonts w:ascii="Times New Roman" w:hAnsi="Times New Roman" w:cs="Times New Roman"/>
          <w:sz w:val="32"/>
          <w:szCs w:val="32"/>
        </w:rPr>
        <w:t>рем</w:t>
      </w:r>
      <w:r>
        <w:rPr>
          <w:rFonts w:ascii="Times New Roman" w:hAnsi="Times New Roman" w:cs="Times New Roman"/>
          <w:sz w:val="32"/>
          <w:szCs w:val="32"/>
        </w:rPr>
        <w:t xml:space="preserve">онт </w:t>
      </w:r>
      <w:r w:rsidRPr="004239C5">
        <w:rPr>
          <w:rFonts w:ascii="Times New Roman" w:hAnsi="Times New Roman" w:cs="Times New Roman"/>
          <w:sz w:val="32"/>
          <w:szCs w:val="32"/>
        </w:rPr>
        <w:t>жилого дома по ул.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39C5">
        <w:rPr>
          <w:rFonts w:ascii="Times New Roman" w:hAnsi="Times New Roman" w:cs="Times New Roman"/>
          <w:sz w:val="32"/>
          <w:szCs w:val="32"/>
        </w:rPr>
        <w:t>Ленина  46</w:t>
      </w:r>
      <w:r>
        <w:rPr>
          <w:rFonts w:ascii="Times New Roman" w:hAnsi="Times New Roman" w:cs="Times New Roman"/>
          <w:sz w:val="32"/>
          <w:szCs w:val="32"/>
        </w:rPr>
        <w:t xml:space="preserve"> на сумму 139,3 тыс.руб., государственная экспертиза проекта 202,5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тыс.руб,техническое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состояние 50,3 тыс.руб., в</w:t>
      </w:r>
      <w:r w:rsidRPr="004239C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зуальное обследование и чертежи</w:t>
      </w:r>
      <w:r w:rsidRPr="004239C5">
        <w:rPr>
          <w:rFonts w:ascii="Times New Roman" w:hAnsi="Times New Roman" w:cs="Times New Roman"/>
          <w:sz w:val="32"/>
          <w:szCs w:val="32"/>
        </w:rPr>
        <w:t xml:space="preserve"> по страх</w:t>
      </w:r>
      <w:r>
        <w:rPr>
          <w:rFonts w:ascii="Times New Roman" w:hAnsi="Times New Roman" w:cs="Times New Roman"/>
          <w:sz w:val="32"/>
          <w:szCs w:val="32"/>
        </w:rPr>
        <w:t xml:space="preserve">овочному </w:t>
      </w:r>
      <w:r w:rsidRPr="004239C5">
        <w:rPr>
          <w:rFonts w:ascii="Times New Roman" w:hAnsi="Times New Roman" w:cs="Times New Roman"/>
          <w:sz w:val="32"/>
          <w:szCs w:val="32"/>
        </w:rPr>
        <w:t>усилению несущ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4239C5">
        <w:rPr>
          <w:rFonts w:ascii="Times New Roman" w:hAnsi="Times New Roman" w:cs="Times New Roman"/>
          <w:sz w:val="32"/>
          <w:szCs w:val="32"/>
        </w:rPr>
        <w:t>конструк</w:t>
      </w:r>
      <w:r>
        <w:rPr>
          <w:rFonts w:ascii="Times New Roman" w:hAnsi="Times New Roman" w:cs="Times New Roman"/>
          <w:sz w:val="32"/>
          <w:szCs w:val="32"/>
        </w:rPr>
        <w:t xml:space="preserve">ций </w:t>
      </w:r>
      <w:r w:rsidRPr="004239C5">
        <w:rPr>
          <w:rFonts w:ascii="Times New Roman" w:hAnsi="Times New Roman" w:cs="Times New Roman"/>
          <w:sz w:val="32"/>
          <w:szCs w:val="32"/>
        </w:rPr>
        <w:t>жил</w:t>
      </w:r>
      <w:r>
        <w:rPr>
          <w:rFonts w:ascii="Times New Roman" w:hAnsi="Times New Roman" w:cs="Times New Roman"/>
          <w:sz w:val="32"/>
          <w:szCs w:val="32"/>
        </w:rPr>
        <w:t xml:space="preserve">ого </w:t>
      </w:r>
      <w:r w:rsidRPr="004239C5">
        <w:rPr>
          <w:rFonts w:ascii="Times New Roman" w:hAnsi="Times New Roman" w:cs="Times New Roman"/>
          <w:sz w:val="32"/>
          <w:szCs w:val="32"/>
        </w:rPr>
        <w:t>дома по ул</w:t>
      </w:r>
      <w:proofErr w:type="gramStart"/>
      <w:r w:rsidRPr="004239C5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4239C5">
        <w:rPr>
          <w:rFonts w:ascii="Times New Roman" w:hAnsi="Times New Roman" w:cs="Times New Roman"/>
          <w:sz w:val="32"/>
          <w:szCs w:val="32"/>
        </w:rPr>
        <w:t>енина 46</w:t>
      </w:r>
      <w:r>
        <w:rPr>
          <w:rFonts w:ascii="Times New Roman" w:hAnsi="Times New Roman" w:cs="Times New Roman"/>
          <w:sz w:val="32"/>
          <w:szCs w:val="32"/>
        </w:rPr>
        <w:t xml:space="preserve">   80,0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у</w:t>
      </w:r>
      <w:r w:rsidRPr="004239C5">
        <w:rPr>
          <w:rFonts w:ascii="Times New Roman" w:hAnsi="Times New Roman" w:cs="Times New Roman"/>
          <w:sz w:val="32"/>
          <w:szCs w:val="32"/>
        </w:rPr>
        <w:t>силение лестнич</w:t>
      </w:r>
      <w:r>
        <w:rPr>
          <w:rFonts w:ascii="Times New Roman" w:hAnsi="Times New Roman" w:cs="Times New Roman"/>
          <w:sz w:val="32"/>
          <w:szCs w:val="32"/>
        </w:rPr>
        <w:t xml:space="preserve">ных </w:t>
      </w:r>
      <w:r w:rsidRPr="004239C5">
        <w:rPr>
          <w:rFonts w:ascii="Times New Roman" w:hAnsi="Times New Roman" w:cs="Times New Roman"/>
          <w:sz w:val="32"/>
          <w:szCs w:val="32"/>
        </w:rPr>
        <w:t>клеток</w:t>
      </w:r>
      <w:r>
        <w:rPr>
          <w:rFonts w:ascii="Times New Roman" w:hAnsi="Times New Roman" w:cs="Times New Roman"/>
          <w:sz w:val="32"/>
          <w:szCs w:val="32"/>
        </w:rPr>
        <w:t xml:space="preserve"> 7млн.612 тыс.руб.</w:t>
      </w:r>
      <w:r w:rsidRPr="00494D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Таким образом на капитальный ремонт дома по ул. Ленина 46 израсходовано средств областного бюджета на сумму </w:t>
      </w:r>
      <w:r w:rsidRPr="00773EF1">
        <w:rPr>
          <w:rFonts w:ascii="Times New Roman" w:hAnsi="Times New Roman" w:cs="Times New Roman"/>
          <w:sz w:val="32"/>
          <w:szCs w:val="32"/>
        </w:rPr>
        <w:t>7 млн. 612тыс</w:t>
      </w:r>
      <w:proofErr w:type="gramStart"/>
      <w:r w:rsidRPr="00773EF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73EF1">
        <w:rPr>
          <w:rFonts w:ascii="Times New Roman" w:hAnsi="Times New Roman" w:cs="Times New Roman"/>
          <w:sz w:val="32"/>
          <w:szCs w:val="32"/>
        </w:rPr>
        <w:t>уб</w:t>
      </w:r>
    </w:p>
    <w:p w:rsidR="00773EF1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73EF1">
        <w:rPr>
          <w:rFonts w:ascii="Times New Roman" w:hAnsi="Times New Roman" w:cs="Times New Roman"/>
          <w:sz w:val="32"/>
          <w:szCs w:val="32"/>
        </w:rPr>
        <w:t xml:space="preserve">  На возмещение затрат по капитальному ремонту  жилого дома  по ул. Научный городок          1 млн. 312 тыс. руб., из о</w:t>
      </w:r>
      <w:r>
        <w:rPr>
          <w:rFonts w:ascii="Times New Roman" w:hAnsi="Times New Roman" w:cs="Times New Roman"/>
          <w:sz w:val="32"/>
          <w:szCs w:val="32"/>
        </w:rPr>
        <w:t>бластного бюджета,  прочие работы 46,5 тыс. руб. из средств Зерноградского городского поселения.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По подразделу «</w:t>
      </w:r>
      <w:r w:rsidRPr="00B42E49">
        <w:rPr>
          <w:rFonts w:ascii="Times New Roman" w:hAnsi="Times New Roman" w:cs="Times New Roman"/>
          <w:b/>
          <w:sz w:val="32"/>
          <w:szCs w:val="32"/>
        </w:rPr>
        <w:t>Коммунальное хозяйство»</w:t>
      </w:r>
      <w:r w:rsidRPr="00B42E49">
        <w:rPr>
          <w:rFonts w:ascii="Times New Roman" w:hAnsi="Times New Roman" w:cs="Times New Roman"/>
          <w:sz w:val="32"/>
          <w:szCs w:val="32"/>
        </w:rPr>
        <w:t xml:space="preserve">    расходы составили </w:t>
      </w:r>
      <w:r>
        <w:rPr>
          <w:rFonts w:ascii="Times New Roman" w:hAnsi="Times New Roman" w:cs="Times New Roman"/>
          <w:sz w:val="32"/>
          <w:szCs w:val="32"/>
        </w:rPr>
        <w:t>35 млн. 924,5 тыс.</w:t>
      </w:r>
      <w:r w:rsidRPr="00B42E49">
        <w:rPr>
          <w:rFonts w:ascii="Times New Roman" w:hAnsi="Times New Roman" w:cs="Times New Roman"/>
          <w:sz w:val="32"/>
          <w:szCs w:val="32"/>
        </w:rPr>
        <w:t xml:space="preserve"> рублей, план на 2011 год </w:t>
      </w:r>
      <w:r>
        <w:rPr>
          <w:rFonts w:ascii="Times New Roman" w:hAnsi="Times New Roman" w:cs="Times New Roman"/>
          <w:sz w:val="32"/>
          <w:szCs w:val="32"/>
        </w:rPr>
        <w:t>40млн. 024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рублей и  выполнение составило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42E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90</w:t>
      </w:r>
      <w:r w:rsidRPr="00B42E49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Мероприятия в области </w:t>
      </w:r>
      <w:r w:rsidRPr="00B42E49">
        <w:rPr>
          <w:rFonts w:ascii="Times New Roman" w:hAnsi="Times New Roman" w:cs="Times New Roman"/>
          <w:b/>
          <w:sz w:val="32"/>
          <w:szCs w:val="32"/>
        </w:rPr>
        <w:t xml:space="preserve">коммунального хозяйства, </w:t>
      </w:r>
      <w:r>
        <w:rPr>
          <w:rFonts w:ascii="Times New Roman" w:hAnsi="Times New Roman" w:cs="Times New Roman"/>
          <w:sz w:val="32"/>
          <w:szCs w:val="32"/>
        </w:rPr>
        <w:t>выполненные  в</w:t>
      </w:r>
      <w:r w:rsidRPr="00B42E49">
        <w:rPr>
          <w:rFonts w:ascii="Times New Roman" w:hAnsi="Times New Roman" w:cs="Times New Roman"/>
          <w:sz w:val="32"/>
          <w:szCs w:val="32"/>
        </w:rPr>
        <w:t xml:space="preserve"> 2011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B42E49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0" w:type="auto"/>
        <w:tblInd w:w="88" w:type="dxa"/>
        <w:tblLook w:val="0000"/>
      </w:tblPr>
      <w:tblGrid>
        <w:gridCol w:w="7807"/>
        <w:gridCol w:w="1676"/>
      </w:tblGrid>
      <w:tr w:rsidR="00773EF1" w:rsidRPr="00B42E49" w:rsidTr="00773EF1">
        <w:trPr>
          <w:trHeight w:val="644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Наименование работ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EF1" w:rsidRPr="00B42E49" w:rsidTr="00773EF1">
        <w:trPr>
          <w:trHeight w:val="427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Техническое обслуживание наружных сетей освещения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62,0</w:t>
            </w:r>
          </w:p>
        </w:tc>
      </w:tr>
      <w:tr w:rsidR="00773EF1" w:rsidRPr="00B42E49" w:rsidTr="00773EF1">
        <w:trPr>
          <w:trHeight w:val="449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Возмещение разницы в тарифах по ЖБО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4A282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222,0</w:t>
            </w:r>
          </w:p>
        </w:tc>
      </w:tr>
      <w:tr w:rsidR="00773EF1" w:rsidRPr="00B42E49" w:rsidTr="00773EF1">
        <w:trPr>
          <w:trHeight w:val="413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Оплата тепловой энергии по содержанию  КНС и ВНС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4A282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2824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</w:tr>
      <w:tr w:rsidR="00773EF1" w:rsidRPr="00B42E49" w:rsidTr="00773EF1">
        <w:trPr>
          <w:trHeight w:val="51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ПСД на к</w:t>
            </w: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апитальный ремонт ВНС по ул. Шукшина, 98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Цветочная, на строительство канализации Восточного района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4A282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39,3</w:t>
            </w:r>
          </w:p>
        </w:tc>
      </w:tr>
      <w:tr w:rsidR="00773EF1" w:rsidRPr="00B42E49" w:rsidTr="00773EF1">
        <w:trPr>
          <w:trHeight w:val="832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ПСД на капитальный ремонт водонапорной башни пос. Комсомольский,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4A282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60,0</w:t>
            </w:r>
          </w:p>
        </w:tc>
      </w:tr>
      <w:tr w:rsidR="00773EF1" w:rsidRPr="00B42E49" w:rsidTr="00773EF1">
        <w:trPr>
          <w:trHeight w:val="48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ПСД на реконструкцию скважины пос.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Шоссейный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10,0</w:t>
            </w:r>
          </w:p>
        </w:tc>
      </w:tr>
      <w:tr w:rsidR="00773EF1" w:rsidRPr="00B42E49" w:rsidTr="00773EF1">
        <w:trPr>
          <w:trHeight w:val="48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ПСД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кап.рем.водопровод.по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лтайской.Котлярова.Строителей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4A282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18,0</w:t>
            </w:r>
          </w:p>
        </w:tc>
      </w:tr>
      <w:tr w:rsidR="00773EF1" w:rsidRPr="00791147" w:rsidTr="00773EF1">
        <w:trPr>
          <w:trHeight w:val="700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Возмещение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предприятиям ЖКХ за ком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слуги (разница в тарифах)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791147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9114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Pr="007911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911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91147">
              <w:rPr>
                <w:rFonts w:ascii="Times New Roman" w:hAnsi="Times New Roman" w:cs="Times New Roman"/>
                <w:sz w:val="28"/>
                <w:szCs w:val="28"/>
              </w:rPr>
              <w:t xml:space="preserve">уб в том числе </w:t>
            </w:r>
            <w:r w:rsidRPr="00773EF1">
              <w:rPr>
                <w:rFonts w:ascii="Times New Roman" w:hAnsi="Times New Roman" w:cs="Times New Roman"/>
                <w:sz w:val="28"/>
                <w:szCs w:val="28"/>
              </w:rPr>
              <w:t>28млн5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91147">
              <w:rPr>
                <w:rFonts w:ascii="Times New Roman" w:hAnsi="Times New Roman" w:cs="Times New Roman"/>
                <w:sz w:val="28"/>
                <w:szCs w:val="28"/>
              </w:rPr>
              <w:t xml:space="preserve">тыс.руб-областные средства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млн. 612</w:t>
            </w:r>
            <w:r w:rsidRPr="0079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14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9114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средства</w:t>
            </w:r>
          </w:p>
        </w:tc>
      </w:tr>
      <w:tr w:rsidR="00773EF1" w:rsidRPr="00B42E49" w:rsidTr="00773EF1">
        <w:trPr>
          <w:trHeight w:val="516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ПСД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кап.рем.по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елезнодорожной,ул.Чапаева,ул.Машиностроителей.хмельницкого,Котовского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1618</w:t>
            </w:r>
          </w:p>
          <w:p w:rsidR="00773EF1" w:rsidRPr="004A282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EF1" w:rsidRPr="00B42E49" w:rsidTr="00773EF1">
        <w:trPr>
          <w:trHeight w:val="832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Экспертиза  проектной документации на  капитальный ремонт водопроводных сетей по ул. Цветочная, Шукшина, </w:t>
            </w:r>
            <w:proofErr w:type="spell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Маныческая</w:t>
            </w:r>
            <w:proofErr w:type="spellEnd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,  Жуковского, Седова, Мичурина, Гагарина, Чапаева. Котовского и по пер. </w:t>
            </w:r>
            <w:proofErr w:type="gram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Авиационный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EF1" w:rsidRPr="004A282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773EF1" w:rsidRPr="00B42E49" w:rsidTr="00773EF1">
        <w:trPr>
          <w:trHeight w:val="553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F1" w:rsidRPr="00C35158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Предоставление субсидий на приобретение коммунальной техники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F1" w:rsidRPr="00C35158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5158">
              <w:rPr>
                <w:rFonts w:ascii="Times New Roman" w:hAnsi="Times New Roman" w:cs="Times New Roman"/>
                <w:sz w:val="32"/>
                <w:szCs w:val="32"/>
              </w:rPr>
              <w:t>200,0</w:t>
            </w:r>
          </w:p>
        </w:tc>
      </w:tr>
      <w:tr w:rsidR="00773EF1" w:rsidRPr="00B42E49" w:rsidTr="00773EF1">
        <w:trPr>
          <w:trHeight w:val="553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F1" w:rsidRPr="00C35158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Обследование и чистка скважины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леновый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</w:tr>
      <w:tr w:rsidR="00773EF1" w:rsidRPr="00B42E49" w:rsidTr="00773EF1">
        <w:trPr>
          <w:trHeight w:val="553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F1" w:rsidRPr="00C35158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C35158">
              <w:rPr>
                <w:rFonts w:ascii="Times New Roman" w:hAnsi="Times New Roman" w:cs="Times New Roman"/>
                <w:sz w:val="32"/>
                <w:szCs w:val="32"/>
              </w:rPr>
              <w:t>Прочие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289,0</w:t>
            </w:r>
          </w:p>
          <w:p w:rsidR="00773EF1" w:rsidRPr="00C35158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EF1" w:rsidRPr="00B42E49" w:rsidTr="00773EF1">
        <w:trPr>
          <w:trHeight w:val="553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b/>
                <w:sz w:val="32"/>
                <w:szCs w:val="32"/>
              </w:rPr>
              <w:t>Всего расходов по коммунальному хозяйству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35млн924</w:t>
            </w:r>
          </w:p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уб</w:t>
            </w:r>
            <w:proofErr w:type="spellEnd"/>
          </w:p>
        </w:tc>
      </w:tr>
    </w:tbl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На </w:t>
      </w:r>
      <w:r w:rsidRPr="00B42E49">
        <w:rPr>
          <w:rFonts w:ascii="Times New Roman" w:hAnsi="Times New Roman" w:cs="Times New Roman"/>
          <w:b/>
          <w:sz w:val="32"/>
          <w:szCs w:val="32"/>
        </w:rPr>
        <w:t>благоустройство</w:t>
      </w:r>
      <w:r w:rsidRPr="00B42E49">
        <w:rPr>
          <w:rFonts w:ascii="Times New Roman" w:hAnsi="Times New Roman" w:cs="Times New Roman"/>
          <w:sz w:val="32"/>
          <w:szCs w:val="32"/>
        </w:rPr>
        <w:t xml:space="preserve"> Зерноградского городского поселения были выделены ассигнования в размере </w:t>
      </w:r>
      <w:r>
        <w:rPr>
          <w:rFonts w:ascii="Times New Roman" w:hAnsi="Times New Roman" w:cs="Times New Roman"/>
          <w:sz w:val="32"/>
          <w:szCs w:val="32"/>
        </w:rPr>
        <w:t>41млн. 857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</w:t>
      </w:r>
      <w:r w:rsidRPr="00B42E49">
        <w:rPr>
          <w:rFonts w:ascii="Times New Roman" w:hAnsi="Times New Roman" w:cs="Times New Roman"/>
          <w:sz w:val="32"/>
          <w:szCs w:val="32"/>
        </w:rPr>
        <w:lastRenderedPageBreak/>
        <w:t xml:space="preserve">фактический расход средств за полугодие  составил </w:t>
      </w:r>
      <w:r>
        <w:rPr>
          <w:rFonts w:ascii="Times New Roman" w:hAnsi="Times New Roman" w:cs="Times New Roman"/>
          <w:sz w:val="32"/>
          <w:szCs w:val="32"/>
        </w:rPr>
        <w:t>37млн.453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>
        <w:rPr>
          <w:rFonts w:ascii="Times New Roman" w:hAnsi="Times New Roman" w:cs="Times New Roman"/>
          <w:sz w:val="32"/>
          <w:szCs w:val="32"/>
        </w:rPr>
        <w:t>90</w:t>
      </w:r>
      <w:r w:rsidRPr="00B42E49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По статье «Уличное освещение» план на 2011 год 9</w:t>
      </w:r>
      <w:r>
        <w:rPr>
          <w:rFonts w:ascii="Times New Roman" w:hAnsi="Times New Roman" w:cs="Times New Roman"/>
          <w:sz w:val="32"/>
          <w:szCs w:val="32"/>
        </w:rPr>
        <w:t xml:space="preserve">млн 176 </w:t>
      </w:r>
      <w:r w:rsidRPr="00B42E49">
        <w:rPr>
          <w:rFonts w:ascii="Times New Roman" w:hAnsi="Times New Roman" w:cs="Times New Roman"/>
          <w:sz w:val="32"/>
          <w:szCs w:val="32"/>
        </w:rPr>
        <w:t xml:space="preserve">тыс. рублей, фактическое  исполнение </w:t>
      </w:r>
      <w:r>
        <w:rPr>
          <w:rFonts w:ascii="Times New Roman" w:hAnsi="Times New Roman" w:cs="Times New Roman"/>
          <w:sz w:val="32"/>
          <w:szCs w:val="32"/>
        </w:rPr>
        <w:t xml:space="preserve">8млн 798 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рублей, процент исполнения </w:t>
      </w:r>
      <w:r>
        <w:rPr>
          <w:rFonts w:ascii="Times New Roman" w:hAnsi="Times New Roman" w:cs="Times New Roman"/>
          <w:sz w:val="32"/>
          <w:szCs w:val="32"/>
        </w:rPr>
        <w:t>96</w:t>
      </w:r>
      <w:r w:rsidRPr="00B42E49">
        <w:rPr>
          <w:rFonts w:ascii="Times New Roman" w:hAnsi="Times New Roman" w:cs="Times New Roman"/>
          <w:sz w:val="32"/>
          <w:szCs w:val="32"/>
        </w:rPr>
        <w:t xml:space="preserve"> %, в том числе по мероприятиям: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9"/>
        <w:gridCol w:w="2174"/>
      </w:tblGrid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Наименование работ</w:t>
            </w:r>
          </w:p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EF1" w:rsidRPr="00B42E49" w:rsidTr="00773EF1">
        <w:trPr>
          <w:trHeight w:val="727"/>
        </w:trPr>
        <w:tc>
          <w:tcPr>
            <w:tcW w:w="7797" w:type="dxa"/>
          </w:tcPr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Оплата уличного освещения по </w:t>
            </w:r>
            <w:proofErr w:type="spell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Зерноградскому</w:t>
            </w:r>
            <w:proofErr w:type="spellEnd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городскому поселению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7млн665</w:t>
            </w:r>
          </w:p>
        </w:tc>
      </w:tr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Приобретение запасных частей для уличного освещения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579,0</w:t>
            </w:r>
          </w:p>
        </w:tc>
      </w:tr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Текущий ремонт сетей уличного освещения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</w:t>
            </w:r>
          </w:p>
        </w:tc>
      </w:tr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Техническое обслуживание сетей уличного освещения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283,0</w:t>
            </w:r>
          </w:p>
        </w:tc>
      </w:tr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Ликвидация аварийной ситуации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4,6</w:t>
            </w:r>
          </w:p>
        </w:tc>
      </w:tr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Монтаж реле времени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4,0</w:t>
            </w:r>
          </w:p>
        </w:tc>
      </w:tr>
      <w:tr w:rsidR="00773EF1" w:rsidRPr="00B42E49" w:rsidTr="00773EF1">
        <w:tc>
          <w:tcPr>
            <w:tcW w:w="7797" w:type="dxa"/>
          </w:tcPr>
          <w:p w:rsidR="00773EF1" w:rsidRPr="00D71435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опоры</w:t>
            </w:r>
          </w:p>
        </w:tc>
        <w:tc>
          <w:tcPr>
            <w:tcW w:w="2126" w:type="dxa"/>
          </w:tcPr>
          <w:p w:rsidR="00773EF1" w:rsidRPr="00D71435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773EF1" w:rsidRPr="00B42E49" w:rsidTr="00773EF1">
        <w:tc>
          <w:tcPr>
            <w:tcW w:w="7797" w:type="dxa"/>
          </w:tcPr>
          <w:p w:rsidR="00773EF1" w:rsidRPr="00D71435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71435">
              <w:rPr>
                <w:rFonts w:ascii="Times New Roman" w:hAnsi="Times New Roman" w:cs="Times New Roman"/>
                <w:sz w:val="32"/>
                <w:szCs w:val="32"/>
              </w:rPr>
              <w:t>Другие мероприятия</w:t>
            </w:r>
          </w:p>
        </w:tc>
        <w:tc>
          <w:tcPr>
            <w:tcW w:w="2126" w:type="dxa"/>
          </w:tcPr>
          <w:p w:rsidR="00773EF1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5,0</w:t>
            </w:r>
          </w:p>
          <w:p w:rsidR="00773EF1" w:rsidRPr="00D71435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b/>
                <w:sz w:val="32"/>
                <w:szCs w:val="32"/>
              </w:rPr>
              <w:t>Всего расходов по уличному освещению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8млн798т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уб</w:t>
            </w:r>
          </w:p>
        </w:tc>
      </w:tr>
    </w:tbl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3EF1" w:rsidRPr="00A73707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501037">
        <w:rPr>
          <w:rFonts w:ascii="Times New Roman" w:hAnsi="Times New Roman" w:cs="Times New Roman"/>
          <w:sz w:val="32"/>
          <w:szCs w:val="32"/>
        </w:rPr>
        <w:t xml:space="preserve">На </w:t>
      </w:r>
      <w:r w:rsidRPr="00501037">
        <w:rPr>
          <w:rFonts w:ascii="Times New Roman" w:hAnsi="Times New Roman" w:cs="Times New Roman"/>
          <w:b/>
          <w:sz w:val="32"/>
          <w:szCs w:val="32"/>
        </w:rPr>
        <w:t>содержание автомобильных дорог и тротуаров</w:t>
      </w:r>
      <w:r w:rsidRPr="00501037">
        <w:rPr>
          <w:rFonts w:ascii="Times New Roman" w:hAnsi="Times New Roman" w:cs="Times New Roman"/>
          <w:sz w:val="32"/>
          <w:szCs w:val="32"/>
        </w:rPr>
        <w:t xml:space="preserve"> запланировано 5</w:t>
      </w:r>
      <w:r>
        <w:rPr>
          <w:rFonts w:ascii="Times New Roman" w:hAnsi="Times New Roman" w:cs="Times New Roman"/>
          <w:sz w:val="32"/>
          <w:szCs w:val="32"/>
        </w:rPr>
        <w:t xml:space="preserve">млн </w:t>
      </w:r>
      <w:r w:rsidRPr="00501037">
        <w:rPr>
          <w:rFonts w:ascii="Times New Roman" w:hAnsi="Times New Roman" w:cs="Times New Roman"/>
          <w:sz w:val="32"/>
          <w:szCs w:val="32"/>
        </w:rPr>
        <w:t xml:space="preserve">598  тыс. руб., израсходовано  средств за </w:t>
      </w:r>
      <w:r>
        <w:rPr>
          <w:rFonts w:ascii="Times New Roman" w:hAnsi="Times New Roman" w:cs="Times New Roman"/>
          <w:sz w:val="32"/>
          <w:szCs w:val="32"/>
        </w:rPr>
        <w:t xml:space="preserve"> 12</w:t>
      </w:r>
      <w:r w:rsidRPr="00501037">
        <w:rPr>
          <w:rFonts w:ascii="Times New Roman" w:hAnsi="Times New Roman" w:cs="Times New Roman"/>
          <w:sz w:val="32"/>
          <w:szCs w:val="32"/>
        </w:rPr>
        <w:t xml:space="preserve"> месяцев  2011г –</w:t>
      </w:r>
      <w:r>
        <w:rPr>
          <w:rFonts w:ascii="Times New Roman" w:hAnsi="Times New Roman" w:cs="Times New Roman"/>
          <w:sz w:val="32"/>
          <w:szCs w:val="32"/>
        </w:rPr>
        <w:t>7млн. 653</w:t>
      </w:r>
      <w:r w:rsidRPr="00501037">
        <w:rPr>
          <w:rFonts w:ascii="Times New Roman" w:hAnsi="Times New Roman" w:cs="Times New Roman"/>
          <w:sz w:val="32"/>
          <w:szCs w:val="32"/>
        </w:rPr>
        <w:t xml:space="preserve"> тыс. руб., исполнение 100 %, в том числе по видам работ: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268"/>
      </w:tblGrid>
      <w:tr w:rsidR="00773EF1" w:rsidRPr="00CC277D" w:rsidTr="00773EF1">
        <w:trPr>
          <w:trHeight w:val="568"/>
        </w:trPr>
        <w:tc>
          <w:tcPr>
            <w:tcW w:w="7655" w:type="dxa"/>
          </w:tcPr>
          <w:p w:rsidR="00773EF1" w:rsidRPr="00A73707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707">
              <w:rPr>
                <w:rFonts w:ascii="Times New Roman" w:hAnsi="Times New Roman" w:cs="Times New Roman"/>
                <w:sz w:val="32"/>
                <w:szCs w:val="32"/>
              </w:rPr>
              <w:t>Наименование работ</w:t>
            </w:r>
          </w:p>
        </w:tc>
        <w:tc>
          <w:tcPr>
            <w:tcW w:w="2268" w:type="dxa"/>
          </w:tcPr>
          <w:p w:rsidR="00773EF1" w:rsidRPr="00A73707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707">
              <w:rPr>
                <w:rFonts w:ascii="Times New Roman" w:hAnsi="Times New Roman" w:cs="Times New Roman"/>
                <w:sz w:val="32"/>
                <w:szCs w:val="32"/>
              </w:rPr>
              <w:t xml:space="preserve">тыс. руб. </w:t>
            </w:r>
          </w:p>
        </w:tc>
      </w:tr>
      <w:tr w:rsidR="00773EF1" w:rsidRPr="00CC277D" w:rsidTr="00773EF1">
        <w:tc>
          <w:tcPr>
            <w:tcW w:w="7655" w:type="dxa"/>
          </w:tcPr>
          <w:p w:rsidR="00773EF1" w:rsidRPr="00A73707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7370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Нанесение дорожной разметки</w:t>
            </w:r>
          </w:p>
        </w:tc>
        <w:tc>
          <w:tcPr>
            <w:tcW w:w="2268" w:type="dxa"/>
          </w:tcPr>
          <w:p w:rsidR="00773EF1" w:rsidRPr="00A73707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3707">
              <w:rPr>
                <w:rFonts w:ascii="Times New Roman" w:hAnsi="Times New Roman" w:cs="Times New Roman"/>
                <w:sz w:val="32"/>
                <w:szCs w:val="32"/>
              </w:rPr>
              <w:t>200,9</w:t>
            </w:r>
          </w:p>
        </w:tc>
      </w:tr>
      <w:tr w:rsidR="00773EF1" w:rsidRPr="00B42E49" w:rsidTr="00773EF1">
        <w:trPr>
          <w:trHeight w:val="379"/>
        </w:trPr>
        <w:tc>
          <w:tcPr>
            <w:tcW w:w="7655" w:type="dxa"/>
            <w:vAlign w:val="bottom"/>
          </w:tcPr>
          <w:p w:rsidR="00773EF1" w:rsidRPr="00A73707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A73707"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установка</w:t>
            </w:r>
            <w:r w:rsidRPr="00A73707">
              <w:rPr>
                <w:rFonts w:ascii="Times New Roman" w:hAnsi="Times New Roman" w:cs="Times New Roman"/>
                <w:sz w:val="32"/>
                <w:szCs w:val="32"/>
              </w:rPr>
              <w:t xml:space="preserve"> дорожных знаков</w:t>
            </w:r>
          </w:p>
        </w:tc>
        <w:tc>
          <w:tcPr>
            <w:tcW w:w="2268" w:type="dxa"/>
          </w:tcPr>
          <w:p w:rsidR="00773EF1" w:rsidRPr="00A73707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351,2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Контроль за ведением капитального ремонта тротуаров по ул. Крупской, Седова и пер. Кольцовского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Новгородской, Мичурина, Кирова, Гайдара, Докучаева, Социалистическая.</w:t>
            </w:r>
            <w:proofErr w:type="gramEnd"/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146,0</w:t>
            </w:r>
          </w:p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EF1" w:rsidRPr="00B42E49" w:rsidTr="00773EF1">
        <w:tc>
          <w:tcPr>
            <w:tcW w:w="7655" w:type="dxa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Механизированная очистка дорожного покрытия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319,0</w:t>
            </w:r>
          </w:p>
        </w:tc>
      </w:tr>
      <w:tr w:rsidR="00773EF1" w:rsidRPr="00B42E49" w:rsidTr="00773EF1">
        <w:tc>
          <w:tcPr>
            <w:tcW w:w="7655" w:type="dxa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Контроль за ведением текущего ремонта тротуаров по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оветская,Специалистов,им.Ленина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ул.Советская,Специалистов,им.Ленина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2268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3EF1" w:rsidRPr="00B42E49" w:rsidTr="00773EF1">
        <w:trPr>
          <w:trHeight w:val="936"/>
        </w:trPr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Выполнение ПСД (корректировка) на работы по ликвидации аварийной ситуации, в связи с подт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плением в </w:t>
            </w:r>
            <w:proofErr w:type="gram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. Зернограде (горизонтальные закрытые дрены)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69,3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Ямочный ремонт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1064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Устройство временных грунтовых дорог</w:t>
            </w:r>
          </w:p>
        </w:tc>
        <w:tc>
          <w:tcPr>
            <w:tcW w:w="2268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216,0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Капитальный ремонт тротуара по 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ирова</w:t>
            </w:r>
          </w:p>
        </w:tc>
        <w:tc>
          <w:tcPr>
            <w:tcW w:w="2268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910,0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Планировка обочин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244,0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ПСД по реконструкции автомобильной дороги по ул. Мира и </w:t>
            </w:r>
            <w:proofErr w:type="spell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предпроектной</w:t>
            </w:r>
            <w:proofErr w:type="spellEnd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документации на капитальный ремонт автомобильных  дорог  по ул. Киевской и </w:t>
            </w:r>
            <w:proofErr w:type="spell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Нефтянников</w:t>
            </w:r>
            <w:proofErr w:type="spellEnd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99,0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Содержание дорог в зимний период</w:t>
            </w:r>
          </w:p>
        </w:tc>
        <w:tc>
          <w:tcPr>
            <w:tcW w:w="2268" w:type="dxa"/>
          </w:tcPr>
          <w:p w:rsidR="00773EF1" w:rsidRPr="006E27D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403,0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Экспертиза сметной документации</w:t>
            </w:r>
          </w:p>
        </w:tc>
        <w:tc>
          <w:tcPr>
            <w:tcW w:w="2268" w:type="dxa"/>
          </w:tcPr>
          <w:p w:rsidR="00773EF1" w:rsidRPr="006E27D4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7D4">
              <w:rPr>
                <w:rFonts w:ascii="Times New Roman" w:hAnsi="Times New Roman" w:cs="Times New Roman"/>
                <w:sz w:val="32"/>
                <w:szCs w:val="32"/>
              </w:rPr>
              <w:t xml:space="preserve">25,0  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Текущий ремонт тротуаров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2476,0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Прочие   работы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130,0</w:t>
            </w:r>
          </w:p>
        </w:tc>
      </w:tr>
      <w:tr w:rsidR="00773EF1" w:rsidRPr="00B42E49" w:rsidTr="00773EF1">
        <w:tc>
          <w:tcPr>
            <w:tcW w:w="7655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Всего расходов </w:t>
            </w:r>
          </w:p>
        </w:tc>
        <w:tc>
          <w:tcPr>
            <w:tcW w:w="2268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7млн653т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уб</w:t>
            </w:r>
          </w:p>
        </w:tc>
      </w:tr>
    </w:tbl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        На </w:t>
      </w:r>
      <w:r w:rsidRPr="00B42E49">
        <w:rPr>
          <w:rFonts w:ascii="Times New Roman" w:hAnsi="Times New Roman" w:cs="Times New Roman"/>
          <w:b/>
          <w:sz w:val="32"/>
          <w:szCs w:val="32"/>
        </w:rPr>
        <w:t>капитальный ремонт автомобильных дорог и тротуаров</w:t>
      </w:r>
      <w:r w:rsidRPr="00B42E49">
        <w:rPr>
          <w:rFonts w:ascii="Times New Roman" w:hAnsi="Times New Roman" w:cs="Times New Roman"/>
          <w:sz w:val="32"/>
          <w:szCs w:val="32"/>
        </w:rPr>
        <w:t xml:space="preserve"> направлено 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B42E49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548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в том числе за счет областных средств </w:t>
      </w:r>
      <w:r w:rsidRPr="00773EF1">
        <w:rPr>
          <w:rFonts w:ascii="Times New Roman" w:hAnsi="Times New Roman" w:cs="Times New Roman"/>
          <w:sz w:val="32"/>
          <w:szCs w:val="32"/>
        </w:rPr>
        <w:t>11млн 664 тыс. рублей</w:t>
      </w:r>
      <w:r>
        <w:rPr>
          <w:rFonts w:ascii="Times New Roman" w:hAnsi="Times New Roman" w:cs="Times New Roman"/>
          <w:sz w:val="32"/>
          <w:szCs w:val="32"/>
        </w:rPr>
        <w:t>, выполнение  2011г</w:t>
      </w:r>
      <w:r w:rsidRPr="00B42E49">
        <w:rPr>
          <w:rFonts w:ascii="Times New Roman" w:hAnsi="Times New Roman" w:cs="Times New Roman"/>
          <w:sz w:val="32"/>
          <w:szCs w:val="32"/>
        </w:rPr>
        <w:t xml:space="preserve"> составило </w:t>
      </w:r>
      <w:r>
        <w:rPr>
          <w:rFonts w:ascii="Times New Roman" w:hAnsi="Times New Roman" w:cs="Times New Roman"/>
          <w:sz w:val="32"/>
          <w:szCs w:val="32"/>
        </w:rPr>
        <w:t>99</w:t>
      </w:r>
      <w:r w:rsidRPr="00B42E49">
        <w:rPr>
          <w:rFonts w:ascii="Times New Roman" w:hAnsi="Times New Roman" w:cs="Times New Roman"/>
          <w:sz w:val="32"/>
          <w:szCs w:val="32"/>
        </w:rPr>
        <w:t xml:space="preserve">  %. Проведен капитальный ремонт пешеходных </w:t>
      </w:r>
      <w:r w:rsidRPr="00B42E49">
        <w:rPr>
          <w:rFonts w:ascii="Times New Roman" w:hAnsi="Times New Roman" w:cs="Times New Roman"/>
          <w:sz w:val="32"/>
          <w:szCs w:val="32"/>
        </w:rPr>
        <w:lastRenderedPageBreak/>
        <w:t xml:space="preserve">тротуаров по ул. Крупской, Седова, и по переулку Кольцовского. </w:t>
      </w:r>
      <w:proofErr w:type="spellStart"/>
      <w:r w:rsidRPr="00B42E49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 xml:space="preserve"> Мичурина, Социалистической, Докучаева, Новгородской и Гайдара.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Кирова.</w:t>
      </w:r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        Так же  по благоустройству по программе «Пожарная безопасность и защита населения и территории Зерноградского городского поселения от чрезвычайных ситуаций на 2011-2013 годы» была проведена обработка от клеща                                                                                         </w:t>
      </w:r>
    </w:p>
    <w:p w:rsidR="00773EF1" w:rsidRPr="00B42E49" w:rsidRDefault="00773EF1" w:rsidP="00773E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парка на сумму 25,8 тыс. рублей, план на 2011 год- 26,0.     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 На мероприятия по </w:t>
      </w:r>
      <w:r w:rsidRPr="00B42E49">
        <w:rPr>
          <w:rFonts w:ascii="Times New Roman" w:hAnsi="Times New Roman" w:cs="Times New Roman"/>
          <w:b/>
          <w:sz w:val="32"/>
          <w:szCs w:val="32"/>
        </w:rPr>
        <w:t>озеленению</w:t>
      </w:r>
      <w:r w:rsidRPr="00B42E49">
        <w:rPr>
          <w:rFonts w:ascii="Times New Roman" w:hAnsi="Times New Roman" w:cs="Times New Roman"/>
          <w:sz w:val="32"/>
          <w:szCs w:val="32"/>
        </w:rPr>
        <w:t xml:space="preserve"> Зерноградского городского поселения в 2011 году запланировано средств  2</w:t>
      </w:r>
      <w:r>
        <w:rPr>
          <w:rFonts w:ascii="Times New Roman" w:hAnsi="Times New Roman" w:cs="Times New Roman"/>
          <w:sz w:val="32"/>
          <w:szCs w:val="32"/>
        </w:rPr>
        <w:t>млн 919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  израсходовано </w:t>
      </w:r>
      <w:r>
        <w:rPr>
          <w:rFonts w:ascii="Times New Roman" w:hAnsi="Times New Roman" w:cs="Times New Roman"/>
          <w:sz w:val="32"/>
          <w:szCs w:val="32"/>
        </w:rPr>
        <w:t xml:space="preserve">2млн 831,7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B42E49">
        <w:rPr>
          <w:rFonts w:ascii="Times New Roman" w:hAnsi="Times New Roman" w:cs="Times New Roman"/>
          <w:sz w:val="32"/>
          <w:szCs w:val="32"/>
        </w:rPr>
        <w:t xml:space="preserve"> выполнение – </w:t>
      </w:r>
      <w:r>
        <w:rPr>
          <w:rFonts w:ascii="Times New Roman" w:hAnsi="Times New Roman" w:cs="Times New Roman"/>
          <w:sz w:val="32"/>
          <w:szCs w:val="32"/>
        </w:rPr>
        <w:t>97</w:t>
      </w:r>
      <w:r w:rsidRPr="00B42E49">
        <w:rPr>
          <w:rFonts w:ascii="Times New Roman" w:hAnsi="Times New Roman" w:cs="Times New Roman"/>
          <w:sz w:val="32"/>
          <w:szCs w:val="32"/>
        </w:rPr>
        <w:t xml:space="preserve"> %,  в том числе: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126"/>
      </w:tblGrid>
      <w:tr w:rsidR="00773EF1" w:rsidRPr="00B42E49" w:rsidTr="00773EF1">
        <w:trPr>
          <w:trHeight w:val="399"/>
        </w:trPr>
        <w:tc>
          <w:tcPr>
            <w:tcW w:w="7797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Наименование работ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</w:tc>
      </w:tr>
      <w:tr w:rsidR="00773EF1" w:rsidRPr="00B42E49" w:rsidTr="00773EF1">
        <w:trPr>
          <w:trHeight w:val="359"/>
        </w:trPr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Валка  аварийных деревьев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396,0</w:t>
            </w:r>
          </w:p>
        </w:tc>
      </w:tr>
      <w:tr w:rsidR="00773EF1" w:rsidRPr="00B42E49" w:rsidTr="00773EF1">
        <w:trPr>
          <w:trHeight w:val="420"/>
        </w:trPr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Обрезка крон деревьев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359,0</w:t>
            </w:r>
          </w:p>
        </w:tc>
      </w:tr>
      <w:tr w:rsidR="00773EF1" w:rsidRPr="00B42E49" w:rsidTr="00773EF1">
        <w:trPr>
          <w:trHeight w:val="427"/>
        </w:trPr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Уход за цветами, кустарниками, деревьями, газонами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684,0</w:t>
            </w:r>
          </w:p>
        </w:tc>
      </w:tr>
      <w:tr w:rsidR="00773EF1" w:rsidRPr="00B42E49" w:rsidTr="00773EF1">
        <w:trPr>
          <w:trHeight w:val="405"/>
        </w:trPr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Посадка саженцев, цветников 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308,6</w:t>
            </w:r>
          </w:p>
        </w:tc>
      </w:tr>
      <w:tr w:rsidR="00773EF1" w:rsidRPr="00B42E49" w:rsidTr="00773EF1">
        <w:trPr>
          <w:trHeight w:val="399"/>
        </w:trPr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Выкашивание газонов, сорной растительности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1млн 84т.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</w:p>
        </w:tc>
      </w:tr>
      <w:tr w:rsidR="00773EF1" w:rsidRPr="00B42E49" w:rsidTr="00773EF1">
        <w:trPr>
          <w:trHeight w:val="553"/>
        </w:trPr>
        <w:tc>
          <w:tcPr>
            <w:tcW w:w="7797" w:type="dxa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b/>
                <w:sz w:val="32"/>
                <w:szCs w:val="32"/>
              </w:rPr>
              <w:t>Всего расходов по озеленению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832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т.руб</w:t>
            </w:r>
            <w:proofErr w:type="spellEnd"/>
          </w:p>
        </w:tc>
      </w:tr>
    </w:tbl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  На </w:t>
      </w:r>
      <w:r w:rsidRPr="00B42E49">
        <w:rPr>
          <w:rFonts w:ascii="Times New Roman" w:hAnsi="Times New Roman" w:cs="Times New Roman"/>
          <w:b/>
          <w:sz w:val="32"/>
          <w:szCs w:val="32"/>
        </w:rPr>
        <w:t>содержание мест захоронения</w:t>
      </w:r>
      <w:r w:rsidRPr="00B42E49">
        <w:rPr>
          <w:rFonts w:ascii="Times New Roman" w:hAnsi="Times New Roman" w:cs="Times New Roman"/>
          <w:sz w:val="32"/>
          <w:szCs w:val="32"/>
        </w:rPr>
        <w:t xml:space="preserve"> направлено </w:t>
      </w:r>
      <w:r>
        <w:rPr>
          <w:rFonts w:ascii="Times New Roman" w:hAnsi="Times New Roman" w:cs="Times New Roman"/>
          <w:sz w:val="32"/>
          <w:szCs w:val="32"/>
        </w:rPr>
        <w:t>372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израсходовано  </w:t>
      </w:r>
      <w:r>
        <w:rPr>
          <w:rFonts w:ascii="Times New Roman" w:hAnsi="Times New Roman" w:cs="Times New Roman"/>
          <w:sz w:val="32"/>
          <w:szCs w:val="32"/>
        </w:rPr>
        <w:t>369,0</w:t>
      </w:r>
      <w:r w:rsidRPr="00B42E49">
        <w:rPr>
          <w:rFonts w:ascii="Times New Roman" w:hAnsi="Times New Roman" w:cs="Times New Roman"/>
          <w:sz w:val="32"/>
          <w:szCs w:val="32"/>
        </w:rPr>
        <w:t xml:space="preserve">  тыс. руб., выполнение </w:t>
      </w:r>
      <w:r>
        <w:rPr>
          <w:rFonts w:ascii="Times New Roman" w:hAnsi="Times New Roman" w:cs="Times New Roman"/>
          <w:sz w:val="32"/>
          <w:szCs w:val="32"/>
        </w:rPr>
        <w:t>99</w:t>
      </w:r>
      <w:r w:rsidRPr="00B42E49">
        <w:rPr>
          <w:rFonts w:ascii="Times New Roman" w:hAnsi="Times New Roman" w:cs="Times New Roman"/>
          <w:sz w:val="32"/>
          <w:szCs w:val="32"/>
        </w:rPr>
        <w:t xml:space="preserve"> %: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126"/>
      </w:tblGrid>
      <w:tr w:rsidR="00773EF1" w:rsidRPr="00B42E49" w:rsidTr="00773EF1">
        <w:tc>
          <w:tcPr>
            <w:tcW w:w="7797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Наименование работ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Дезинфекция кладбища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94,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Устройство временных грунтовых дорог </w:t>
            </w:r>
          </w:p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устройство площадок для мусоросборников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FC1ACE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1ACE">
              <w:rPr>
                <w:rFonts w:ascii="Times New Roman" w:hAnsi="Times New Roman" w:cs="Times New Roman"/>
                <w:sz w:val="32"/>
                <w:szCs w:val="32"/>
              </w:rPr>
              <w:t>Установка  туалетов</w:t>
            </w:r>
          </w:p>
        </w:tc>
        <w:tc>
          <w:tcPr>
            <w:tcW w:w="2126" w:type="dxa"/>
          </w:tcPr>
          <w:p w:rsidR="00773EF1" w:rsidRPr="00FC1ACE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1ACE">
              <w:rPr>
                <w:rFonts w:ascii="Times New Roman" w:hAnsi="Times New Roman" w:cs="Times New Roman"/>
                <w:sz w:val="32"/>
                <w:szCs w:val="32"/>
              </w:rPr>
              <w:t>98,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b/>
                <w:sz w:val="32"/>
                <w:szCs w:val="32"/>
              </w:rPr>
              <w:t>Всего расходов: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369,0т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уб</w:t>
            </w:r>
          </w:p>
        </w:tc>
      </w:tr>
    </w:tbl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 xml:space="preserve">На выполнение </w:t>
      </w:r>
      <w:r w:rsidRPr="00B42E49">
        <w:rPr>
          <w:rFonts w:ascii="Times New Roman" w:hAnsi="Times New Roman" w:cs="Times New Roman"/>
          <w:b/>
          <w:sz w:val="32"/>
          <w:szCs w:val="32"/>
        </w:rPr>
        <w:t xml:space="preserve">прочих мероприятий по благоустройству </w:t>
      </w:r>
      <w:r w:rsidRPr="00B42E49">
        <w:rPr>
          <w:rFonts w:ascii="Times New Roman" w:hAnsi="Times New Roman" w:cs="Times New Roman"/>
          <w:sz w:val="32"/>
          <w:szCs w:val="32"/>
        </w:rPr>
        <w:t xml:space="preserve">Зерноградского городского поселения в бюджете Зерноградского городского поселения запланировано в 2011 году </w:t>
      </w:r>
      <w:r>
        <w:rPr>
          <w:rFonts w:ascii="Times New Roman" w:hAnsi="Times New Roman" w:cs="Times New Roman"/>
          <w:sz w:val="32"/>
          <w:szCs w:val="32"/>
        </w:rPr>
        <w:t>4млн 563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кассовый расход  составил </w:t>
      </w:r>
      <w:r>
        <w:rPr>
          <w:rFonts w:ascii="Times New Roman" w:hAnsi="Times New Roman" w:cs="Times New Roman"/>
          <w:sz w:val="32"/>
          <w:szCs w:val="32"/>
        </w:rPr>
        <w:t>4млн 251,5</w:t>
      </w:r>
      <w:r w:rsidRPr="00B42E49">
        <w:rPr>
          <w:rFonts w:ascii="Times New Roman" w:hAnsi="Times New Roman" w:cs="Times New Roman"/>
          <w:sz w:val="32"/>
          <w:szCs w:val="32"/>
        </w:rPr>
        <w:t xml:space="preserve"> тыс. руб., исполнение </w:t>
      </w:r>
      <w:r>
        <w:rPr>
          <w:rFonts w:ascii="Times New Roman" w:hAnsi="Times New Roman" w:cs="Times New Roman"/>
          <w:sz w:val="32"/>
          <w:szCs w:val="32"/>
        </w:rPr>
        <w:t>93</w:t>
      </w:r>
      <w:r w:rsidRPr="00B42E49">
        <w:rPr>
          <w:rFonts w:ascii="Times New Roman" w:hAnsi="Times New Roman" w:cs="Times New Roman"/>
          <w:sz w:val="32"/>
          <w:szCs w:val="32"/>
        </w:rPr>
        <w:t>%.</w:t>
      </w:r>
    </w:p>
    <w:p w:rsidR="00773EF1" w:rsidRPr="00B42E49" w:rsidRDefault="00773EF1" w:rsidP="00773E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42E49">
        <w:rPr>
          <w:rFonts w:ascii="Times New Roman" w:hAnsi="Times New Roman" w:cs="Times New Roman"/>
          <w:sz w:val="32"/>
          <w:szCs w:val="32"/>
        </w:rPr>
        <w:t>По видам работ: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9"/>
        <w:gridCol w:w="2414"/>
      </w:tblGrid>
      <w:tr w:rsidR="00773EF1" w:rsidRPr="00B42E49" w:rsidTr="00773EF1">
        <w:trPr>
          <w:trHeight w:val="473"/>
        </w:trPr>
        <w:tc>
          <w:tcPr>
            <w:tcW w:w="7797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Наименование работ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тыс. руб.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Оплата услуг за газ к «Вечному огню»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Очистка урн  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Сбор летающего мусора и случайного мусора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841,0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Вывоз мусора от несанкционированных свалок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912,0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Отлов бродячих собак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189,0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Обслуживание светофорных объектов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Обслуживание городского туалета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Транспортный налог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малых архитектурных форм 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детских игровых комплексов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Изготовление  и установка декоративного мостика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11,0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Установка узел учета расхода газа к памятнику «Наступление»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73EF1" w:rsidRPr="00B42E49" w:rsidTr="00773EF1">
        <w:trPr>
          <w:trHeight w:val="370"/>
        </w:trPr>
        <w:tc>
          <w:tcPr>
            <w:tcW w:w="7797" w:type="dxa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Побелка деревьев</w:t>
            </w:r>
          </w:p>
        </w:tc>
        <w:tc>
          <w:tcPr>
            <w:tcW w:w="2126" w:type="dxa"/>
            <w:vAlign w:val="center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68,4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Ремонт уличных скамеек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62,4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и установка 2-х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омплексов</w:t>
            </w:r>
            <w:proofErr w:type="spellEnd"/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Уборка мусора 3х автомобильных остановок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367,0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Выкорчевка пней  парка культуры и отдыха</w:t>
            </w:r>
          </w:p>
        </w:tc>
        <w:tc>
          <w:tcPr>
            <w:tcW w:w="2126" w:type="dxa"/>
          </w:tcPr>
          <w:p w:rsidR="00773EF1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99,0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Прочи</w:t>
            </w:r>
            <w:proofErr w:type="gram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 xml:space="preserve">транспортные услуги, изготовление  </w:t>
            </w:r>
            <w:proofErr w:type="spellStart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транспорантов</w:t>
            </w:r>
            <w:proofErr w:type="spellEnd"/>
            <w:r w:rsidRPr="00B42E4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398,4</w:t>
            </w:r>
          </w:p>
        </w:tc>
      </w:tr>
      <w:tr w:rsidR="00773EF1" w:rsidRPr="00B42E49" w:rsidTr="00773EF1">
        <w:tc>
          <w:tcPr>
            <w:tcW w:w="7797" w:type="dxa"/>
            <w:vAlign w:val="bottom"/>
          </w:tcPr>
          <w:p w:rsidR="00773EF1" w:rsidRPr="00B42E49" w:rsidRDefault="00773EF1" w:rsidP="00773EF1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B42E49">
              <w:rPr>
                <w:rFonts w:ascii="Times New Roman" w:hAnsi="Times New Roman" w:cs="Times New Roman"/>
                <w:b/>
                <w:sz w:val="32"/>
                <w:szCs w:val="32"/>
              </w:rPr>
              <w:t>Всего расходов</w:t>
            </w:r>
            <w:proofErr w:type="gramStart"/>
            <w:r w:rsidRPr="00B42E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  <w:proofErr w:type="gramEnd"/>
          </w:p>
        </w:tc>
        <w:tc>
          <w:tcPr>
            <w:tcW w:w="2126" w:type="dxa"/>
          </w:tcPr>
          <w:p w:rsidR="00773EF1" w:rsidRPr="00B42E49" w:rsidRDefault="00773EF1" w:rsidP="00773EF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4млн252,0т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уб</w:t>
            </w:r>
          </w:p>
        </w:tc>
      </w:tr>
    </w:tbl>
    <w:p w:rsidR="000E2100" w:rsidRDefault="002F60E3" w:rsidP="00304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 расходы производились в строгом соответствии с Федеральным законом</w:t>
      </w:r>
      <w:r w:rsidR="00304284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proofErr w:type="gramStart"/>
      <w:r w:rsidR="00304284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В 2011 году было проведено 455 закупок, разработано и заключено 455 контрактов,  в том числе: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270"/>
        <w:gridCol w:w="993"/>
        <w:gridCol w:w="2268"/>
        <w:gridCol w:w="1984"/>
        <w:gridCol w:w="1701"/>
      </w:tblGrid>
      <w:tr w:rsidR="002F60E3" w:rsidRPr="00EE08CA" w:rsidTr="00773EF1">
        <w:tc>
          <w:tcPr>
            <w:tcW w:w="673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 xml:space="preserve">№ </w:t>
            </w:r>
            <w:proofErr w:type="spellStart"/>
            <w:proofErr w:type="gramStart"/>
            <w:r w:rsidRPr="00EE08CA">
              <w:t>п</w:t>
            </w:r>
            <w:proofErr w:type="spellEnd"/>
            <w:proofErr w:type="gramEnd"/>
            <w:r w:rsidRPr="00EE08CA">
              <w:t>/</w:t>
            </w:r>
            <w:proofErr w:type="spellStart"/>
            <w:r w:rsidRPr="00EE08CA">
              <w:t>п</w:t>
            </w:r>
            <w:proofErr w:type="spellEnd"/>
          </w:p>
        </w:tc>
        <w:tc>
          <w:tcPr>
            <w:tcW w:w="2270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Вид закупки</w:t>
            </w:r>
          </w:p>
        </w:tc>
        <w:tc>
          <w:tcPr>
            <w:tcW w:w="993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Кол</w:t>
            </w:r>
            <w:r>
              <w:t>-</w:t>
            </w:r>
            <w:r w:rsidRPr="00EE08CA">
              <w:t>во</w:t>
            </w:r>
          </w:p>
        </w:tc>
        <w:tc>
          <w:tcPr>
            <w:tcW w:w="2268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Лимит</w:t>
            </w:r>
            <w:r>
              <w:t xml:space="preserve"> (тыс. руб.)</w:t>
            </w:r>
          </w:p>
        </w:tc>
        <w:tc>
          <w:tcPr>
            <w:tcW w:w="1984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Сума контракта</w:t>
            </w:r>
            <w:r>
              <w:t xml:space="preserve"> (тыс. руб.)</w:t>
            </w:r>
          </w:p>
        </w:tc>
        <w:tc>
          <w:tcPr>
            <w:tcW w:w="1701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Экономия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2F60E3" w:rsidRPr="00EE08CA" w:rsidTr="00773EF1">
        <w:tc>
          <w:tcPr>
            <w:tcW w:w="673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1</w:t>
            </w:r>
          </w:p>
        </w:tc>
        <w:tc>
          <w:tcPr>
            <w:tcW w:w="2270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Единственный поставщик</w:t>
            </w:r>
          </w:p>
        </w:tc>
        <w:tc>
          <w:tcPr>
            <w:tcW w:w="993" w:type="dxa"/>
          </w:tcPr>
          <w:p w:rsidR="002F60E3" w:rsidRPr="00EE08CA" w:rsidRDefault="002F60E3" w:rsidP="00773EF1">
            <w:pPr>
              <w:spacing w:after="0" w:line="240" w:lineRule="auto"/>
            </w:pPr>
            <w:r>
              <w:t>19</w:t>
            </w:r>
          </w:p>
        </w:tc>
        <w:tc>
          <w:tcPr>
            <w:tcW w:w="2268" w:type="dxa"/>
          </w:tcPr>
          <w:p w:rsidR="002F60E3" w:rsidRPr="00EE08CA" w:rsidRDefault="002F60E3" w:rsidP="00773EF1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Cs/>
                <w:sz w:val="24"/>
                <w:szCs w:val="24"/>
              </w:rPr>
              <w:t>12130,43</w:t>
            </w:r>
          </w:p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60E3" w:rsidRPr="00EE08CA" w:rsidRDefault="002F60E3" w:rsidP="00773EF1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Cs/>
                <w:sz w:val="24"/>
                <w:szCs w:val="24"/>
              </w:rPr>
              <w:t>12130,43</w:t>
            </w:r>
          </w:p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 w:rsidRPr="00EE08CA">
              <w:rPr>
                <w:sz w:val="24"/>
                <w:szCs w:val="24"/>
              </w:rPr>
              <w:t>0</w:t>
            </w:r>
          </w:p>
        </w:tc>
      </w:tr>
      <w:tr w:rsidR="002F60E3" w:rsidRPr="00EE08CA" w:rsidTr="00773EF1">
        <w:tc>
          <w:tcPr>
            <w:tcW w:w="673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2</w:t>
            </w:r>
          </w:p>
        </w:tc>
        <w:tc>
          <w:tcPr>
            <w:tcW w:w="2270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Открытый конкурс</w:t>
            </w:r>
          </w:p>
          <w:p w:rsidR="002F60E3" w:rsidRPr="00EE08CA" w:rsidRDefault="002F60E3" w:rsidP="00773EF1">
            <w:pPr>
              <w:spacing w:after="0" w:line="240" w:lineRule="auto"/>
            </w:pPr>
          </w:p>
        </w:tc>
        <w:tc>
          <w:tcPr>
            <w:tcW w:w="993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 w:rsidRPr="00EE08C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1697,65</w:t>
            </w:r>
          </w:p>
        </w:tc>
        <w:tc>
          <w:tcPr>
            <w:tcW w:w="1984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1656,95</w:t>
            </w:r>
          </w:p>
        </w:tc>
        <w:tc>
          <w:tcPr>
            <w:tcW w:w="1701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 w:rsidR="002F60E3" w:rsidRPr="00EE08CA" w:rsidTr="00773EF1">
        <w:tc>
          <w:tcPr>
            <w:tcW w:w="673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3</w:t>
            </w:r>
          </w:p>
        </w:tc>
        <w:tc>
          <w:tcPr>
            <w:tcW w:w="2270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 xml:space="preserve">Открытый аукцион  </w:t>
            </w:r>
            <w:r>
              <w:t>в эл. форме</w:t>
            </w:r>
          </w:p>
        </w:tc>
        <w:tc>
          <w:tcPr>
            <w:tcW w:w="993" w:type="dxa"/>
          </w:tcPr>
          <w:p w:rsidR="002F60E3" w:rsidRPr="00EE08CA" w:rsidRDefault="002F60E3" w:rsidP="00773EF1">
            <w:pPr>
              <w:spacing w:after="0" w:line="240" w:lineRule="auto"/>
            </w:pPr>
            <w:r>
              <w:t>25</w:t>
            </w:r>
          </w:p>
        </w:tc>
        <w:tc>
          <w:tcPr>
            <w:tcW w:w="2268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22792,31</w:t>
            </w:r>
          </w:p>
        </w:tc>
        <w:tc>
          <w:tcPr>
            <w:tcW w:w="1984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22348,56</w:t>
            </w:r>
          </w:p>
        </w:tc>
        <w:tc>
          <w:tcPr>
            <w:tcW w:w="1701" w:type="dxa"/>
          </w:tcPr>
          <w:p w:rsidR="002F60E3" w:rsidRPr="004B171D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443,75</w:t>
            </w:r>
          </w:p>
        </w:tc>
      </w:tr>
      <w:tr w:rsidR="002F60E3" w:rsidRPr="00EE08CA" w:rsidTr="00773EF1">
        <w:tc>
          <w:tcPr>
            <w:tcW w:w="673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4</w:t>
            </w:r>
          </w:p>
        </w:tc>
        <w:tc>
          <w:tcPr>
            <w:tcW w:w="2270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 xml:space="preserve"> Запрос котировок</w:t>
            </w:r>
          </w:p>
        </w:tc>
        <w:tc>
          <w:tcPr>
            <w:tcW w:w="993" w:type="dxa"/>
          </w:tcPr>
          <w:p w:rsidR="002F60E3" w:rsidRPr="00EE08CA" w:rsidRDefault="002F60E3" w:rsidP="00773EF1">
            <w:pPr>
              <w:spacing w:after="0" w:line="240" w:lineRule="auto"/>
            </w:pPr>
            <w:r>
              <w:t>18</w:t>
            </w:r>
          </w:p>
        </w:tc>
        <w:tc>
          <w:tcPr>
            <w:tcW w:w="2268" w:type="dxa"/>
          </w:tcPr>
          <w:p w:rsidR="002F60E3" w:rsidRPr="00EE08CA" w:rsidRDefault="002F60E3" w:rsidP="00773EF1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Cs/>
                <w:sz w:val="24"/>
                <w:szCs w:val="24"/>
              </w:rPr>
              <w:t>4834,03</w:t>
            </w:r>
          </w:p>
          <w:p w:rsidR="002F60E3" w:rsidRPr="00EE08CA" w:rsidRDefault="002F60E3" w:rsidP="00773EF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4473,28</w:t>
            </w:r>
          </w:p>
        </w:tc>
        <w:tc>
          <w:tcPr>
            <w:tcW w:w="1701" w:type="dxa"/>
          </w:tcPr>
          <w:p w:rsidR="002F60E3" w:rsidRPr="004B171D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360,75</w:t>
            </w:r>
          </w:p>
        </w:tc>
      </w:tr>
      <w:tr w:rsidR="002F60E3" w:rsidRPr="00EE08CA" w:rsidTr="00773EF1">
        <w:tc>
          <w:tcPr>
            <w:tcW w:w="673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5</w:t>
            </w:r>
          </w:p>
        </w:tc>
        <w:tc>
          <w:tcPr>
            <w:tcW w:w="2270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Закупки малого объема</w:t>
            </w:r>
          </w:p>
          <w:p w:rsidR="002F60E3" w:rsidRPr="00EE08CA" w:rsidRDefault="002F60E3" w:rsidP="00773EF1">
            <w:pPr>
              <w:spacing w:after="0" w:line="240" w:lineRule="auto"/>
            </w:pPr>
          </w:p>
        </w:tc>
        <w:tc>
          <w:tcPr>
            <w:tcW w:w="993" w:type="dxa"/>
          </w:tcPr>
          <w:p w:rsidR="002F60E3" w:rsidRPr="00EE08CA" w:rsidRDefault="002F60E3" w:rsidP="00773EF1">
            <w:pPr>
              <w:spacing w:after="0" w:line="240" w:lineRule="auto"/>
            </w:pPr>
            <w:r>
              <w:t>391</w:t>
            </w:r>
          </w:p>
        </w:tc>
        <w:tc>
          <w:tcPr>
            <w:tcW w:w="2268" w:type="dxa"/>
          </w:tcPr>
          <w:p w:rsidR="002F60E3" w:rsidRPr="00EE08CA" w:rsidRDefault="002F60E3" w:rsidP="00773EF1">
            <w:pPr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Cs/>
                <w:sz w:val="24"/>
                <w:szCs w:val="24"/>
              </w:rPr>
              <w:t>9648,81</w:t>
            </w:r>
          </w:p>
        </w:tc>
        <w:tc>
          <w:tcPr>
            <w:tcW w:w="1984" w:type="dxa"/>
          </w:tcPr>
          <w:p w:rsidR="002F60E3" w:rsidRPr="00EE08CA" w:rsidRDefault="002F60E3" w:rsidP="00773E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9648,81</w:t>
            </w:r>
          </w:p>
        </w:tc>
        <w:tc>
          <w:tcPr>
            <w:tcW w:w="1701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>0</w:t>
            </w:r>
          </w:p>
        </w:tc>
      </w:tr>
      <w:tr w:rsidR="002F60E3" w:rsidRPr="00EE08CA" w:rsidTr="00773EF1">
        <w:tc>
          <w:tcPr>
            <w:tcW w:w="673" w:type="dxa"/>
          </w:tcPr>
          <w:p w:rsidR="002F60E3" w:rsidRPr="00EE08CA" w:rsidRDefault="002F60E3" w:rsidP="00773EF1">
            <w:pPr>
              <w:spacing w:after="0" w:line="240" w:lineRule="auto"/>
            </w:pPr>
            <w:r>
              <w:t>7</w:t>
            </w:r>
          </w:p>
        </w:tc>
        <w:tc>
          <w:tcPr>
            <w:tcW w:w="2270" w:type="dxa"/>
          </w:tcPr>
          <w:p w:rsidR="002F60E3" w:rsidRPr="00EE08CA" w:rsidRDefault="002F60E3" w:rsidP="00773EF1">
            <w:pPr>
              <w:spacing w:after="0" w:line="240" w:lineRule="auto"/>
            </w:pPr>
            <w:r w:rsidRPr="00EE08CA">
              <w:t xml:space="preserve">ИТОГО: </w:t>
            </w:r>
          </w:p>
        </w:tc>
        <w:tc>
          <w:tcPr>
            <w:tcW w:w="993" w:type="dxa"/>
          </w:tcPr>
          <w:p w:rsidR="002F60E3" w:rsidRPr="00EE08CA" w:rsidRDefault="002F60E3" w:rsidP="00773E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2268" w:type="dxa"/>
          </w:tcPr>
          <w:p w:rsidR="002F60E3" w:rsidRPr="00EE08CA" w:rsidRDefault="002F60E3" w:rsidP="00773EF1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51103,23</w:t>
            </w:r>
          </w:p>
        </w:tc>
        <w:tc>
          <w:tcPr>
            <w:tcW w:w="1984" w:type="dxa"/>
          </w:tcPr>
          <w:p w:rsidR="002F60E3" w:rsidRPr="00EE08CA" w:rsidRDefault="002F60E3" w:rsidP="00773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50258,03</w:t>
            </w:r>
          </w:p>
        </w:tc>
        <w:tc>
          <w:tcPr>
            <w:tcW w:w="1701" w:type="dxa"/>
          </w:tcPr>
          <w:p w:rsidR="002F60E3" w:rsidRPr="004B171D" w:rsidRDefault="002F60E3" w:rsidP="00773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845,2</w:t>
            </w:r>
          </w:p>
        </w:tc>
      </w:tr>
    </w:tbl>
    <w:p w:rsidR="002F60E3" w:rsidRDefault="002F60E3" w:rsidP="002F60E3"/>
    <w:p w:rsidR="002F60E3" w:rsidRPr="002F60E3" w:rsidRDefault="002F60E3" w:rsidP="002F60E3">
      <w:pPr>
        <w:rPr>
          <w:rFonts w:ascii="Times New Roman" w:hAnsi="Times New Roman" w:cs="Times New Roman"/>
          <w:sz w:val="28"/>
          <w:szCs w:val="28"/>
        </w:rPr>
      </w:pPr>
      <w:r w:rsidRPr="002F60E3"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экономия бюджета Зерноградского городского поселения составляет </w:t>
      </w:r>
      <w:r w:rsidRPr="002F60E3">
        <w:rPr>
          <w:rFonts w:ascii="Times New Roman" w:hAnsi="Times New Roman" w:cs="Times New Roman"/>
          <w:b/>
          <w:sz w:val="28"/>
          <w:szCs w:val="28"/>
        </w:rPr>
        <w:t>845,2 тыс. рублей</w:t>
      </w:r>
      <w:proofErr w:type="gramStart"/>
      <w:r w:rsidRPr="002F60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Ежеквартально сдавался отчет:</w:t>
      </w:r>
    </w:p>
    <w:p w:rsidR="002F60E3" w:rsidRPr="002F60E3" w:rsidRDefault="002F60E3" w:rsidP="002F60E3">
      <w:pPr>
        <w:ind w:left="426"/>
        <w:rPr>
          <w:rFonts w:ascii="Times New Roman" w:hAnsi="Times New Roman" w:cs="Times New Roman"/>
          <w:sz w:val="28"/>
          <w:szCs w:val="28"/>
        </w:rPr>
      </w:pPr>
      <w:r w:rsidRPr="002F60E3">
        <w:rPr>
          <w:rFonts w:ascii="Times New Roman" w:hAnsi="Times New Roman" w:cs="Times New Roman"/>
          <w:sz w:val="28"/>
          <w:szCs w:val="28"/>
        </w:rPr>
        <w:t>-« Информация  о размещении заказов на поставки  товаров, выполнение работ, оказание услуг для муниципальных нужд» (ежеквартально).</w:t>
      </w:r>
    </w:p>
    <w:p w:rsidR="002F60E3" w:rsidRPr="002F60E3" w:rsidRDefault="002F60E3" w:rsidP="002F60E3">
      <w:pPr>
        <w:ind w:left="426"/>
        <w:rPr>
          <w:rFonts w:ascii="Times New Roman" w:hAnsi="Times New Roman" w:cs="Times New Roman"/>
          <w:sz w:val="28"/>
          <w:szCs w:val="28"/>
        </w:rPr>
      </w:pPr>
      <w:r w:rsidRPr="002F60E3">
        <w:rPr>
          <w:rFonts w:ascii="Times New Roman" w:hAnsi="Times New Roman" w:cs="Times New Roman"/>
          <w:sz w:val="28"/>
          <w:szCs w:val="28"/>
        </w:rPr>
        <w:t>-« Сведения о проведении торгов на размещение заказов на поставки товаров, выполнение работ, оказание услуг для муниципальных нужд» (форма №1-торги) (ежеквартально).</w:t>
      </w:r>
    </w:p>
    <w:p w:rsidR="002F60E3" w:rsidRPr="002F60E3" w:rsidRDefault="002F60E3" w:rsidP="002F60E3">
      <w:pPr>
        <w:ind w:left="426"/>
        <w:rPr>
          <w:rFonts w:ascii="Times New Roman" w:hAnsi="Times New Roman" w:cs="Times New Roman"/>
          <w:sz w:val="28"/>
          <w:szCs w:val="28"/>
        </w:rPr>
      </w:pPr>
      <w:r w:rsidRPr="002F60E3">
        <w:rPr>
          <w:rFonts w:ascii="Times New Roman" w:hAnsi="Times New Roman" w:cs="Times New Roman"/>
          <w:sz w:val="28"/>
          <w:szCs w:val="28"/>
        </w:rPr>
        <w:t>- «сведения торгов  среди субъектов малого предпринимательства</w:t>
      </w:r>
      <w:proofErr w:type="gramStart"/>
      <w:r w:rsidRPr="002F60E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F60E3">
        <w:rPr>
          <w:rFonts w:ascii="Times New Roman" w:hAnsi="Times New Roman" w:cs="Times New Roman"/>
          <w:sz w:val="28"/>
          <w:szCs w:val="28"/>
        </w:rPr>
        <w:t>ежеквартально)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Социально-экономический прогноз 2012-2014 годы.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Прогноз закупок 2012-2014 годы.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Ведение журнала регистрации контрактов.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Ежедневно ведется реестр контрактов на ООС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lastRenderedPageBreak/>
        <w:t>Контроль  над  исполнением  контрактов с заключением дополнительных соглашений по факту выполнения работ, поставки товаров, предоставления услуг.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Ведение реестра  контрактов с активацией  МУК «Комсомольский дом культуры и клубы» и «МУК «ЦГБ им. Гайдара». Ведение журнала регистрации договоров   с присвоением регистрационного номера.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Велась претензионная работа  в отношении поставщиков</w:t>
      </w:r>
      <w:proofErr w:type="gramStart"/>
      <w:r w:rsidRPr="002F60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F60E3">
        <w:rPr>
          <w:rFonts w:ascii="Times New Roman" w:hAnsi="Times New Roman"/>
          <w:sz w:val="28"/>
          <w:szCs w:val="28"/>
        </w:rPr>
        <w:t xml:space="preserve"> нарушающих сроки выполнения работ. </w:t>
      </w:r>
    </w:p>
    <w:p w:rsidR="002F60E3" w:rsidRPr="002F60E3" w:rsidRDefault="002F60E3" w:rsidP="002F60E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Разработала  45  документаций:</w:t>
      </w:r>
    </w:p>
    <w:p w:rsidR="002F60E3" w:rsidRPr="002F60E3" w:rsidRDefault="002F60E3" w:rsidP="002F60E3">
      <w:pPr>
        <w:pStyle w:val="a7"/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 xml:space="preserve">- на открытый аукцион в эл. Форме - 25  </w:t>
      </w:r>
    </w:p>
    <w:p w:rsidR="002F60E3" w:rsidRPr="002F60E3" w:rsidRDefault="002F60E3" w:rsidP="002F60E3">
      <w:pPr>
        <w:pStyle w:val="a7"/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 xml:space="preserve">- на открытый конкурс - 2  </w:t>
      </w:r>
    </w:p>
    <w:p w:rsidR="002F60E3" w:rsidRPr="002F60E3" w:rsidRDefault="002F60E3" w:rsidP="002F60E3">
      <w:pPr>
        <w:pStyle w:val="a7"/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>- запрос котировок- 18</w:t>
      </w:r>
    </w:p>
    <w:p w:rsidR="002F60E3" w:rsidRPr="002F60E3" w:rsidRDefault="002F60E3" w:rsidP="002F60E3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 xml:space="preserve">       12. Кассовый план (к каждому заключенному контракту по всем видам закупок).</w:t>
      </w:r>
    </w:p>
    <w:p w:rsidR="002F60E3" w:rsidRPr="002F60E3" w:rsidRDefault="002F60E3" w:rsidP="002F60E3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F60E3">
        <w:rPr>
          <w:rFonts w:ascii="Times New Roman" w:hAnsi="Times New Roman"/>
          <w:sz w:val="28"/>
          <w:szCs w:val="28"/>
        </w:rPr>
        <w:t xml:space="preserve">       13. Служебная записка (к каждому контракту  по закупкам малого объема).</w:t>
      </w:r>
    </w:p>
    <w:p w:rsidR="002F60E3" w:rsidRPr="002F60E3" w:rsidRDefault="002F60E3" w:rsidP="000E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100" w:rsidRPr="00FE0F05" w:rsidRDefault="000E2100" w:rsidP="000E2100">
      <w:pPr>
        <w:pStyle w:val="a4"/>
        <w:ind w:firstLine="851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Земельно</w:t>
      </w:r>
      <w:proofErr w:type="spellEnd"/>
      <w:r>
        <w:rPr>
          <w:b/>
          <w:szCs w:val="28"/>
        </w:rPr>
        <w:t xml:space="preserve"> – имущественные</w:t>
      </w:r>
      <w:proofErr w:type="gramEnd"/>
      <w:r>
        <w:rPr>
          <w:b/>
          <w:szCs w:val="28"/>
        </w:rPr>
        <w:t xml:space="preserve"> отношения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отчетный период выполнена следующая работа: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-подготовлено постановлений Администрации Зерноградского городского поселения по вопросам регулирования имущественных и земельных отношений всего </w:t>
      </w:r>
      <w:r>
        <w:rPr>
          <w:rFonts w:ascii="Times New Roman" w:eastAsia="Times New Roman" w:hAnsi="Times New Roman"/>
          <w:b/>
          <w:sz w:val="28"/>
          <w:szCs w:val="28"/>
        </w:rPr>
        <w:t>150;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-поступило на исполнение писем, жалоб и заявлений от юридических и физических лиц всего </w:t>
      </w:r>
      <w:r>
        <w:rPr>
          <w:rFonts w:ascii="Times New Roman" w:eastAsia="Times New Roman" w:hAnsi="Times New Roman"/>
          <w:b/>
          <w:sz w:val="28"/>
          <w:szCs w:val="28"/>
        </w:rPr>
        <w:t>475;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-рассмотрено писем, жалоб и заявлений от юридических и физических лиц с подготовкой письменного ответа, всего </w:t>
      </w:r>
      <w:r>
        <w:rPr>
          <w:rFonts w:ascii="Times New Roman" w:eastAsia="Times New Roman" w:hAnsi="Times New Roman"/>
          <w:b/>
          <w:sz w:val="28"/>
          <w:szCs w:val="28"/>
        </w:rPr>
        <w:t>475;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-подготовлено запросов в различные инстанции всего 6</w:t>
      </w:r>
      <w:r>
        <w:rPr>
          <w:rFonts w:ascii="Times New Roman" w:eastAsia="Times New Roman" w:hAnsi="Times New Roman"/>
          <w:b/>
          <w:sz w:val="28"/>
          <w:szCs w:val="28"/>
        </w:rPr>
        <w:t>76;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-подготовлено ответов на запросы учреждений и организаций всего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154;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-подготовлено отчетов, прогнозов, информаций в вышестоящие инстанции всего </w:t>
      </w:r>
      <w:r>
        <w:rPr>
          <w:rFonts w:ascii="Times New Roman" w:eastAsia="Times New Roman" w:hAnsi="Times New Roman"/>
          <w:b/>
          <w:sz w:val="28"/>
          <w:szCs w:val="28"/>
        </w:rPr>
        <w:t>153;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-принято по различным вопросам </w:t>
      </w:r>
      <w:r>
        <w:rPr>
          <w:b/>
          <w:szCs w:val="28"/>
        </w:rPr>
        <w:t>864</w:t>
      </w:r>
      <w:r>
        <w:rPr>
          <w:szCs w:val="28"/>
        </w:rPr>
        <w:t xml:space="preserve"> посетителей;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-подготовлено </w:t>
      </w:r>
      <w:r>
        <w:rPr>
          <w:b/>
          <w:szCs w:val="28"/>
        </w:rPr>
        <w:t>9</w:t>
      </w:r>
      <w:r>
        <w:rPr>
          <w:szCs w:val="28"/>
        </w:rPr>
        <w:t xml:space="preserve"> проектов Решений для рассмотрения на Собрании депутатов городского поселения по следующим вопросам: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Собрания депутатов Зерноградского городского поселения от 15.12.2010 № 134 «Об утверждении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прогнозного плана приватизации муниципального имущества муниципального образования «Зерноградское городское поселение» на плановый 2011 год»;</w:t>
      </w:r>
    </w:p>
    <w:p w:rsidR="00773EF1" w:rsidRDefault="00773EF1" w:rsidP="00773EF1">
      <w:pPr>
        <w:pStyle w:val="ConsPlusTitl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«О предоставлении муниципального имущества муниципального образования «Зерноградское городское поселение» в аренду открытому акционерному обществу «</w:t>
      </w:r>
      <w:proofErr w:type="spellStart"/>
      <w:r>
        <w:rPr>
          <w:rFonts w:ascii="Times New Roman" w:hAnsi="Times New Roman"/>
          <w:sz w:val="28"/>
          <w:szCs w:val="28"/>
        </w:rPr>
        <w:t>Ростовоблгаз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«Об утверждении отчета о выполнении Прогнозного плана приватизации муниципального имущества муниципального образования «Зерноградское городское поселение» за 2010 год»;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Cs/>
          <w:sz w:val="28"/>
          <w:szCs w:val="28"/>
        </w:rPr>
        <w:t>«Об утверждении перечня объектов недвижимого имущества, предлагаемых к передаче в муниципальную собственность муниципального образования «Зерноградское городское поселение» из государственной собственности Ростовской области»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3EF1" w:rsidRDefault="00773EF1" w:rsidP="00773EF1">
      <w:pPr>
        <w:pStyle w:val="WW-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«Об утверждении Положения «Об учете муниципального имущества Зерноградского городского поселения»»;</w:t>
      </w:r>
    </w:p>
    <w:p w:rsidR="00773EF1" w:rsidRDefault="00773EF1" w:rsidP="00773EF1">
      <w:pPr>
        <w:pStyle w:val="WW-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«Об утверждении Положения «Об учете муниципального имущества Зерноградского городского поселения»;</w:t>
      </w:r>
    </w:p>
    <w:p w:rsidR="00773EF1" w:rsidRDefault="00773EF1" w:rsidP="00773EF1">
      <w:pPr>
        <w:pStyle w:val="WW-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«Об утверждении перечня объектов имущества, предлагаемых к передаче в муниципальную собственность муниципального образования «Зерноградское городское поселение» из государственной собственности Ростовской области»;</w:t>
      </w:r>
    </w:p>
    <w:p w:rsidR="00773EF1" w:rsidRDefault="00773EF1" w:rsidP="00773EF1">
      <w:pPr>
        <w:pStyle w:val="WW-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«О внесении изменений в решение Собрания депутатов Зерноградского городского поселения от 03.03.2011 № 146 «Об утверждении перечня объектов недвижимого имущества, предлагаемых к передаче в муниципальную собственность муниципального образования «Зерноградское городское поселение» из государственной собственности Ростовской области»;</w:t>
      </w:r>
    </w:p>
    <w:p w:rsidR="00773EF1" w:rsidRDefault="00773EF1" w:rsidP="00773EF1">
      <w:pPr>
        <w:pStyle w:val="WW-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«О предоставлении муниципального имущества муниципального образования «Зерноградское городское поселение» в аренду открытому акционерному обществу «Зерноградские тепловые сети»;</w:t>
      </w:r>
    </w:p>
    <w:p w:rsidR="00773EF1" w:rsidRDefault="00773EF1" w:rsidP="00773EF1">
      <w:pPr>
        <w:pStyle w:val="WW-"/>
        <w:ind w:firstLine="851"/>
        <w:jc w:val="both"/>
      </w:pP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-опубликовано в СМИ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9 </w:t>
      </w:r>
      <w:r>
        <w:rPr>
          <w:rFonts w:ascii="Times New Roman" w:eastAsia="Times New Roman" w:hAnsi="Times New Roman"/>
          <w:sz w:val="28"/>
          <w:szCs w:val="28"/>
        </w:rPr>
        <w:t>информационных сообщений об арендной плате, об отказах на дачные земельные участки, о начислении земельного налога под многоквартирными жилыми домами, о необходимости проведения работы по приватизации квартир и жилых помещений;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-проинвентаризировано </w:t>
      </w:r>
      <w:r>
        <w:rPr>
          <w:rFonts w:ascii="Times New Roman" w:eastAsia="Times New Roman" w:hAnsi="Times New Roman"/>
          <w:b/>
          <w:sz w:val="28"/>
          <w:szCs w:val="28"/>
        </w:rPr>
        <w:t>234</w:t>
      </w:r>
      <w:r>
        <w:rPr>
          <w:rFonts w:ascii="Times New Roman" w:eastAsia="Times New Roman" w:hAnsi="Times New Roman"/>
          <w:sz w:val="28"/>
          <w:szCs w:val="28"/>
        </w:rPr>
        <w:t xml:space="preserve">, поставлено на налоговый учет </w:t>
      </w:r>
      <w:r>
        <w:rPr>
          <w:rFonts w:ascii="Times New Roman" w:eastAsia="Times New Roman" w:hAnsi="Times New Roman"/>
          <w:b/>
          <w:sz w:val="28"/>
          <w:szCs w:val="28"/>
        </w:rPr>
        <w:t>234</w:t>
      </w:r>
      <w:r>
        <w:rPr>
          <w:rFonts w:ascii="Times New Roman" w:eastAsia="Times New Roman" w:hAnsi="Times New Roman"/>
          <w:sz w:val="28"/>
          <w:szCs w:val="28"/>
        </w:rPr>
        <w:t>, ранее не проинвентаризированных объектов капитального строительства, принадлежащих физическим лицам на территории Зерноградского городского поселения;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-подготовлено и выдано гражданам и организациям </w:t>
      </w:r>
      <w:r>
        <w:rPr>
          <w:rFonts w:ascii="Times New Roman" w:eastAsia="Times New Roman" w:hAnsi="Times New Roman"/>
          <w:b/>
          <w:sz w:val="28"/>
          <w:szCs w:val="28"/>
        </w:rPr>
        <w:t>78</w:t>
      </w:r>
      <w:r>
        <w:rPr>
          <w:rFonts w:ascii="Times New Roman" w:eastAsia="Times New Roman" w:hAnsi="Times New Roman"/>
          <w:sz w:val="28"/>
          <w:szCs w:val="28"/>
        </w:rPr>
        <w:t xml:space="preserve"> справок по вопросам имущественных и земельных отношений;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-заключено договоров на выполнение проектов границ земельных участков под объектами недвижимости, находящимися в муниципальной собственности городского поселения 11</w:t>
      </w:r>
      <w:r>
        <w:rPr>
          <w:rFonts w:ascii="Times New Roman" w:eastAsia="Times New Roman" w:hAnsi="Times New Roman"/>
          <w:b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-заключено договоров на выполнение межевания земельных участков под объектами недвижимости, находящимися в муниципальной собственности городского поселения 11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;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-завершена работа по межеванию земельных участков под многоквартирными домами, расположенными на территории Зерноградского городского поселения;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заключено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 договоров на выполнение проектов границ и межевания на земельные участки под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МкЖД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на земельные участки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дорог, площадь мира; получено готовых материалов межевания 11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,  </w:t>
      </w:r>
      <w:r>
        <w:rPr>
          <w:rFonts w:ascii="Times New Roman" w:eastAsia="Times New Roman" w:hAnsi="Times New Roman"/>
          <w:sz w:val="28"/>
          <w:szCs w:val="28"/>
        </w:rPr>
        <w:t>проектов границ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-11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-заключено договоров по изготовлению технических паспортов на объекты недвижимости, находящиеся в муниципальной собственности городского поселения </w:t>
      </w:r>
      <w:r>
        <w:rPr>
          <w:rFonts w:ascii="Times New Roman" w:eastAsia="Times New Roman" w:hAnsi="Times New Roman"/>
          <w:b/>
          <w:sz w:val="28"/>
          <w:szCs w:val="28"/>
        </w:rPr>
        <w:t>7;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-получено готовых технических паспортов </w:t>
      </w:r>
      <w:r>
        <w:rPr>
          <w:rFonts w:ascii="Times New Roman" w:eastAsia="Times New Roman" w:hAnsi="Times New Roman"/>
          <w:b/>
          <w:sz w:val="28"/>
          <w:szCs w:val="28"/>
        </w:rPr>
        <w:t>83;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-принято в муниципальную собственность Зерноградского городского поселения из федеральной собственности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объекта, с их включением в Реестр (ранее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находившихся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балансе у юридического лица)</w:t>
      </w:r>
      <w:r>
        <w:rPr>
          <w:rFonts w:ascii="Times New Roman" w:eastAsia="Times New Roman" w:hAnsi="Times New Roman"/>
          <w:vanish/>
          <w:sz w:val="28"/>
          <w:szCs w:val="28"/>
        </w:rPr>
        <w:t>х ких лиц)оты по приватизации квартир и жилых помещений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Клуб по адресу: пос. Экспериментальный,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Шоссейная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6;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Клуб по адресу: пос. Прудовой, ул. Мира, 2;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Памятник по адресу: пос. Экспериментальный,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Шоссейная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6п.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включено в Реестр муниципальной собственности Зерноградского городского поселения  объектов движимого имущества  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включено в Реестр муниципальной собственности Зерноградского городского поселения  объектов недвижимого имущества </w:t>
      </w:r>
      <w:r>
        <w:rPr>
          <w:rFonts w:ascii="Times New Roman" w:eastAsia="Times New Roman" w:hAnsi="Times New Roman"/>
          <w:b/>
          <w:sz w:val="28"/>
          <w:szCs w:val="28"/>
        </w:rPr>
        <w:t>36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исключено из Реестра муниципальной собственности Зерноградского городского поселения жилых помещений в связи с их приватизацией в собственность граждан </w:t>
      </w:r>
      <w:r>
        <w:rPr>
          <w:rFonts w:ascii="Times New Roman" w:eastAsia="Times New Roman" w:hAnsi="Times New Roman"/>
          <w:b/>
          <w:sz w:val="28"/>
          <w:szCs w:val="28"/>
        </w:rPr>
        <w:t>37;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зарегистрировано в муниципальную собственность объектов недвижимого имущества всего: </w:t>
      </w:r>
      <w:r>
        <w:rPr>
          <w:rFonts w:ascii="Times New Roman" w:eastAsia="Times New Roman" w:hAnsi="Times New Roman"/>
          <w:b/>
          <w:sz w:val="28"/>
          <w:szCs w:val="28"/>
        </w:rPr>
        <w:t>65;</w:t>
      </w:r>
    </w:p>
    <w:p w:rsidR="00773EF1" w:rsidRDefault="00773EF1" w:rsidP="00773EF1">
      <w:pPr>
        <w:pStyle w:val="WW-"/>
        <w:ind w:firstLine="85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b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 целью последующего оформления в муниципальную собственность, поставлено на учет, как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бесхозяйных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в Зерноградском отделе Управления Федеральной службы государственной регистрации, кадастра и картографии: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</w:rPr>
        <w:t>объектов коммунальной инфраструктуры (водопроводных и канализационных сетей) – 45;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</w:rPr>
        <w:t>гидротехнических сооружений – 3;</w:t>
      </w:r>
    </w:p>
    <w:p w:rsidR="00773EF1" w:rsidRDefault="00773EF1" w:rsidP="00773EF1">
      <w:pPr>
        <w:pStyle w:val="WW-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</w:rPr>
        <w:t>жилой дом – 1.</w:t>
      </w:r>
    </w:p>
    <w:p w:rsidR="00773EF1" w:rsidRDefault="00773EF1" w:rsidP="00773EF1">
      <w:pPr>
        <w:pStyle w:val="a4"/>
        <w:ind w:firstLine="851"/>
        <w:rPr>
          <w:b/>
          <w:bCs/>
          <w:szCs w:val="28"/>
        </w:rPr>
      </w:pPr>
      <w:r>
        <w:rPr>
          <w:szCs w:val="28"/>
        </w:rPr>
        <w:t xml:space="preserve">-подготовлено выписок из реестра муниципальной собственности на объекты </w:t>
      </w:r>
      <w:r>
        <w:rPr>
          <w:b/>
          <w:szCs w:val="28"/>
        </w:rPr>
        <w:t>80</w:t>
      </w:r>
      <w:r>
        <w:rPr>
          <w:b/>
          <w:bCs/>
          <w:szCs w:val="28"/>
        </w:rPr>
        <w:t>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проведена подготовительная работа по конкурсу на право заключения договоров аренды по </w:t>
      </w:r>
      <w:r>
        <w:rPr>
          <w:b/>
          <w:szCs w:val="28"/>
        </w:rPr>
        <w:t>2</w:t>
      </w:r>
      <w:r>
        <w:rPr>
          <w:szCs w:val="28"/>
        </w:rPr>
        <w:t xml:space="preserve"> объектам муниципального имущества (тепловые сети отопления и горячего водоснабжения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Зерноград, ул. им. Шукшина);</w:t>
      </w:r>
    </w:p>
    <w:p w:rsidR="00773EF1" w:rsidRDefault="00773EF1" w:rsidP="00773EF1">
      <w:pPr>
        <w:pStyle w:val="a4"/>
        <w:ind w:firstLine="851"/>
        <w:rPr>
          <w:b/>
          <w:szCs w:val="28"/>
        </w:rPr>
      </w:pPr>
      <w:r>
        <w:rPr>
          <w:b/>
          <w:szCs w:val="28"/>
        </w:rPr>
        <w:t>- сдано в аренду – 20 объектов;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в том числе: 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>- в порядке, предусмотренном статьей 17.1. Федерального закона от 26.07.2006 № 135-ФЗ «О защите конкуренции» –</w:t>
      </w:r>
      <w:r>
        <w:rPr>
          <w:b/>
          <w:szCs w:val="28"/>
        </w:rPr>
        <w:t xml:space="preserve"> 15 </w:t>
      </w:r>
      <w:r>
        <w:rPr>
          <w:szCs w:val="28"/>
        </w:rPr>
        <w:t>(объекты теплоснабжения – котельные и тепловые сети и объекты газоснабжения – ГРП и газопроводы);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 -путем проведения конкурса (в соответствии с приказом ФАС РФ от 10.02.2010 № 67) – </w:t>
      </w:r>
      <w:r>
        <w:rPr>
          <w:b/>
          <w:szCs w:val="28"/>
        </w:rPr>
        <w:t xml:space="preserve">5 </w:t>
      </w:r>
      <w:r>
        <w:rPr>
          <w:szCs w:val="28"/>
        </w:rPr>
        <w:t>объектов муниципального имущества (3 объекта движимого имущества (коммунальная техника) и 2 тепловые сети отопления и горячего водоснабжения по адресу: г. Зерноград, ул. им. Шукшина)</w:t>
      </w:r>
    </w:p>
    <w:p w:rsidR="00773EF1" w:rsidRDefault="00773EF1" w:rsidP="00773EF1">
      <w:pPr>
        <w:pStyle w:val="WW-"/>
        <w:tabs>
          <w:tab w:val="left" w:pos="2340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рамках проведения идентификации земель на территории Зерноградского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проидентифицировано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120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земельных участков с указанием кадастровых номеров, кадастровых стоимостей, местоположения;</w:t>
      </w:r>
    </w:p>
    <w:p w:rsidR="00773EF1" w:rsidRDefault="00773EF1" w:rsidP="00773EF1">
      <w:pPr>
        <w:pStyle w:val="WW-"/>
        <w:tabs>
          <w:tab w:val="left" w:pos="234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-в рамках муниципального земельного контроля проведено 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304</w:t>
      </w:r>
      <w:r>
        <w:rPr>
          <w:rFonts w:ascii="Times New Roman" w:eastAsia="Times New Roman" w:hAnsi="Times New Roman"/>
          <w:sz w:val="28"/>
          <w:szCs w:val="28"/>
        </w:rPr>
        <w:t xml:space="preserve"> обследований земельных участков с составлением соответствующих актов; выявлено 1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70</w:t>
      </w:r>
      <w:r>
        <w:rPr>
          <w:rFonts w:ascii="Times New Roman" w:eastAsia="Times New Roman" w:hAnsi="Times New Roman"/>
          <w:sz w:val="28"/>
          <w:szCs w:val="28"/>
        </w:rPr>
        <w:t xml:space="preserve"> бесхозяйных, нерационально используемых и используемых с нарушением земельного законодательства земельных участков на территории Зерноградского городского поселения, подготовлено 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75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ходатайств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Администрацию Зерноградского района о предоставлении данных участков в аренду физическим и юридическим лицам для ИЖС, ЛПХ, пастбищ, садоводства и огородничества посредством проведения торгов;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результатам проведения торгов в 2011 году гражданам и организациям были представлены земельные участки в аренду на сумму арендной платы 1 миллион 494 тысячи рублей;</w:t>
      </w:r>
    </w:p>
    <w:p w:rsidR="00773EF1" w:rsidRDefault="00773EF1" w:rsidP="00773EF1">
      <w:pPr>
        <w:pStyle w:val="WW-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разработано Положение «О порядке осуществления муниципального земельного контроля на территории Зерноградского городского поселения»; </w:t>
      </w: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рамках муниципального земельного контроля проведена проверка соблюдения земельного законодательства в отношении юридического лица ООО «Компания по управлению имуществом», в Зерноградский отдел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поданы материалы о выявленных нарушениях использования земельных участков для проведения внеплановых проверок 4 участков и принятия мер по устранению нарушений, а также, наложения штрафов, в 2 совместных проверках было принято участие в качестве эксперта.</w:t>
      </w:r>
      <w:proofErr w:type="gramEnd"/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сделано </w:t>
      </w:r>
      <w:r>
        <w:rPr>
          <w:b/>
          <w:bCs/>
          <w:szCs w:val="28"/>
        </w:rPr>
        <w:t>5</w:t>
      </w:r>
      <w:r>
        <w:rPr>
          <w:b/>
          <w:szCs w:val="28"/>
        </w:rPr>
        <w:t>24</w:t>
      </w:r>
      <w:r>
        <w:rPr>
          <w:szCs w:val="28"/>
        </w:rPr>
        <w:t xml:space="preserve"> запроса в Управление Федеральной службы государственной регистрации, кадастра и картографии по Ростовской области: получено </w:t>
      </w:r>
      <w:r>
        <w:rPr>
          <w:b/>
          <w:bCs/>
          <w:szCs w:val="28"/>
        </w:rPr>
        <w:t>5</w:t>
      </w:r>
      <w:r>
        <w:rPr>
          <w:b/>
          <w:szCs w:val="28"/>
        </w:rPr>
        <w:t>24</w:t>
      </w:r>
      <w:r>
        <w:rPr>
          <w:szCs w:val="28"/>
        </w:rPr>
        <w:t xml:space="preserve"> выписки из Единого государственного реестра прав на недвижимое имущество и сделок с ним;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проведена инвентаризация земельных участков Зерноградского городского поселения: всего </w:t>
      </w:r>
      <w:r>
        <w:rPr>
          <w:b/>
          <w:szCs w:val="28"/>
        </w:rPr>
        <w:t>9824</w:t>
      </w:r>
      <w:r>
        <w:rPr>
          <w:szCs w:val="28"/>
        </w:rPr>
        <w:t xml:space="preserve"> земельных участков (в том числе 744 земельных участков под объектами энергоснабжения и др.);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количество </w:t>
      </w:r>
      <w:proofErr w:type="spellStart"/>
      <w:r>
        <w:rPr>
          <w:szCs w:val="28"/>
        </w:rPr>
        <w:t>проидентифицированных</w:t>
      </w:r>
      <w:proofErr w:type="spellEnd"/>
      <w:r>
        <w:rPr>
          <w:szCs w:val="28"/>
        </w:rPr>
        <w:t xml:space="preserve"> земельных участков и их правообладателей (по результатам общей работы по сверке проведенной Зерноградским городским поселение) – </w:t>
      </w:r>
      <w:r>
        <w:rPr>
          <w:b/>
          <w:szCs w:val="28"/>
        </w:rPr>
        <w:t>5177</w:t>
      </w:r>
      <w:r>
        <w:rPr>
          <w:szCs w:val="28"/>
        </w:rPr>
        <w:t>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  - </w:t>
      </w:r>
      <w:r>
        <w:rPr>
          <w:b/>
          <w:szCs w:val="28"/>
        </w:rPr>
        <w:t>3903</w:t>
      </w:r>
      <w:r>
        <w:rPr>
          <w:szCs w:val="28"/>
        </w:rPr>
        <w:t xml:space="preserve"> земельных участков требуют проведение дальнейшей идентификации;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- </w:t>
      </w:r>
      <w:r>
        <w:rPr>
          <w:b/>
          <w:szCs w:val="28"/>
        </w:rPr>
        <w:t>внесено в программный комплекс ЗУМО</w:t>
      </w:r>
      <w:r>
        <w:rPr>
          <w:szCs w:val="28"/>
        </w:rPr>
        <w:t xml:space="preserve"> </w:t>
      </w:r>
      <w:r>
        <w:rPr>
          <w:b/>
          <w:szCs w:val="28"/>
        </w:rPr>
        <w:t>4803</w:t>
      </w:r>
      <w:r>
        <w:rPr>
          <w:szCs w:val="28"/>
        </w:rPr>
        <w:t xml:space="preserve"> сведений</w:t>
      </w:r>
      <w:r>
        <w:rPr>
          <w:b/>
          <w:szCs w:val="28"/>
        </w:rPr>
        <w:t xml:space="preserve"> </w:t>
      </w:r>
      <w:r>
        <w:rPr>
          <w:szCs w:val="28"/>
        </w:rPr>
        <w:t>по правообладателям и их правам, на  основании правоустанавливающих документов о предоставлении земельных участков, в том числе на  основании правоустанавливающих документов о переоформлении земельных участков по нотариальным сделкам и на основании Федерального закона  №93-ФЗ от 30 июня 2006 года, поступивших в сектор в процессе работы с посетителями, на основании текущих нормативных актов органа местного</w:t>
      </w:r>
      <w:proofErr w:type="gramEnd"/>
      <w:r>
        <w:rPr>
          <w:szCs w:val="28"/>
        </w:rPr>
        <w:t xml:space="preserve"> самоуправления и решений КУИ района о предоставлении земельных участков в собственность за плату;</w:t>
      </w:r>
    </w:p>
    <w:p w:rsidR="00773EF1" w:rsidRDefault="00773EF1" w:rsidP="00773EF1">
      <w:pPr>
        <w:pStyle w:val="a4"/>
        <w:ind w:firstLine="851"/>
        <w:rPr>
          <w:szCs w:val="28"/>
          <w:u w:val="single"/>
        </w:rPr>
      </w:pPr>
      <w:r>
        <w:rPr>
          <w:szCs w:val="28"/>
        </w:rPr>
        <w:t xml:space="preserve">- в соответствии с приказом №47 Н от 23.03.2006г. </w:t>
      </w:r>
      <w:r>
        <w:rPr>
          <w:b/>
          <w:szCs w:val="28"/>
        </w:rPr>
        <w:t>передано в ИФНС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Зерноградскому</w:t>
      </w:r>
      <w:proofErr w:type="spellEnd"/>
      <w:r>
        <w:rPr>
          <w:szCs w:val="28"/>
        </w:rPr>
        <w:t xml:space="preserve"> району </w:t>
      </w:r>
      <w:r>
        <w:rPr>
          <w:b/>
          <w:szCs w:val="28"/>
        </w:rPr>
        <w:t>отработанных сведений всего с начала года</w:t>
      </w:r>
      <w:r>
        <w:rPr>
          <w:szCs w:val="28"/>
        </w:rPr>
        <w:t xml:space="preserve"> </w:t>
      </w:r>
      <w:r>
        <w:rPr>
          <w:b/>
          <w:szCs w:val="28"/>
        </w:rPr>
        <w:t>511</w:t>
      </w:r>
      <w:r>
        <w:rPr>
          <w:szCs w:val="28"/>
          <w:u w:val="single"/>
        </w:rPr>
        <w:t>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подготовлено и направленно в Отдел сельского хозяйства Администрации Зерноградского района информация по администрированию земельного налога в количестве </w:t>
      </w:r>
      <w:r>
        <w:rPr>
          <w:b/>
          <w:szCs w:val="28"/>
        </w:rPr>
        <w:t>12</w:t>
      </w:r>
      <w:r>
        <w:rPr>
          <w:szCs w:val="28"/>
        </w:rPr>
        <w:t xml:space="preserve"> писем на Заместителя главы Администрации района по сельскому хозяйству; 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подготовлено и направлено в Финансовое управление Администрации Зерноградского района, Заместителю Главы Администрации района по экономике и финансам </w:t>
      </w:r>
      <w:r>
        <w:rPr>
          <w:b/>
          <w:szCs w:val="28"/>
        </w:rPr>
        <w:t>11</w:t>
      </w:r>
      <w:r>
        <w:rPr>
          <w:szCs w:val="28"/>
        </w:rPr>
        <w:t xml:space="preserve"> ежеквартальных отчета о проделанной работе по исполнению плана мероприятий по повышению эффективности мобилизации налоговых и других платежей в консолидированный бюджет Зерноградского района;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на основании 189 ФЗ от 29.12.2004г. </w:t>
      </w:r>
      <w:r>
        <w:rPr>
          <w:b/>
          <w:szCs w:val="28"/>
        </w:rPr>
        <w:t>передано в ИФНС 115</w:t>
      </w:r>
      <w:r>
        <w:rPr>
          <w:szCs w:val="28"/>
        </w:rPr>
        <w:t xml:space="preserve"> земельных участков под многоквартирными жилыми домами  по </w:t>
      </w:r>
      <w:proofErr w:type="spellStart"/>
      <w:r>
        <w:rPr>
          <w:szCs w:val="28"/>
        </w:rPr>
        <w:t>Зерноградскому</w:t>
      </w:r>
      <w:proofErr w:type="spellEnd"/>
      <w:r>
        <w:rPr>
          <w:szCs w:val="28"/>
        </w:rPr>
        <w:t xml:space="preserve"> городскому поселению;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lastRenderedPageBreak/>
        <w:t xml:space="preserve">- подготовлен  </w:t>
      </w:r>
      <w:r>
        <w:rPr>
          <w:b/>
          <w:szCs w:val="28"/>
        </w:rPr>
        <w:t>годовой отчет</w:t>
      </w:r>
      <w:r>
        <w:rPr>
          <w:szCs w:val="28"/>
        </w:rPr>
        <w:t xml:space="preserve"> «О наличии земель и распределении их по категориям, угодьям и пользователям по состоянию на 1.01.2012г.»;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проведена работа по выявлению дублей  из кадастрового плана территории, всего зафиксировано </w:t>
      </w:r>
      <w:r>
        <w:rPr>
          <w:b/>
          <w:szCs w:val="28"/>
        </w:rPr>
        <w:t>73</w:t>
      </w:r>
      <w:r>
        <w:rPr>
          <w:szCs w:val="28"/>
        </w:rPr>
        <w:t xml:space="preserve"> дублирующих записи;</w:t>
      </w:r>
    </w:p>
    <w:p w:rsidR="00773EF1" w:rsidRDefault="00773EF1" w:rsidP="00773EF1">
      <w:pPr>
        <w:pStyle w:val="a4"/>
        <w:ind w:firstLine="851"/>
        <w:rPr>
          <w:szCs w:val="28"/>
        </w:rPr>
      </w:pPr>
      <w:r>
        <w:rPr>
          <w:szCs w:val="28"/>
        </w:rPr>
        <w:t xml:space="preserve">- отправлено писем по идентификации и задолжникам по арендной плате – </w:t>
      </w:r>
      <w:r>
        <w:rPr>
          <w:b/>
          <w:szCs w:val="28"/>
        </w:rPr>
        <w:t>306</w:t>
      </w:r>
      <w:r>
        <w:rPr>
          <w:szCs w:val="28"/>
        </w:rPr>
        <w:t>;</w:t>
      </w:r>
    </w:p>
    <w:p w:rsidR="00773EF1" w:rsidRDefault="00773EF1" w:rsidP="00773EF1">
      <w:pPr>
        <w:pStyle w:val="a4"/>
        <w:ind w:firstLine="851"/>
        <w:rPr>
          <w:szCs w:val="28"/>
        </w:rPr>
      </w:pPr>
      <w:proofErr w:type="gramStart"/>
      <w:r>
        <w:rPr>
          <w:szCs w:val="28"/>
        </w:rPr>
        <w:t xml:space="preserve">- проведена работа с многодетными семьями по вопросу предоставления в собственность земельных участков под ИЖС/ЛПХ в соответствии с Областным законом РО от 01.08.2011 №643-ЗС «О регулировании земельных отношений в Ростовской области», составлены списки многодетных семей (общий – всего на территории ЗГП числится 124 многодетные семьи, список многодетных семей желающих приобрести земельный участок в собственность бесплатно); </w:t>
      </w:r>
      <w:proofErr w:type="gramEnd"/>
    </w:p>
    <w:p w:rsidR="00773EF1" w:rsidRDefault="00773EF1" w:rsidP="00773EF1">
      <w:pPr>
        <w:pStyle w:val="a3"/>
        <w:spacing w:after="0"/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По результатам работы в рамках управления и распоряжения муниципальным имуществом, проделанной Сектором (проведение конкурсов на право заключения договоров аренды, подготовка договоров аренды муниципального имущества, претензионная работа по взысканию арендной платы) в бюджет Зерноградского городского поселения </w:t>
      </w:r>
      <w:r>
        <w:rPr>
          <w:b/>
          <w:bCs/>
          <w:color w:val="000000"/>
          <w:sz w:val="28"/>
          <w:szCs w:val="28"/>
          <w:u w:val="single"/>
        </w:rPr>
        <w:t>за истекший период 2011 г.</w:t>
      </w:r>
      <w:r>
        <w:rPr>
          <w:b/>
          <w:bCs/>
          <w:color w:val="000000"/>
          <w:sz w:val="28"/>
          <w:szCs w:val="28"/>
        </w:rPr>
        <w:t xml:space="preserve"> поступило доходов всего: </w:t>
      </w:r>
      <w:r>
        <w:rPr>
          <w:b/>
          <w:bCs/>
          <w:color w:val="000000"/>
          <w:sz w:val="28"/>
          <w:szCs w:val="28"/>
          <w:u w:val="single"/>
        </w:rPr>
        <w:t xml:space="preserve"> 1 млн. 112 тыс. 708 руб. 47 коп.</w:t>
      </w:r>
      <w:proofErr w:type="gramEnd"/>
    </w:p>
    <w:p w:rsidR="000E2100" w:rsidRDefault="000E2100" w:rsidP="000E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100" w:rsidRPr="000E2100" w:rsidRDefault="000E2100" w:rsidP="000E21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100">
        <w:rPr>
          <w:rFonts w:ascii="Times New Roman" w:hAnsi="Times New Roman" w:cs="Times New Roman"/>
          <w:b/>
          <w:sz w:val="28"/>
          <w:szCs w:val="28"/>
        </w:rPr>
        <w:t>Архитектура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полномочий Администрации Зерноградского городского поселения в сфере архитектурно-градостроительной деятельности за прошедший годовой период проделан следующий объем работ: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Выдано разрешений на строительство (реконструкцию, капитальный ремонт) – 149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том числе индивидуальное жилищное строительство – 122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гражданские здания – 20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производственные – 2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линейные объекты – 5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    Выдано разрешений на ввод объектов в эксплуатацию – 107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том числе индивидуальное жилищное строительство – 78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гражданские здания – 25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производственные – 1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линейные объекты – 3</w:t>
      </w:r>
    </w:p>
    <w:p w:rsidR="00773EF1" w:rsidRDefault="00773EF1" w:rsidP="00773EF1">
      <w:pPr>
        <w:pStyle w:val="WW-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tLeast"/>
        <w:ind w:left="0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Выдано решений о согласовании переустройства и (или) перепланировки жилых помещений – 12</w:t>
      </w:r>
    </w:p>
    <w:p w:rsidR="00773EF1" w:rsidRDefault="00773EF1" w:rsidP="00773EF1">
      <w:pPr>
        <w:pStyle w:val="WW-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tLeast"/>
        <w:ind w:left="0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Подготовлено уведомлений о переводе жилых помещений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нежилые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и наоборот — 12</w:t>
      </w:r>
    </w:p>
    <w:p w:rsidR="00773EF1" w:rsidRDefault="00773EF1" w:rsidP="00773EF1">
      <w:pPr>
        <w:pStyle w:val="WW-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tLeast"/>
        <w:ind w:left="0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Подготовлены письма гражданам и ответы на обращения – 159</w:t>
      </w:r>
    </w:p>
    <w:p w:rsidR="00773EF1" w:rsidRDefault="00773EF1" w:rsidP="00773EF1">
      <w:pPr>
        <w:pStyle w:val="WW-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tLeast"/>
        <w:ind w:left="0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Проведено публичных слушаний – 21</w:t>
      </w:r>
    </w:p>
    <w:p w:rsidR="00773EF1" w:rsidRDefault="00773EF1" w:rsidP="00773EF1">
      <w:pPr>
        <w:pStyle w:val="WW-"/>
        <w:numPr>
          <w:ilvl w:val="1"/>
          <w:numId w:val="1"/>
        </w:numPr>
        <w:tabs>
          <w:tab w:val="clear" w:pos="1080"/>
          <w:tab w:val="num" w:pos="0"/>
        </w:tabs>
        <w:spacing w:after="0" w:line="240" w:lineRule="atLeast"/>
        <w:ind w:left="0"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Выписано протоколов об административных правонарушениях - 3</w:t>
      </w:r>
    </w:p>
    <w:p w:rsidR="00773EF1" w:rsidRDefault="00773EF1" w:rsidP="00773EF1">
      <w:pPr>
        <w:pStyle w:val="WW-"/>
        <w:spacing w:after="0" w:line="240" w:lineRule="atLeast"/>
        <w:ind w:firstLine="540"/>
        <w:jc w:val="both"/>
      </w:pPr>
    </w:p>
    <w:p w:rsidR="00773EF1" w:rsidRDefault="00773EF1" w:rsidP="00773EF1">
      <w:pPr>
        <w:pStyle w:val="WW-"/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конце ноября 2011 года завершена разработка генерального плана Зерноградского городского поселения. На 2012 год запланированы проведение публичных слушаний по генплану, прохождение процедуры согласования и утверждения генерального плана Зерноградского городского поселения.</w:t>
      </w:r>
    </w:p>
    <w:p w:rsidR="000E2100" w:rsidRPr="000E2100" w:rsidRDefault="000E2100" w:rsidP="009C6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0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Молодежная политика</w:t>
      </w:r>
    </w:p>
    <w:p w:rsidR="009C6180" w:rsidRPr="00464AAF" w:rsidRDefault="000E2100" w:rsidP="000E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AAF">
        <w:rPr>
          <w:rFonts w:ascii="Times New Roman" w:eastAsia="Times New Roman" w:hAnsi="Times New Roman" w:cs="Times New Roman"/>
          <w:sz w:val="28"/>
          <w:szCs w:val="28"/>
        </w:rPr>
        <w:t>На реализацию городской программы «Молодежь Зернограда» в 2011 году направлено из бюджета 50,0 тыс. рублей</w:t>
      </w:r>
      <w:r w:rsidR="009C6180" w:rsidRPr="00464A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0"/>
        <w:gridCol w:w="3517"/>
        <w:gridCol w:w="2376"/>
        <w:gridCol w:w="2852"/>
      </w:tblGrid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Дата проведения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Сумма, руб.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городского конкурса «</w:t>
            </w:r>
            <w:proofErr w:type="spellStart"/>
            <w:proofErr w:type="gramStart"/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Я-будущий</w:t>
            </w:r>
            <w:proofErr w:type="spellEnd"/>
            <w:proofErr w:type="gramEnd"/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мэр города Зернограда»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16.02.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20989,00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молодежной экологической акции «Чистый город»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20.04.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не требует финансирования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молодежной акции волонтерами города «Помощь одиноким пожилым людям»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июль-август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не требует финансирования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акции «День семьи»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08.07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не требует финансирования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проведения волонтерских тренингов среди молодежи учебных заведений Зерноградского городского поселения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октябрь-ноябрь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348,00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молодежной акции ко дню Народного единства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04.11.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не требует финансирования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Изготовление социальной рекламы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180">
              <w:rPr>
                <w:rFonts w:ascii="Times New Roman" w:eastAsia="Times New Roman" w:hAnsi="Times New Roman" w:cs="Times New Roman"/>
                <w:sz w:val="27"/>
                <w:szCs w:val="27"/>
              </w:rPr>
              <w:t>5300,00</w:t>
            </w:r>
          </w:p>
        </w:tc>
      </w:tr>
      <w:tr w:rsidR="009C6180" w:rsidRPr="009C6180" w:rsidTr="009C6180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180" w:rsidRPr="009C6180" w:rsidRDefault="009C6180" w:rsidP="009C61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100" w:rsidRPr="000E2100" w:rsidRDefault="000E2100" w:rsidP="00F133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114" w:rsidRPr="00F1337C" w:rsidRDefault="005E0114" w:rsidP="005E0114">
      <w:pPr>
        <w:ind w:firstLine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33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Культура</w:t>
      </w:r>
    </w:p>
    <w:p w:rsidR="005E0114" w:rsidRPr="00A91418" w:rsidRDefault="005E0114" w:rsidP="005E0114">
      <w:pPr>
        <w:snapToGrid w:val="0"/>
        <w:spacing w:before="100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41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1.</w:t>
      </w:r>
      <w:r w:rsidRPr="00A91418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A91418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Муниципальная поддержка и развитие учреждений культуры  Зерноградского городского поселения</w:t>
      </w:r>
    </w:p>
    <w:p w:rsidR="005E0114" w:rsidRPr="00A91418" w:rsidRDefault="005E0114" w:rsidP="005E0114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A91418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а)  Создание условий для организации массового отдыха и досуга, </w:t>
      </w:r>
    </w:p>
    <w:p w:rsidR="005E0114" w:rsidRPr="00A91418" w:rsidRDefault="005E0114" w:rsidP="005E0114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A91418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обеспечение жителей поселения услугами организаций культуры</w:t>
      </w:r>
    </w:p>
    <w:p w:rsidR="005E0114" w:rsidRPr="00A91418" w:rsidRDefault="005E0114" w:rsidP="005E0114">
      <w:pPr>
        <w:snapToGrid w:val="0"/>
        <w:spacing w:before="100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80"/>
        <w:gridCol w:w="1185"/>
        <w:gridCol w:w="1980"/>
        <w:gridCol w:w="1050"/>
        <w:gridCol w:w="1005"/>
        <w:gridCol w:w="1050"/>
        <w:gridCol w:w="701"/>
      </w:tblGrid>
      <w:tr w:rsidR="005E0114" w:rsidRPr="00A91418" w:rsidTr="005E0114">
        <w:trPr>
          <w:trHeight w:val="750"/>
        </w:trPr>
        <w:tc>
          <w:tcPr>
            <w:tcW w:w="34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 xml:space="preserve">Срок </w:t>
            </w:r>
          </w:p>
          <w:p w:rsidR="005E0114" w:rsidRPr="00A91418" w:rsidRDefault="005E0114" w:rsidP="005E011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исполнения</w:t>
            </w:r>
          </w:p>
        </w:tc>
        <w:tc>
          <w:tcPr>
            <w:tcW w:w="19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 xml:space="preserve">Источник </w:t>
            </w:r>
            <w:proofErr w:type="spellStart"/>
            <w:proofErr w:type="gramStart"/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8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объем финансирования, </w:t>
            </w:r>
            <w:proofErr w:type="spellStart"/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5E0114" w:rsidRPr="00A91418" w:rsidTr="005E0114">
        <w:tc>
          <w:tcPr>
            <w:tcW w:w="34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2012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2013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</w:p>
        </w:tc>
      </w:tr>
      <w:tr w:rsidR="005E0114" w:rsidRPr="00A91418" w:rsidTr="005E0114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ind w:left="65" w:right="5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>Муниципальное задание муниципальному бюджетному учреждению культуры  Зерноградского городского поселения «Комсомольский Дом культуры и клубы»»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>Бюджет Зерноградского городского поселения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>9759,1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sz w:val="24"/>
                <w:szCs w:val="24"/>
              </w:rPr>
              <w:t>3089,2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sz w:val="24"/>
                <w:szCs w:val="24"/>
              </w:rPr>
              <w:t>3255,0</w:t>
            </w:r>
          </w:p>
        </w:tc>
        <w:tc>
          <w:tcPr>
            <w:tcW w:w="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sz w:val="24"/>
                <w:szCs w:val="24"/>
              </w:rPr>
              <w:t>3414,9</w:t>
            </w:r>
          </w:p>
        </w:tc>
      </w:tr>
    </w:tbl>
    <w:p w:rsidR="005E0114" w:rsidRPr="00A91418" w:rsidRDefault="005E0114" w:rsidP="005E0114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:rsidR="005E0114" w:rsidRPr="00A91418" w:rsidRDefault="005E0114" w:rsidP="005E0114">
      <w:pPr>
        <w:snapToGrid w:val="0"/>
        <w:spacing w:line="20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A91418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б)  Совершенствование системы библиотечного обслуживания населения, обеспечение сохранности библиотечных фондов</w:t>
      </w:r>
    </w:p>
    <w:p w:rsidR="005E0114" w:rsidRPr="00A91418" w:rsidRDefault="005E0114" w:rsidP="005E0114">
      <w:pPr>
        <w:snapToGrid w:val="0"/>
        <w:spacing w:before="100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6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0"/>
        <w:gridCol w:w="1140"/>
        <w:gridCol w:w="2025"/>
        <w:gridCol w:w="1035"/>
        <w:gridCol w:w="1005"/>
        <w:gridCol w:w="1050"/>
        <w:gridCol w:w="902"/>
      </w:tblGrid>
      <w:tr w:rsidR="005E0114" w:rsidRPr="00A91418" w:rsidTr="005E0114">
        <w:tc>
          <w:tcPr>
            <w:tcW w:w="35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 xml:space="preserve">Срок </w:t>
            </w:r>
          </w:p>
          <w:p w:rsidR="005E0114" w:rsidRPr="00A91418" w:rsidRDefault="005E0114" w:rsidP="005E011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исполнения</w:t>
            </w:r>
          </w:p>
        </w:tc>
        <w:tc>
          <w:tcPr>
            <w:tcW w:w="20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 xml:space="preserve">Источник </w:t>
            </w:r>
            <w:proofErr w:type="spellStart"/>
            <w:proofErr w:type="gramStart"/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ConsPlusNormal"/>
              <w:snapToGrid w:val="0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Планируемый объем финансирования, </w:t>
            </w:r>
            <w:proofErr w:type="spellStart"/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9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5E0114" w:rsidRPr="00A91418" w:rsidTr="005E0114">
        <w:trPr>
          <w:trHeight w:val="460"/>
        </w:trPr>
        <w:tc>
          <w:tcPr>
            <w:tcW w:w="35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2012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2013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91418">
              <w:rPr>
                <w:rFonts w:ascii="Times New Roman" w:hAnsi="Times New Roman" w:cs="Times New Roman"/>
                <w:b/>
                <w:bCs/>
                <w:sz w:val="24"/>
              </w:rPr>
              <w:t>2014</w:t>
            </w:r>
          </w:p>
        </w:tc>
      </w:tr>
      <w:tr w:rsidR="005E0114" w:rsidRPr="00A91418" w:rsidTr="005E0114"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ind w:right="5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 xml:space="preserve"> Муниципальное задание муниципальному бюджетному учреждению культуры  Зерноградского городского поселения «Центральная городская библиотека им.А.Гайдара»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>Бюджет Зерноградского городского поселения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1418">
              <w:rPr>
                <w:rFonts w:ascii="Times New Roman" w:hAnsi="Times New Roman" w:cs="Times New Roman"/>
                <w:sz w:val="24"/>
              </w:rPr>
              <w:t>5244,8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sz w:val="24"/>
                <w:szCs w:val="24"/>
              </w:rPr>
              <w:t>1681,6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sz w:val="24"/>
                <w:szCs w:val="24"/>
              </w:rPr>
              <w:t>1881,6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0114" w:rsidRPr="00A91418" w:rsidRDefault="005E0114" w:rsidP="005E0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18">
              <w:rPr>
                <w:rFonts w:ascii="Times New Roman" w:hAnsi="Times New Roman" w:cs="Times New Roman"/>
                <w:sz w:val="24"/>
                <w:szCs w:val="24"/>
              </w:rPr>
              <w:t>1681,6</w:t>
            </w:r>
          </w:p>
        </w:tc>
      </w:tr>
    </w:tbl>
    <w:p w:rsidR="005E0114" w:rsidRDefault="005E0114" w:rsidP="005E0114">
      <w:pPr>
        <w:snapToGrid w:val="0"/>
        <w:spacing w:before="100" w:after="0"/>
        <w:ind w:firstLine="15"/>
        <w:jc w:val="center"/>
      </w:pPr>
    </w:p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2. Сохранение объектов культурного наследия</w:t>
      </w:r>
    </w:p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 xml:space="preserve"> (памятников истории и культуры) Зерноградского городского поселения</w:t>
      </w:r>
    </w:p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tbl>
      <w:tblPr>
        <w:tblW w:w="10290" w:type="dxa"/>
        <w:tblInd w:w="-17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45"/>
        <w:gridCol w:w="6135"/>
        <w:gridCol w:w="1455"/>
        <w:gridCol w:w="2055"/>
      </w:tblGrid>
      <w:tr w:rsidR="005E0114" w:rsidTr="005E011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Работа комиссии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  сохранению объектов культурного наследия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Взаимодействие с Министерством культуры Ростовской области по вопросу присвоения памятнику воинам-освободителям «Наступление» статуса объекта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 xml:space="preserve">культурного наследия регионального значения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 периода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Принятие в реестр  </w:t>
            </w: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 xml:space="preserve">муниципальной собственности Зерноградского городского поселения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памятник </w:t>
            </w: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>погибшим воинов пос. Экспериментальный (по плану сектора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 земельных и имущественных отношений Администрации Зерноградского городского поселения </w:t>
            </w: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ОНО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ОПХ «Экспериментальное» ГНУ ВНИИ ЗК </w:t>
            </w:r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 xml:space="preserve"> им. И.Г.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>Калиненко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периода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Текущий ремонт памятника воинам-освободителям «Наступление»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апрель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pStyle w:val="ConsPlusNormal"/>
              <w:widowControl/>
              <w:snapToGrid w:val="0"/>
              <w:spacing w:before="57" w:after="57" w:line="2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Текущий ремонт памятника В.И.Ленину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pStyle w:val="ConsPlusNormal"/>
              <w:widowControl/>
              <w:snapToGrid w:val="0"/>
              <w:spacing w:line="200" w:lineRule="atLeast"/>
              <w:ind w:left="-78" w:right="-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дополнительных источников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Транспортировка газа к «Вечному огню» у памятника «Наступление»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before="57" w:after="57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 периода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159,69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узла учета расхода газа к «Вечному огню у памятника «Наступление»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май </w:t>
            </w:r>
          </w:p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2011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ind w:left="-63"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132,4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Взаимодействие с учреждениями, организациями, предприятиями по наведению санитарного порядка и благоустройству, закрепленных объектов культурного наследия  (памятников истории и культуры, памятных знаков, мемориальных досок), расположенных на территории Зерноградского городского поселения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before="57" w:after="57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 периода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требует  финансирования 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Организация и проведение месячника по благоустройству, охране и пропаганде памятников истории и культуры в Зерноградском городском поселении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1.04.2011-31.04.2011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требует  финансирования 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Организация и проведение субботников по наведению санитарного порядка у памятников воинской славы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23.01.2011</w:t>
            </w:r>
          </w:p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22.06.2011</w:t>
            </w:r>
          </w:p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30.09.2011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 требует  финансирования 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ind w:left="-20" w:firstLine="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рейдов комиссии  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jc w:val="center"/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ind w:lef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по подведению итогов по благоустройству и наведению санитарного порядка;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27.01.2011</w:t>
            </w:r>
          </w:p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3.05.2011</w:t>
            </w:r>
          </w:p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21.06.2011</w:t>
            </w:r>
          </w:p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07.10.2011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ind w:left="-20" w:firstLine="2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11.2. по профилактики правонарушений у памятника воинам-освободителям «Наступление»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ind w:left="-20" w:firstLine="20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Организация и проведение семинара руководителей образовательных учреждений по вопросу охраны, пропаганды и благоустройства памятников истории и культуры Зерноградского городского поселения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28.03.2011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ind w:left="-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и распространение в 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образовательные учреждения Зерноградского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методического сборника «Пьедесталы памяти»,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презентаций «Памятники города Зернограда»,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«И помнит город о войне: улицы Зернограда, названные в честь героев и участников Великой Отечественной войны» (</w:t>
            </w:r>
            <w:r>
              <w:rPr>
                <w:rFonts w:ascii="Times New Roman" w:hAnsi="Times New Roman"/>
                <w:sz w:val="24"/>
                <w:szCs w:val="24"/>
              </w:rPr>
              <w:t>из опыта работы МУК Зерноградского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библиотека»)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без дополнительного финансирования</w:t>
            </w:r>
          </w:p>
        </w:tc>
      </w:tr>
    </w:tbl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 Развитие объектов массового отдыха в Зерноградском</w:t>
      </w:r>
    </w:p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городском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поселении</w:t>
      </w:r>
      <w:proofErr w:type="gramEnd"/>
    </w:p>
    <w:p w:rsidR="005E0114" w:rsidRDefault="005E0114" w:rsidP="005E0114">
      <w:pPr>
        <w:snapToGrid w:val="0"/>
        <w:spacing w:before="57" w:after="57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310" w:type="dxa"/>
        <w:tblInd w:w="-176" w:type="dxa"/>
        <w:tblLayout w:type="fixed"/>
        <w:tblLook w:val="0000"/>
      </w:tblPr>
      <w:tblGrid>
        <w:gridCol w:w="720"/>
        <w:gridCol w:w="6450"/>
        <w:gridCol w:w="1725"/>
        <w:gridCol w:w="1415"/>
      </w:tblGrid>
      <w:tr w:rsidR="005E0114" w:rsidTr="005E011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Сумма, </w:t>
            </w:r>
          </w:p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детских игровых комплексов в детском игровом городке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городского парка культуры и отдыха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12, 3</w:t>
            </w: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социальной рекламы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детских игровых площадках  Зерноградского городского поселения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детских игровых площадок в населенных пунктах Зерноградского городского поселения: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пос. Прудовой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1.06.2011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65,7</w:t>
            </w: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пос. Шоссейный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1.08.2011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82,8 </w:t>
            </w: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Взаимодействие с ИП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Шаульским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И.В. по работе аттракционов в городском парке культуры и отдыха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.</w:t>
            </w:r>
          </w:p>
          <w:p w:rsidR="005E0114" w:rsidRDefault="005E0114" w:rsidP="005E0114">
            <w:pPr>
              <w:shd w:val="clear" w:color="auto" w:fill="FFFFFF"/>
              <w:tabs>
                <w:tab w:val="left" w:pos="374"/>
                <w:tab w:val="left" w:pos="540"/>
              </w:tabs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периода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Организация работы танцевальной площадки в городском парке культуры и отдыха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ind w:hanging="8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выступлений цирка-шапито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Франкони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 в городском парке культуры  и отдыха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29.07.2011-31.07.2011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after="0" w:line="200" w:lineRule="atLeast"/>
              <w:ind w:left="-3" w:right="-6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выступлений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мото-шоу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«Вертикаль» и работы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передвижных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аттракционов «Луна-парк» в городском парке культуры 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 отдыха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24.11.2011-17.12.2011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 требует  финансирования</w:t>
            </w:r>
          </w:p>
        </w:tc>
      </w:tr>
      <w:tr w:rsidR="005E0114" w:rsidTr="005E0114">
        <w:tc>
          <w:tcPr>
            <w:tcW w:w="88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5E0114">
            <w:pPr>
              <w:snapToGrid w:val="0"/>
              <w:spacing w:before="57" w:after="57" w:line="200" w:lineRule="atLeast"/>
              <w:jc w:val="right"/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iCs/>
                <w:kern w:val="1"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114" w:rsidRDefault="005E0114" w:rsidP="005E0114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165,0</w:t>
            </w:r>
          </w:p>
        </w:tc>
      </w:tr>
    </w:tbl>
    <w:p w:rsidR="005E0114" w:rsidRDefault="005E0114" w:rsidP="005E0114">
      <w:pPr>
        <w:snapToGrid w:val="0"/>
        <w:spacing w:after="0" w:line="200" w:lineRule="atLeast"/>
        <w:jc w:val="center"/>
      </w:pPr>
    </w:p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4. Организации культурного досуга и отдыха населения </w:t>
      </w:r>
    </w:p>
    <w:p w:rsidR="005E0114" w:rsidRDefault="005E0114" w:rsidP="005E0114">
      <w:pPr>
        <w:snapToGrid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Зерноградского городского поселения</w:t>
      </w:r>
    </w:p>
    <w:p w:rsidR="005E0114" w:rsidRDefault="005E0114" w:rsidP="005E0114">
      <w:pPr>
        <w:snapToGrid w:val="0"/>
        <w:spacing w:before="57" w:after="57" w:line="200" w:lineRule="atLeast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tbl>
      <w:tblPr>
        <w:tblW w:w="10590" w:type="dxa"/>
        <w:tblInd w:w="-601" w:type="dxa"/>
        <w:tblLayout w:type="fixed"/>
        <w:tblLook w:val="0000"/>
      </w:tblPr>
      <w:tblGrid>
        <w:gridCol w:w="686"/>
        <w:gridCol w:w="4249"/>
        <w:gridCol w:w="1875"/>
        <w:gridCol w:w="2370"/>
        <w:gridCol w:w="1410"/>
      </w:tblGrid>
      <w:tr w:rsidR="005E0114" w:rsidTr="009C618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0114" w:rsidRDefault="005E0114" w:rsidP="009C61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114" w:rsidRDefault="005E0114" w:rsidP="009C6180">
            <w:pPr>
              <w:snapToGrid w:val="0"/>
              <w:spacing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Дню города: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1.05.2011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160,0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 Праздник «Наш город нам дорог!» с участием трудовых коллективов учреждений, организаций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предприятий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ернограда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 культуры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Концерт детских дошкольных учреждений «Мы городу нашему ласково скажем: «Любимый, цвети и расти...»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 культуры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Праздник Детства «С днем рождения, город, сердцу милый»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 культуры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 Развлекательная программа «В городском саду играет...» для людей старшего поколения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городской парк культуры и отдыха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1.5. Вечерний праздничный концерт «Любимый город, с днем рожденья!» с участием творческих коллективов города Зернограда и города Таганрога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 Мира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1.6. Праздничный фейерверк 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 Мира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мероприятий, посвященных датам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воинской славы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памятным датам  Отечественной истории и культуры: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2.1. Торжественный митинг, посвященный 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освобождению 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ернограда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 немецко-фашистских захватчиков. Возложение венков к памятнику воинам-освободителям «Наступление»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28.01.2011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Победы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2.2. Торжественный митинг, посвященный  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Дню памяти о россиянах, исполнявших служебный долг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 пределами Отечества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памятник воинам-интернационалистам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2.3. Участие в торжественном митинге, посвященном 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66</w:t>
            </w:r>
            <w:r w:rsidRPr="00A9141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й годовщине Победы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в Великой Отечественной войне 1941-1945 гг. Возложение венков к памятнику воинам-освободителям «Наступление».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Победы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2.4. Праздничный концерт «Их подвиг жив, неповторим и вечен», посвященный 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66</w:t>
            </w:r>
            <w:r w:rsidRPr="00A9141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й годовщине Победы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в Великой Отечественной войне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2.4.1.  пос. Шоссейный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.05.2011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сельский </w:t>
            </w:r>
          </w:p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Каменный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.05.2011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сельский </w:t>
            </w:r>
          </w:p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Зерноград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(совместно ОАО «Учхоз «Зерновое»)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.05.2011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кафе «Радуга»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2.5. Участие в митинге-реквиеме,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Дню памяти и скорби.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Возложение венков к памятнику воинам-освободителям «Наступление».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пл. Победы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Митинг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мемориального комплекса погибшим воинам в боях за хутор Каменный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Каменный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обрушевшего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мероприятий, посвященным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праздничным датам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профессиональным праздникам: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25 250,0</w:t>
            </w:r>
          </w:p>
        </w:tc>
      </w:tr>
      <w:tr w:rsidR="005E0114" w:rsidRPr="00A91418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Выставка научных, производственных и культурных достижений Зерноградского городского поселения в рамках  районного собрания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 итогам социально-экономического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Зерноградского района за 2010 год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20.02.2011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 культуры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Pr="00A91418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Участие в подготовке и проведении праздника, посвященного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Дню российской науки </w:t>
            </w:r>
            <w:r>
              <w:rPr>
                <w:rFonts w:ascii="Times New Roman" w:hAnsi="Times New Roman"/>
                <w:sz w:val="24"/>
                <w:szCs w:val="24"/>
              </w:rPr>
              <w:t>(совместно с РДК)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8.02.2011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 СКНИИМЭСХ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3.3. Праздничный концерт «Признание в любви», посвященный 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Международному женскому дню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4.03.2011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113" w:after="113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Прудовой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113" w:after="113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4,5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Организация мероприятий, посвященных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Дню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8,7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3.4.1. Детский праздник «Люблю тебя, моя Россия!»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10.06.2011</w:t>
            </w:r>
          </w:p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 городской парк культуры и отдыха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3.4.2. Молодежный вечер «Ликуй, Россия!»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12.06.2011</w:t>
            </w:r>
          </w:p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Зерноград,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городской парк культуры и отдыха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 Организация и проведение праздников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— мое богатство», посвященных Международному дню пожилых людей: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8"/>
                <w:lang w:eastAsia="ar-SA"/>
              </w:rPr>
              <w:t>12 050,0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Ракитный</w:t>
            </w:r>
          </w:p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убки</w:t>
            </w:r>
          </w:p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27.09.2011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временная площадка у ФАП 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Ракитный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3.5.2. пос. Экспериментальный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28.09.2011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Зерновой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28.09.2011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временная площадка у административного здания ОАО «Сорго»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Прудовой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29.09.2011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3.5.5.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Каменный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29.09.2011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клуб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3.6. Участие в проведении праздника, посвященного Международному дню пожилых людей (совместно с ОАО «Учхоз «Зерновое»)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30.09.2011</w:t>
            </w:r>
          </w:p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Зерноград, кафе «Радуга»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0114" w:rsidRPr="00A91418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Выставка производственных достижений Зерноградского городского поселения в рамках  районного праздника, посвященного Дню работника сельского хозяйства и перерабатывающей промышленности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районный 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Дом культуры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Организация и проведение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праздников хуторов и поселков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Зерноградского городского поселения,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праздников улиц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города Зернограда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7,4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Праздник поселка «Крепка семья, крепка держава», посвященный Дню России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09.06.2011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сельский клуб пос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леновый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RPr="00A91418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4.2. Праздничные мероприятия по награждению победителей четвертого этапа смотра-конкурса на звание  «Лучший многоэтажный дом, улица города, улица поселка» в Зерноградском  городском поселении в 2011 году: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придомовые и уличные территории        г. Зернограда, пос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оссейный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Pr="00A91418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pStyle w:val="a6"/>
              <w:snapToGrid w:val="0"/>
              <w:spacing w:before="57" w:after="57"/>
              <w:ind w:right="-10"/>
              <w:jc w:val="both"/>
              <w:rPr>
                <w:rFonts w:ascii="Times New Roman" w:eastAsia="Arial Unicode MS" w:hAnsi="Times New Roman" w:cs="Tahoma"/>
                <w:sz w:val="24"/>
              </w:rPr>
            </w:pPr>
            <w:r>
              <w:rPr>
                <w:rFonts w:ascii="Times New Roman" w:eastAsia="Arial Unicode MS" w:hAnsi="Times New Roman" w:cs="Tahoma"/>
                <w:sz w:val="24"/>
              </w:rPr>
              <w:t>4.2.1.  дом  №  12 по ул</w:t>
            </w:r>
            <w:proofErr w:type="gramStart"/>
            <w:r>
              <w:rPr>
                <w:rFonts w:ascii="Times New Roman" w:eastAsia="Arial Unicode MS" w:hAnsi="Times New Roman" w:cs="Tahoma"/>
                <w:sz w:val="24"/>
              </w:rPr>
              <w:t>.М</w:t>
            </w:r>
            <w:proofErr w:type="gramEnd"/>
            <w:r>
              <w:rPr>
                <w:rFonts w:ascii="Times New Roman" w:eastAsia="Arial Unicode MS" w:hAnsi="Times New Roman" w:cs="Tahoma"/>
                <w:sz w:val="24"/>
              </w:rPr>
              <w:t>ира  города Зернограда,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23.06.2011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16.00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4.2.2. дом  №  11 по ул. им. Чкалова города Зернограда,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23.06.2011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16.30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4.2.3. дом  №  59 по ул. им. Тельмана города Зернограда,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23.06.2011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17.00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4.2.4. дом  №  98 по ул. им. Шукшина города Зернограда,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23.06.2011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17.50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4.2.5. дом  №  25 по ул.им.  </w:t>
            </w:r>
            <w:proofErr w:type="spellStart"/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 города Зернограда.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23.06.2011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18.20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4.2.6. дом  №  38 по </w:t>
            </w:r>
            <w:proofErr w:type="spellStart"/>
            <w:proofErr w:type="gramStart"/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 им. Ленина города Зернограда.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23.06.2011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19.00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4.2.7.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Толстого </w:t>
            </w: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города Зернограда,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 улица им. Гоголя города Зернограда,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24.06.2011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17.00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pStyle w:val="a6"/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sz w:val="24"/>
              </w:rPr>
            </w:pPr>
            <w:r>
              <w:rPr>
                <w:rFonts w:ascii="Times New Roman" w:eastAsia="Arial Unicode MS" w:hAnsi="Times New Roman" w:cs="Tahoma"/>
                <w:sz w:val="24"/>
              </w:rPr>
              <w:t>4.2.8. улица Победы города Зернограда,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24.06.2011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17.40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4.2.9. улица им. Осипенко города Зернограда,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24.06.2011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18.20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pStyle w:val="a6"/>
              <w:snapToGrid w:val="0"/>
              <w:spacing w:before="57" w:after="57"/>
              <w:ind w:right="5"/>
              <w:jc w:val="both"/>
              <w:rPr>
                <w:rFonts w:ascii="Times New Roman" w:eastAsia="Arial Unicode MS" w:hAnsi="Times New Roman" w:cs="Tahoma"/>
                <w:sz w:val="24"/>
              </w:rPr>
            </w:pPr>
            <w:r>
              <w:rPr>
                <w:rFonts w:ascii="Times New Roman" w:eastAsia="Arial Unicode MS" w:hAnsi="Times New Roman" w:cs="Tahoma"/>
                <w:sz w:val="24"/>
              </w:rPr>
              <w:t xml:space="preserve">4.2.10. улица Молодежная поселка </w:t>
            </w:r>
            <w:proofErr w:type="gramStart"/>
            <w:r>
              <w:rPr>
                <w:rFonts w:ascii="Times New Roman" w:eastAsia="Arial Unicode MS" w:hAnsi="Times New Roman" w:cs="Tahoma"/>
                <w:sz w:val="24"/>
              </w:rPr>
              <w:t>Шоссейный</w:t>
            </w:r>
            <w:proofErr w:type="gramEnd"/>
            <w:r>
              <w:rPr>
                <w:rFonts w:ascii="Times New Roman" w:eastAsia="Arial Unicode MS" w:hAnsi="Times New Roman" w:cs="Tahoma"/>
                <w:sz w:val="24"/>
              </w:rPr>
              <w:t>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24.06.2011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19.00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4"/>
                <w:szCs w:val="24"/>
              </w:rPr>
              <w:t>для детей и подростков</w:t>
            </w:r>
            <w:r>
              <w:rPr>
                <w:rFonts w:ascii="Times New Roman" w:eastAsia="Lucida Sans Unicode" w:hAnsi="Times New Roman" w:cs="Tahoma"/>
                <w:kern w:val="1"/>
                <w:sz w:val="24"/>
                <w:szCs w:val="24"/>
              </w:rPr>
              <w:t>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5.1. Организация и проведение  мероприятий, посвященных </w:t>
            </w:r>
            <w:r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Международному Дню защиты детей: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 «Детская ярмарка»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1.06.2011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городской парк 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культуры и отдыха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5.1.2. Праздник Детства  «Здравствуй, лето!». Открытие детской игровой площадки.  Конкурс на лучшее название детской игровой площадки.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2.06.2011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пос. Прудовой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5.1.3.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«Пусть всегда будет солнце!»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3.06.2011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пос. Ракитный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5.2. Организация и деятельность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детских оздоровительных площадок в  учреждениях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Зерноградского городского поселения: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1.07.-29.07.2011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населенные пункты Зерноградского городского поселения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5.2.1.  пос. Комсомольский,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5.2.2. 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Каменный,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5.2.3.  пос. Шоссейный,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5.2.4.  пос. Зерновой,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5.2.5.  пос. Кленовый,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5.2.6.  пос. Экспериментальный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пос. Прудовой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ind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5.3. Организация и проведение семинара-практикума клубных работников по организации деятельности детских оздоровительных площадок и   содержательного досуга в летний период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г. Зерноград,</w:t>
            </w:r>
          </w:p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клуб им. М.Горького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5.4. Организация и проведение мероприятий для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детских оздоровительных площадок по месту жительства: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5.4.1. Праздник «Солнышко смеется, ярко светит детям», посвященный открытию площадок по месту жительства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5.07.2011</w:t>
            </w:r>
          </w:p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5.4.2. Конкурсная программа «Я, ты, он, она — вместе дружная семья»  (поэтапно):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 этап: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14.07.2011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енина, 29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ира, 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енина, 44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 этап: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19.07.2011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ефтянников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калова, 7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 этап: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22.07.2011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ельмана, 40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пециалистов, 59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ул. Еремина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ind w:righ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5.4.3. День радости,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посвященный закрытию  площадок по месту жительства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29.07.2011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5.4.4. Организация посещения представления цирка-шапито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29.07.2011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5.4.5. Организация посещения аттракционов в городском парке культуры и отдыха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14.07.2011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19.07.2011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22.07.2011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29.07.2011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Организация мероприятий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населенных пунктах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Зерноградского городского поселения: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5.5.1. Экстремальная программа для подростков  «Веревочный курс»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5.07.2011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ind w:right="-9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пос. Шоссейный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5.5.2. Праздник «Разноцветный мир детства»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20.07.2011</w:t>
            </w:r>
          </w:p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пос. Прудовой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5.5.3.  Праздник «Детство — это значит мы!»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29.07.2011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Экспериментальный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5.5.4. Праздник «Игра без границ», посвященный открытию детской игровой площадки. Конкурс на лучшее название детской игровой площадки.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ind w:right="-9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пос. Шоссейный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и проведение 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молодежных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мероприятий: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тематических вечеров,  дискотек, праздников, конкурсных программ и фестивалей: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55,0</w:t>
            </w: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Конкурсно-танцевальная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Стартинейджер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«Парад молодых» в рамках праздничных мероприятий, посвященных Дню города Зернограда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1.05.2011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РДК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Городской конкурс рисунка на асфальте «Скажи жизни: «Да!»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Дню города Зернограда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1.05.2011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Мира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RPr="00A91418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Pr="00A91418" w:rsidRDefault="005E0114" w:rsidP="009C6180">
            <w:pPr>
              <w:snapToGrid w:val="0"/>
              <w:spacing w:before="57" w:after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6.3. Концерт  вокально-инструментальных ансамблей «ПК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посвященный Дню города Зернограда</w:t>
            </w:r>
            <w:r w:rsidRPr="00A914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1.05.2011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городской парк </w:t>
            </w:r>
          </w:p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культуры и отдыха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Pr="00A91418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эстрадная шоу-программа «Виват, Зерноград!»,  посвященный Дню города Зернограда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22.00-23.00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Мира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RPr="00A91418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6.5. Дискотека поколений «Салют, Победа!», посвященный Дню Победы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9.05.2011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20.00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городской парк </w:t>
            </w:r>
          </w:p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культуры и отдыха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RPr="00A91418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Pr="00A91418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before="57" w:after="57" w:line="2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6.6. Тематический вечер «Молодое поколение живет в движении»,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Дню молодежи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1.07.2011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городской парк </w:t>
            </w:r>
          </w:p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культуры и отдыха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E0114" w:rsidTr="009C6180"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Pr="00A91418" w:rsidRDefault="005E0114" w:rsidP="009C6180">
            <w:pPr>
              <w:snapToGrid w:val="0"/>
              <w:spacing w:before="57" w:after="57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pStyle w:val="a6"/>
              <w:snapToGrid w:val="0"/>
              <w:spacing w:line="200" w:lineRule="atLeast"/>
              <w:ind w:right="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6.7. Молодежная дискотека на танцевальной площадке городского парка культуры и отдыха (всего - 37)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май-август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ерноград,</w:t>
            </w:r>
          </w:p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городской парк </w:t>
            </w:r>
          </w:p>
          <w:p w:rsidR="005E0114" w:rsidRDefault="005E0114" w:rsidP="009C6180">
            <w:pPr>
              <w:snapToGrid w:val="0"/>
              <w:spacing w:after="0" w:line="200" w:lineRule="atLeast"/>
              <w:ind w:right="-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культуры и отдыха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114" w:rsidRDefault="005E0114" w:rsidP="009C6180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E0114" w:rsidRDefault="005E0114" w:rsidP="005E0114">
      <w:pPr>
        <w:snapToGrid w:val="0"/>
        <w:spacing w:before="100" w:after="0" w:line="200" w:lineRule="atLeast"/>
        <w:ind w:firstLine="539"/>
        <w:jc w:val="center"/>
      </w:pPr>
    </w:p>
    <w:p w:rsidR="000E2100" w:rsidRPr="000E2100" w:rsidRDefault="000E2100" w:rsidP="000E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100" w:rsidRPr="000E2100" w:rsidRDefault="000E2100" w:rsidP="00464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10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Физическая культура и спорт</w:t>
      </w:r>
    </w:p>
    <w:p w:rsidR="00773EF1" w:rsidRDefault="00773EF1" w:rsidP="00773EF1">
      <w:pPr>
        <w:pStyle w:val="WW-"/>
        <w:spacing w:before="28" w:after="28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На реализацию мероприятий ведомственной программы « Спорт для всех» на 2011 год запланировано 210,0 тыс. рублей, израсходовано за отчетный период 206,9 тыс. руб., выполнение 98,5% . </w:t>
      </w:r>
    </w:p>
    <w:p w:rsidR="00773EF1" w:rsidRDefault="00773EF1" w:rsidP="00773EF1">
      <w:pPr>
        <w:pStyle w:val="WW-"/>
        <w:spacing w:before="28" w:after="28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В рамках мероприятий обеспечение условий для развития на территории поселения физической культуры, организация проведения официальных физкультурно-оздоровительных и спортивных мероприятий были проведены соревнования по баскетболу, футболу, настольному теннису, шахматам, легкой атлетике, стрельбе, гандболу, волейболу в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Кагальницком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районе, в городе Новочеркасске и Зернограде. На награждение команд израсходовано 176,1 тыс. рублей.</w:t>
      </w:r>
    </w:p>
    <w:p w:rsidR="000E2100" w:rsidRDefault="000E2100" w:rsidP="000E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"/>
        <w:gridCol w:w="4579"/>
        <w:gridCol w:w="1483"/>
        <w:gridCol w:w="1459"/>
        <w:gridCol w:w="1470"/>
      </w:tblGrid>
      <w:tr w:rsidR="00464AAF" w:rsidRPr="00F1337C" w:rsidTr="00773EF1">
        <w:trPr>
          <w:trHeight w:val="105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AAF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проведения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AAF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Приняло участие</w:t>
            </w:r>
          </w:p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</w:t>
            </w: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,р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Выделение денежных средств на финансирование команды Зерноградского городского поселения для участия в Открытом Чемпионате Кагальницкого района по баскетболу среди любительских команд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18.01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13 чел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1400,00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Утверждение сметы расходов и выделение денежных средств на перевозку команды Зерноградского городского поселения для участия в Открытом Чемпионате Кагальницкого района среди любительских команд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AAF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28.01</w:t>
            </w:r>
          </w:p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4.02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26 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4160,00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спортивного мероприятия-пробега «Освобождение» среди спортсменов 1994-2001г.р., учащийся школ г</w:t>
            </w: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ернограда и филиалов СДЮСШОР, посвященного освобождению г.Зернограда от немецко-фашистских захватчиков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28.01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77 чел.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4423,09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спортивного мероприятия — соревнований по городошному спорту среди средних образовательных учреждений г</w:t>
            </w: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ернограда в рамках проведения месячника </w:t>
            </w:r>
            <w:proofErr w:type="spell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оборонно</w:t>
            </w:r>
            <w:proofErr w:type="spell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- массовой работы в честь Дня защитника Отечества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11.02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1050,00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спортивного мероприятия — соревнований по стрельбе из пневматического оружия среди средних образовательных учреждений г</w:t>
            </w: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ернограда в рамках проведения месячника </w:t>
            </w:r>
            <w:proofErr w:type="spell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оборонно</w:t>
            </w:r>
            <w:proofErr w:type="spell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— массовой работы в честь Дня защитника Отечества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11,02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2150,00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Выделение денежных средств на питание команде легкоатлетов Зерноградского городского поселения в количестве 15 человек, для ее участия в спортивном </w:t>
            </w:r>
            <w:proofErr w:type="spell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мероприятии-областных</w:t>
            </w:r>
            <w:proofErr w:type="spell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соревнования по легкой атлетике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12.02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1950,00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Утверждение сметы расходов на питание и проезд в город Новочеркасск команде Зерноградского городского поселения по гандболу для участия в спортивном мероприятии-40-м традиционном турнире памяти героя Советского Союза Г. Петровой по гандболу среди мужчин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31.03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15756,00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</w:t>
            </w: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открытого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чемпионат по волейболу, посвященного 66 годовщине Победы в Великой </w:t>
            </w: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Отечественной войне 1941-1945г.г.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30.09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98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10400,00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спортивного мероприятия — соревнования среди дошкольников «Веселые старты «сильные, смелые, ловкие, умелые», посвященные 82 годовщине основания города Зернограда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01.05.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3700,00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AAF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Проведении весенней легкоатлетической эстафеты, посвященной 82 годовщине образования г</w:t>
            </w: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.З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ернограда</w:t>
            </w:r>
          </w:p>
          <w:p w:rsidR="00F1337C" w:rsidRPr="00F1337C" w:rsidRDefault="00F1337C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01.05.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14739,36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спортивного инвентаря для деятельности игровых площадок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29.06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F1337C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38830,0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спортивных соревнований среди летних спортивно-оздоровительных площадок для детей расположенных на территории Зерноградского городского поселения.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15.07.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9020,91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Чемпионат </w:t>
            </w: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. Зернограда по ловле рыбы на поплавочную удочку.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16.07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4520,00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Соревнования по футболу на переходящий «Кубок Главы Зерноградского городского поселения» среди поселений муниципального образования «Зерноградское городское поселение», посвященные празднованию «Дня физкультурника».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13.08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10297,12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Проведение спортивного мероприятия — соревнований по легкой атлетике, посвященного образованию Клуба любителей бега «Темп»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17.09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108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12000,00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AAF" w:rsidRPr="00F1337C" w:rsidRDefault="00464AAF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Проведении</w:t>
            </w:r>
            <w:proofErr w:type="gram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спортивного </w:t>
            </w:r>
            <w:proofErr w:type="spellStart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мероприятия-детского</w:t>
            </w:r>
            <w:proofErr w:type="spellEnd"/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турнира по футболу среди дворовых команд Зерноградского городского поселения в рамках акции «Спорт против </w:t>
            </w: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наркотиков»</w:t>
            </w:r>
          </w:p>
          <w:p w:rsidR="00F1337C" w:rsidRPr="00F1337C" w:rsidRDefault="00F1337C" w:rsidP="0077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29.10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10297,00</w:t>
            </w:r>
          </w:p>
        </w:tc>
      </w:tr>
      <w:tr w:rsidR="00464AAF" w:rsidRPr="00F1337C" w:rsidTr="00773EF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F1337C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F1337C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F1337C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464AAF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761</w:t>
            </w:r>
            <w:r w:rsidRPr="00F1337C">
              <w:rPr>
                <w:rFonts w:ascii="Times New Roman" w:eastAsia="Times New Roman" w:hAnsi="Times New Roman" w:cs="Times New Roman"/>
                <w:sz w:val="27"/>
                <w:szCs w:val="27"/>
              </w:rPr>
              <w:t>человек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37C" w:rsidRPr="00F1337C" w:rsidRDefault="00F1337C" w:rsidP="0077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4AAF" w:rsidRPr="000E2100" w:rsidRDefault="00464AAF" w:rsidP="000E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AAF" w:rsidRDefault="00464AAF" w:rsidP="00464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общественностью</w:t>
      </w:r>
    </w:p>
    <w:p w:rsidR="00464AAF" w:rsidRDefault="00464AAF" w:rsidP="00464AAF">
      <w:pPr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Администрацией Зерноградского городского поселения  в 2011 году выдано 937 справок одиннадцати видов, эта муниципальная услуга оказывается в АЗГП в предельно упрощенном виде для граждан и в день подачи заявления. К ноябрю месяцу 2011 года было  подготовлено 67 общественных характеристик, предоставляемых гражданами в суд,  в отдел внутренних дел Зерноградского района, в органы опеки. </w:t>
      </w:r>
    </w:p>
    <w:p w:rsidR="00464AAF" w:rsidRDefault="00464AAF" w:rsidP="00464AAF">
      <w:pPr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ab/>
        <w:t>Специалистами АЗГП  за этот год было проведено 32 схода на улицах города и в поселках. Так же были проведены встречи в многоквартирных домах и на предприятиях города. Политика отчета перед населением непосредственно по месту жительства граждан давно практикуется в Зерноградском городском поселении и продолжает расширяться на все большее число улиц и домов.</w:t>
      </w:r>
    </w:p>
    <w:p w:rsidR="00464AAF" w:rsidRDefault="00464AAF" w:rsidP="00464AAF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Важно отметить, что в 2011 году количество общественных помощников возросло.  Были выбраны к 83  действующим председателям общественных комитетов еще 14 человек.  На некоторых улицах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( 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ул. Горького,   ул. Докучаева, ул. Комсомольская, ул. Заречная)  граждане избрали даже два, а то и три председателя общественного комитета. В 2011 году   проведено  четыре совещания с председателями домовых и  два совещания с  председателями уличных комитетов.    Большинство  сходов граждан   связаны с  вопросами благоустройства улиц,  уличным освещением, выборами новых председателей  общественного комитета на улицах,  вопросами  денежных затрат на укрепление дорожного покрытия улиц и тротуаров, работы управляющих кампаний  и их взаимодействия с  домовыми комитетами, организации  досуга детей и молодежи,  работы   милиции общественной безопасности, пожарной безопасности.     </w:t>
      </w:r>
    </w:p>
    <w:p w:rsidR="00464AAF" w:rsidRDefault="00464AAF" w:rsidP="00464AAF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 xml:space="preserve">Все больше в поселении улиц и домов, принявших участие в ежегодном конкурсе  Администрации Зерноградского городского поселения  по благоустройству.  В этом году в конкурсе приняли участие 9 улиц города: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Победы,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Тверская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. Хмельницкого, Докучаева, Толстого, Гоголя, Крупской, Пирогова,  Осипенко. В конкурсе участвовало три поселковые улицы: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Заречная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поселок Ракитный, Специалистов поселок Зерновой, Молодежная поселок Шоссейный. 8 многоквартирных домов.  Призеры были поощрены грамотами АЗГП и денежными премиями.</w:t>
      </w:r>
    </w:p>
    <w:p w:rsidR="00464AAF" w:rsidRDefault="002F60E3" w:rsidP="00464AAF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464AAF">
        <w:rPr>
          <w:rFonts w:ascii="Calibri" w:eastAsia="Times New Roman" w:hAnsi="Calibri" w:cs="Times New Roman"/>
          <w:sz w:val="28"/>
          <w:szCs w:val="28"/>
        </w:rPr>
        <w:t>Всех  активных председателей  уличных и домовых комитетов (110 человек) Администрация городского поселения поощряет годовой подпиской на газету «Донской Маяк»</w:t>
      </w:r>
      <w:proofErr w:type="gramStart"/>
      <w:r w:rsidR="00464AAF">
        <w:rPr>
          <w:rFonts w:ascii="Calibri" w:eastAsia="Times New Roman" w:hAnsi="Calibri" w:cs="Times New Roman"/>
          <w:sz w:val="28"/>
          <w:szCs w:val="28"/>
        </w:rPr>
        <w:t xml:space="preserve"> .</w:t>
      </w:r>
      <w:proofErr w:type="gramEnd"/>
      <w:r w:rsidR="00464AA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F60E3" w:rsidRDefault="002F60E3" w:rsidP="002F60E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b/>
          <w:bCs/>
          <w:sz w:val="27"/>
          <w:szCs w:val="27"/>
        </w:rPr>
        <w:t>Работа по ГО и ЧС</w:t>
      </w:r>
    </w:p>
    <w:p w:rsidR="00773EF1" w:rsidRDefault="002F60E3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773EF1">
        <w:rPr>
          <w:rFonts w:ascii="Times New Roman" w:eastAsia="Times New Roman" w:hAnsi="Times New Roman"/>
          <w:sz w:val="27"/>
          <w:szCs w:val="27"/>
        </w:rPr>
        <w:t>Зерноградское городское звено районной подсистемы ОП РСЧС создано постановлением Главы Зерноградского городского поселения от 07.04.2006г. № 248 «О комиссии по чрезвычайным ситуациям и пожарной безопасности муниципального образования «Зерноградское городское поселение». Этим же положением введено в действие Положение о КЧС и ПБ и структуре городского звена территориальной подсистемы РСЧС.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 Всего для нормативно-правового обеспечения деятельности городского звена ОП РСЧС и правового регулирования осуществления полномочий деятельности администрации Зерноградского городского поселения в области ГО, ЧС и обеспечения пожарной безопасности за 10 месяцев 2011 года издано 23 постановления и распоряжения, в том числе: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- по вопросам предупреждения и ликвидации ЧС и защите населения и территории - 3; 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по вопросам обеспечения пожарной безопасности - 5;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организационного плана — 19.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Подготовка командно-руководящего состава, специалистов, формирований и населения осуществлялась в соответствии с Организационно-методическими указаниями МЧС России на 2011 учебный год и утверждёнными планами и программами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курсах ГО МУ «Защита» г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.Б</w:t>
      </w:r>
      <w:proofErr w:type="gramEnd"/>
      <w:r>
        <w:rPr>
          <w:rFonts w:ascii="Times New Roman" w:eastAsia="Times New Roman" w:hAnsi="Times New Roman"/>
          <w:sz w:val="27"/>
          <w:szCs w:val="27"/>
        </w:rPr>
        <w:t>атайска. За 10 месяцев прошли обучение 60 человек.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Планы учений и тренировок в основном выполнены. Всего проведено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 :</w:t>
      </w:r>
      <w:proofErr w:type="gramEnd"/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комплексных учений - 2;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КШУ -31;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объектовых тренировок - 12;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тактико-специальных учений - 18/56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В организации и проведении учений, тренировок принимали участие профессиональные спасатели МУ Зерноградского района «АСФ «Служба спасения», пожарные расчёты ПЧ-54, специалисты 20-го ОГПС РО, отделение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Госпожнадзора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и ВДПО.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Пропаганда знаний и мероприятий в области ГО и защиты населения и территорий от ЧС </w:t>
      </w:r>
      <w:r>
        <w:rPr>
          <w:rFonts w:ascii="Times New Roman" w:eastAsia="Times New Roman" w:hAnsi="Times New Roman"/>
          <w:b/>
          <w:bCs/>
          <w:sz w:val="27"/>
          <w:szCs w:val="27"/>
        </w:rPr>
        <w:t>о</w:t>
      </w:r>
      <w:r>
        <w:rPr>
          <w:rFonts w:ascii="Times New Roman" w:eastAsia="Times New Roman" w:hAnsi="Times New Roman"/>
          <w:sz w:val="27"/>
          <w:szCs w:val="27"/>
        </w:rPr>
        <w:t>существлялась за истекший период 2011года путём размещения в печатных средствах массовой информации материалов по обеспечению безопасности населения</w:t>
      </w: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 :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заметок -19, объявлений о возможных </w:t>
      </w:r>
      <w:r>
        <w:rPr>
          <w:rFonts w:ascii="Times New Roman" w:eastAsia="Times New Roman" w:hAnsi="Times New Roman"/>
          <w:sz w:val="27"/>
          <w:szCs w:val="27"/>
        </w:rPr>
        <w:lastRenderedPageBreak/>
        <w:t>ЧС -2, совместных публикаций - 1; распространения тематических листовок и плакатов; привлечением населения к участию в пропаганде мероприятий РСЧС ( председатели поселковых, уличных и домовых комитетов).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В течение  2011 года серьёзных природных ЧС на территории поселения не зарегистрировано. В условиях введённого особого противопожарного режима, к тушению пожаров, кроме штатной пожарной техники ПЧ-54, привлекалась </w:t>
      </w:r>
      <w:proofErr w:type="spellStart"/>
      <w:r>
        <w:rPr>
          <w:rFonts w:ascii="Times New Roman" w:eastAsia="Times New Roman" w:hAnsi="Times New Roman"/>
          <w:sz w:val="27"/>
          <w:szCs w:val="27"/>
        </w:rPr>
        <w:t>водоподающая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техника МУП «Чистый город».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Средства из бюджета поселения в 2011 г. были выделены в сумме 246,1 тыс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.р</w:t>
      </w:r>
      <w:proofErr w:type="gramEnd"/>
      <w:r>
        <w:rPr>
          <w:rFonts w:ascii="Times New Roman" w:eastAsia="Times New Roman" w:hAnsi="Times New Roman"/>
          <w:sz w:val="27"/>
          <w:szCs w:val="27"/>
        </w:rPr>
        <w:t>ублей, в т.ч.: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на мероприятия по пожарной безопасности — 169,1 тыс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.р</w:t>
      </w:r>
      <w:proofErr w:type="gramEnd"/>
      <w:r>
        <w:rPr>
          <w:rFonts w:ascii="Times New Roman" w:eastAsia="Times New Roman" w:hAnsi="Times New Roman"/>
          <w:sz w:val="27"/>
          <w:szCs w:val="27"/>
        </w:rPr>
        <w:t>уб.;</w:t>
      </w:r>
    </w:p>
    <w:p w:rsidR="00773EF1" w:rsidRDefault="00773EF1" w:rsidP="00773EF1">
      <w:pPr>
        <w:pStyle w:val="WW-"/>
        <w:spacing w:after="0" w:line="100" w:lineRule="atLeas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- на мероприятия по защите населения и территорий от ЧС-77 тыс</w:t>
      </w:r>
      <w:proofErr w:type="gramStart"/>
      <w:r>
        <w:rPr>
          <w:rFonts w:ascii="Times New Roman" w:eastAsia="Times New Roman" w:hAnsi="Times New Roman"/>
          <w:sz w:val="27"/>
          <w:szCs w:val="27"/>
        </w:rPr>
        <w:t>.р</w:t>
      </w:r>
      <w:proofErr w:type="gramEnd"/>
      <w:r>
        <w:rPr>
          <w:rFonts w:ascii="Times New Roman" w:eastAsia="Times New Roman" w:hAnsi="Times New Roman"/>
          <w:sz w:val="27"/>
          <w:szCs w:val="27"/>
        </w:rPr>
        <w:t>ублей.</w:t>
      </w:r>
    </w:p>
    <w:p w:rsidR="00773EF1" w:rsidRDefault="00773EF1" w:rsidP="00773EF1">
      <w:pPr>
        <w:pStyle w:val="WW-"/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 Выделяются средства на содержание профессионального АСФ (МУП Зерноградского района «АСФ «Служба спасения»).</w:t>
      </w:r>
    </w:p>
    <w:p w:rsidR="002F60E3" w:rsidRDefault="002F60E3" w:rsidP="00773EF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F60E3" w:rsidRPr="002F60E3" w:rsidRDefault="002F60E3" w:rsidP="002F60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Работа с обращениями граждан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по различным вопросам и проблемам поступило 1067.  Большую часть составляют письменные обращения - 777 из них 72 - коллективные.   По  личному приему Главой администрации принято 290, заместителем Главы администрации 115 граждан, 158 зерноградцев за этот период были приняты всеми специалистами при выезде информационных групп (на сходах, собраниях).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На большинство обращений (69,1%) граждане получили письменные разъяснения, по 277 обращениям (</w:t>
      </w:r>
      <w:proofErr w:type="gramStart"/>
      <w:r>
        <w:rPr>
          <w:rFonts w:eastAsia="Times New Roman"/>
          <w:sz w:val="28"/>
          <w:szCs w:val="28"/>
        </w:rPr>
        <w:t>25,9%) во</w:t>
      </w:r>
      <w:proofErr w:type="gramEnd"/>
      <w:r>
        <w:rPr>
          <w:rFonts w:eastAsia="Times New Roman"/>
          <w:sz w:val="28"/>
          <w:szCs w:val="28"/>
        </w:rPr>
        <w:t xml:space="preserve">просы  решены  положительно. Почти 30% обращений были рассмотрены с выездом специалистов  на места и свыше 10% </w:t>
      </w:r>
      <w:proofErr w:type="spellStart"/>
      <w:r>
        <w:rPr>
          <w:rFonts w:eastAsia="Times New Roman"/>
          <w:sz w:val="28"/>
          <w:szCs w:val="28"/>
        </w:rPr>
        <w:t>комиссионно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Анализ показывает, что больше всего зерноградцев волнует благоустройство улиц, - 216 обращений из 1067.  Половина из них поступила в третьем квартале, т. е. когда в поселении выполняли плановые работы по асфальтированию дорог  и тротуаров по ПСД прошлых лет (2006-2008г.г.). Не снижается, а наоборот растет и количество обращений по спиливанию деревьев, - их в текущем году поступило в администрацию 118.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Много обращений поступает от граждан и по социальным вопросам -177, в их числе находятся просьбы по оборудованию детских площадок, открытии дополнительных и новых маршрутов движения в поселении маршрутных такси, оказании содействия в получении путевок, принятии мер к </w:t>
      </w:r>
      <w:proofErr w:type="spellStart"/>
      <w:r>
        <w:rPr>
          <w:rFonts w:eastAsia="Times New Roman"/>
          <w:sz w:val="28"/>
          <w:szCs w:val="28"/>
        </w:rPr>
        <w:t>антисоциальным</w:t>
      </w:r>
      <w:proofErr w:type="spellEnd"/>
      <w:r>
        <w:rPr>
          <w:rFonts w:eastAsia="Times New Roman"/>
          <w:sz w:val="28"/>
          <w:szCs w:val="28"/>
        </w:rPr>
        <w:t xml:space="preserve"> лицам и </w:t>
      </w:r>
      <w:proofErr w:type="gramStart"/>
      <w:r>
        <w:rPr>
          <w:rFonts w:eastAsia="Times New Roman"/>
          <w:sz w:val="28"/>
          <w:szCs w:val="28"/>
        </w:rPr>
        <w:t>гражданам</w:t>
      </w:r>
      <w:proofErr w:type="gramEnd"/>
      <w:r>
        <w:rPr>
          <w:rFonts w:eastAsia="Times New Roman"/>
          <w:sz w:val="28"/>
          <w:szCs w:val="28"/>
        </w:rPr>
        <w:t xml:space="preserve"> нарушающим Правила благоустройства и  проживания.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 xml:space="preserve">По правовым, юридическим вопросам и за получением консультаций, в основном по вопросам правильности взимания оплаты коммунальных платежей, в администрацию поселения обратились 103 граждан, т. е. в три раза больше, чем за аналогичный  период 2010 г. Жалоб на работу </w:t>
      </w:r>
      <w:r>
        <w:rPr>
          <w:rFonts w:eastAsia="Times New Roman"/>
          <w:sz w:val="28"/>
          <w:szCs w:val="28"/>
        </w:rPr>
        <w:lastRenderedPageBreak/>
        <w:t>предприятий, учреждений, организаций поступило 68, они также касались перерасчетов за потребленные жильцами многоквартирных домов услуг по теплу, воде и электричеству.</w:t>
      </w:r>
      <w:proofErr w:type="gramEnd"/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 связи  с  этим,  специалистами  администрации  и соответствующих служб, почти в каждом номере газеты "Бесплатное Удовольствие" печатались разъяснения  об обоснованности действий коммунальщиков на основании Постановления № 307, рекомендовалась установка </w:t>
      </w:r>
      <w:proofErr w:type="spellStart"/>
      <w:r>
        <w:rPr>
          <w:rFonts w:eastAsia="Times New Roman"/>
          <w:sz w:val="28"/>
          <w:szCs w:val="28"/>
        </w:rPr>
        <w:t>общедомовых</w:t>
      </w:r>
      <w:proofErr w:type="spellEnd"/>
      <w:r>
        <w:rPr>
          <w:rFonts w:eastAsia="Times New Roman"/>
          <w:sz w:val="28"/>
          <w:szCs w:val="28"/>
        </w:rPr>
        <w:t xml:space="preserve"> приборов учета, сообщались графики проведения собраний и сходов граждан по данным </w:t>
      </w:r>
      <w:proofErr w:type="gramStart"/>
      <w:r>
        <w:rPr>
          <w:rFonts w:eastAsia="Times New Roman"/>
          <w:sz w:val="28"/>
          <w:szCs w:val="28"/>
        </w:rPr>
        <w:t>вопросам</w:t>
      </w:r>
      <w:proofErr w:type="gramEnd"/>
      <w:r>
        <w:rPr>
          <w:rFonts w:eastAsia="Times New Roman"/>
          <w:sz w:val="28"/>
          <w:szCs w:val="28"/>
        </w:rPr>
        <w:t xml:space="preserve"> в которых принимали участие компетентные представители  и  работники АЗГП. 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Однако</w:t>
      </w:r>
      <w:proofErr w:type="gramStart"/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на сегодняшний день проблема оплаты коммунальных платежей остается крайне острой не только для проживающих в </w:t>
      </w:r>
      <w:proofErr w:type="spellStart"/>
      <w:r>
        <w:rPr>
          <w:rFonts w:eastAsia="Times New Roman"/>
          <w:sz w:val="28"/>
          <w:szCs w:val="28"/>
        </w:rPr>
        <w:t>многоэтажках</w:t>
      </w:r>
      <w:proofErr w:type="spellEnd"/>
      <w:r>
        <w:rPr>
          <w:rFonts w:eastAsia="Times New Roman"/>
          <w:sz w:val="28"/>
          <w:szCs w:val="28"/>
        </w:rPr>
        <w:t>, но и для жителей частного сектора. Учитывая это, руководство администрации на всех совещаниях с председателями уличных, поселковых комитетов, на сходах жителей, с целью снижения возможных негативных последствий, всегда освещает состояние дел по тарифам на оказываемые населению услуги, а также по выполнению работ по благоустройству в городском поселении.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Практически на прошлогоднем уровне остались показатели по предоставлению жилья (59 обращений), бытовым конфликтам (55 обращений), земельным вопросам и спорам по меже между соседями (80 обращений). Возросло число обращений по электроснабжению, освещению улиц. </w:t>
      </w:r>
    </w:p>
    <w:p w:rsidR="006C1C0E" w:rsidRDefault="006C1C0E" w:rsidP="006C1C0E">
      <w:pPr>
        <w:pStyle w:val="WW-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В отчетном периоде продолжались обращения,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 xml:space="preserve">росьбы зерноградцев об оказании адресной материальной  помощи  по  программе "Забота". За 2011 год из </w:t>
      </w:r>
      <w:proofErr w:type="gramStart"/>
      <w:r>
        <w:rPr>
          <w:rFonts w:eastAsia="Times New Roman"/>
          <w:sz w:val="28"/>
          <w:szCs w:val="28"/>
        </w:rPr>
        <w:t>средств</w:t>
      </w:r>
      <w:proofErr w:type="gramEnd"/>
      <w:r>
        <w:rPr>
          <w:rFonts w:eastAsia="Times New Roman"/>
          <w:sz w:val="28"/>
          <w:szCs w:val="28"/>
        </w:rPr>
        <w:t xml:space="preserve"> выделенных на реализацию данной Программы была выделена адресная материальная помощь 30 гражданам оказавшимся в экстремальной ситуации. В их числе восемь человек являются многодетными матерями, двое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огорелцы</w:t>
      </w:r>
      <w:proofErr w:type="spellEnd"/>
      <w:r>
        <w:rPr>
          <w:rFonts w:eastAsia="Times New Roman"/>
          <w:sz w:val="28"/>
          <w:szCs w:val="28"/>
        </w:rPr>
        <w:t>, пятеро -малоимущие и пятнадцать обратившихся за помощью оказались в очень сложной жизненной ситуации в связи с отсутствием средств для экстренного лечения.</w:t>
      </w:r>
    </w:p>
    <w:p w:rsidR="00464AAF" w:rsidRPr="00464AAF" w:rsidRDefault="00464AAF" w:rsidP="00464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114" w:rsidRDefault="005E0114"/>
    <w:sectPr w:rsidR="005E0114" w:rsidSect="00B0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3650374"/>
    <w:multiLevelType w:val="hybridMultilevel"/>
    <w:tmpl w:val="FB44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00"/>
    <w:rsid w:val="000E2100"/>
    <w:rsid w:val="00125CBF"/>
    <w:rsid w:val="00271E28"/>
    <w:rsid w:val="002F60E3"/>
    <w:rsid w:val="00304284"/>
    <w:rsid w:val="00333795"/>
    <w:rsid w:val="00464AAF"/>
    <w:rsid w:val="005E0114"/>
    <w:rsid w:val="006C1C0E"/>
    <w:rsid w:val="00773EF1"/>
    <w:rsid w:val="009C6180"/>
    <w:rsid w:val="00B03444"/>
    <w:rsid w:val="00BE5521"/>
    <w:rsid w:val="00F1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Ñîäåðæàíèå ïèñüìà"/>
    <w:basedOn w:val="a"/>
    <w:rsid w:val="000E2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rsid w:val="000E2100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 w:eastAsia="en-US"/>
    </w:rPr>
  </w:style>
  <w:style w:type="paragraph" w:customStyle="1" w:styleId="a6">
    <w:name w:val="Содержимое таблицы"/>
    <w:basedOn w:val="a"/>
    <w:rsid w:val="005E011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E01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F60E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77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773EF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3B9D-204A-4603-AE3C-E5DF7308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40</Pages>
  <Words>9253</Words>
  <Characters>52744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</cp:revision>
  <dcterms:created xsi:type="dcterms:W3CDTF">2011-12-23T06:23:00Z</dcterms:created>
  <dcterms:modified xsi:type="dcterms:W3CDTF">2012-01-26T11:26:00Z</dcterms:modified>
</cp:coreProperties>
</file>