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firstLine="851" w:left="0" w:right="0"/>
      </w:pPr>
      <w:r>
        <w:rPr>
          <w:sz w:val="32"/>
          <w:b/>
          <w:szCs w:val="32"/>
          <w:rFonts w:ascii="Times New Roman" w:cs="Times New Roman" w:hAnsi="Times New Roman"/>
        </w:rPr>
        <w:t xml:space="preserve">О Т Ч Е Т </w:t>
      </w:r>
    </w:p>
    <w:p>
      <w:pPr>
        <w:pStyle w:val="style0"/>
        <w:jc w:val="center"/>
        <w:ind w:firstLine="851" w:left="0" w:right="0"/>
      </w:pPr>
      <w:r>
        <w:rPr>
          <w:sz w:val="32"/>
          <w:b/>
          <w:szCs w:val="32"/>
          <w:rFonts w:ascii="Times New Roman" w:cs="Times New Roman" w:hAnsi="Times New Roman"/>
        </w:rPr>
        <w:t xml:space="preserve"> </w:t>
      </w:r>
      <w:r>
        <w:rPr>
          <w:sz w:val="32"/>
          <w:b/>
          <w:szCs w:val="32"/>
          <w:rFonts w:ascii="Times New Roman" w:cs="Times New Roman" w:hAnsi="Times New Roman"/>
        </w:rPr>
        <w:t>АДМИНИСТРАЦИИ  ЗЕРНОГРАДСКОГО ГОРОДСКОГО ПОСЕЛЕНИЯ   О ПРОДЕЛАННОЙ РАБОТЕ В 2010  ГОДУ</w:t>
      </w:r>
    </w:p>
    <w:p>
      <w:pPr>
        <w:pStyle w:val="style0"/>
        <w:jc w:val="both"/>
        <w:ind w:firstLine="851" w:left="0" w:right="0"/>
      </w:pPr>
      <w:r>
        <w:rPr>
          <w:sz w:val="32"/>
          <w:szCs w:val="32"/>
          <w:rFonts w:ascii="Times New Roman" w:cs="Times New Roman" w:hAnsi="Times New Roman"/>
        </w:rPr>
        <w:t>Работа Администрации органа местного самоуправления сводится к исполнению полномочий, переданных ей государством. В основном, это решение вопросов местного значения. К вопросам местного значения поселения относятся:</w:t>
      </w:r>
    </w:p>
    <w:p>
      <w:pPr>
        <w:pStyle w:val="style0"/>
        <w:jc w:val="both"/>
        <w:ind w:firstLine="851" w:left="0" w:right="0"/>
      </w:pPr>
      <w:r>
        <w:rPr>
          <w:sz w:val="32"/>
          <w:szCs w:val="32"/>
          <w:bCs/>
          <w:rFonts w:ascii="Times New Roman" w:cs="Times New Roman" w:hAnsi="Times New Roman"/>
        </w:rPr>
        <w:t>1) формирование, утверждение, исполнение бюджета поселения и контроль за исполнением данного бюджета;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2) установление, изменение и отмена местных налогов и сборов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3) владение, пользование и распоряжение имуществом, находящимся в муниципальной собственности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 xml:space="preserve">5)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">
        <w:r>
          <w:rPr>
            <w:sz w:val="32"/>
            <w:szCs w:val="32"/>
            <w:bCs/>
            <w:rStyle w:val="style16"/>
            <w:rFonts w:ascii="Times New Roman" w:cs="Times New Roman" w:hAnsi="Times New Roman"/>
          </w:rPr>
          <w:t>законодательством</w:t>
        </w:r>
      </w:hyperlink>
      <w:r>
        <w:rPr>
          <w:sz w:val="32"/>
          <w:szCs w:val="32"/>
          <w:bCs/>
          <w:rFonts w:ascii="Times New Roman" w:cs="Times New Roman" w:hAnsi="Times New Roman"/>
        </w:rPr>
        <w:t xml:space="preserve"> Российской Федерации;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 xml:space="preserve">6) 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</w:r>
      <w:hyperlink r:id="rId3">
        <w:r>
          <w:rPr>
            <w:sz w:val="32"/>
            <w:szCs w:val="32"/>
            <w:bCs/>
            <w:rStyle w:val="style16"/>
            <w:rFonts w:ascii="Times New Roman" w:cs="Times New Roman" w:hAnsi="Times New Roman"/>
          </w:rPr>
          <w:t>законодательством</w:t>
        </w:r>
      </w:hyperlink>
      <w:r>
        <w:rPr>
          <w:sz w:val="32"/>
          <w:szCs w:val="32"/>
          <w:bCs/>
          <w:rFonts w:ascii="Times New Roman" w:cs="Times New Roman" w:hAnsi="Times New Roman"/>
        </w:rPr>
        <w:t>, организация строительства и содержания муниципального жилищного фонда, создание условий для жилищного строительства;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8) участие в предупреждении и ликвидации последствий чрезвычайных ситуаций в границах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9) обеспечение первичных мер пожарной безопасности в границах населенных пунктов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12) создание условий для организации досуга и обеспечения жителей поселения услугами организаций культуры;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15) создание условий для массового отдыха жителей поселения и организация обустройства мест массового отдыха населения;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16) формирование архивных фондов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17) организация сбора и вывоза бытовых отходов и мусора;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18)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20)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21) организация ритуальных услуг и содержание мест захоронения;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22)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24) осуществление мероприятий по обеспечению безопасности людей на водных объектах, охране их жизни и здоровья;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25)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27) организация и осуществление мероприятий по работе с детьми и молодежью в поселении;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 xml:space="preserve">28) осуществление в пределах, установленных водным </w:t>
      </w:r>
      <w:hyperlink r:id="rId4">
        <w:r>
          <w:rPr>
            <w:sz w:val="32"/>
            <w:szCs w:val="32"/>
            <w:bCs/>
            <w:rStyle w:val="style16"/>
            <w:rFonts w:ascii="Times New Roman" w:cs="Times New Roman" w:hAnsi="Times New Roman"/>
          </w:rPr>
          <w:t>законодательством</w:t>
        </w:r>
      </w:hyperlink>
      <w:r>
        <w:rPr>
          <w:sz w:val="32"/>
          <w:szCs w:val="32"/>
          <w:bCs/>
          <w:rFonts w:ascii="Times New Roman" w:cs="Times New Roman" w:hAnsi="Times New Roman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29) осуществление муниципального лесного контроля и надзора;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30) создание условий для деятельности добровольных формирований населения по охране общественного порядка;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31) оказание поддержки социально ориентированным некоммерческим организациям в пределах полномочий, установленных Федеральным законодательством.</w:t>
      </w:r>
    </w:p>
    <w:p>
      <w:pPr>
        <w:pStyle w:val="style0"/>
        <w:jc w:val="both"/>
        <w:ind w:firstLine="540" w:left="0" w:right="0"/>
        <w:spacing w:after="0" w:before="0" w:line="100" w:lineRule="atLeast"/>
      </w:pPr>
      <w:r>
        <w:rPr>
          <w:sz w:val="32"/>
          <w:szCs w:val="32"/>
          <w:bCs/>
          <w:rFonts w:ascii="Times New Roman" w:cs="Times New Roman" w:hAnsi="Times New Roman"/>
        </w:rPr>
        <w:t>Для решения каждого из этих вопросов необходимы определенные финансовые затраты, поэтому первым в этом списке стоит формирование, утверждение, исполнение бюджета поселения и контроль за исполнением данного бюджета. Ведь от состояния нашего бюджета зависит, насколько качественно и в каком объеме мы решаем вопросы местного значения.</w:t>
      </w:r>
    </w:p>
    <w:p>
      <w:pPr>
        <w:pStyle w:val="style0"/>
        <w:jc w:val="both"/>
        <w:ind w:firstLine="709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1.</w:t>
      </w:r>
      <w:r>
        <w:rPr>
          <w:sz w:val="32"/>
          <w:szCs w:val="32"/>
          <w:rFonts w:ascii="Times New Roman" w:cs="Times New Roman" w:hAnsi="Times New Roman"/>
        </w:rPr>
        <w:t xml:space="preserve"> Годовой план </w:t>
      </w:r>
      <w:r>
        <w:rPr>
          <w:sz w:val="32"/>
          <w:u w:val="single"/>
          <w:szCs w:val="32"/>
          <w:rFonts w:ascii="Times New Roman" w:cs="Times New Roman" w:hAnsi="Times New Roman"/>
        </w:rPr>
        <w:t>собственных  доходов</w:t>
      </w:r>
      <w:r>
        <w:rPr>
          <w:sz w:val="32"/>
          <w:szCs w:val="32"/>
          <w:rFonts w:ascii="Times New Roman" w:cs="Times New Roman" w:hAnsi="Times New Roman"/>
        </w:rPr>
        <w:t xml:space="preserve"> на 2010 год  </w:t>
      </w:r>
      <w:r>
        <w:rPr>
          <w:sz w:val="32"/>
          <w:b/>
          <w:szCs w:val="32"/>
          <w:rFonts w:ascii="Times New Roman" w:cs="Times New Roman" w:hAnsi="Times New Roman"/>
        </w:rPr>
        <w:t xml:space="preserve">45807,8 </w:t>
      </w:r>
      <w:r>
        <w:rPr>
          <w:sz w:val="32"/>
          <w:szCs w:val="32"/>
          <w:rFonts w:ascii="Times New Roman" w:cs="Times New Roman" w:hAnsi="Times New Roman"/>
        </w:rPr>
        <w:t xml:space="preserve">тыс. руб. Собственные доходы в общем объеме поступлений составляют 40%.  Фактическое поступление собственных доходов  в 2010 г. </w:t>
      </w:r>
      <w:r>
        <w:rPr>
          <w:sz w:val="32"/>
          <w:b/>
          <w:szCs w:val="32"/>
          <w:rFonts w:ascii="Times New Roman" w:cs="Times New Roman" w:hAnsi="Times New Roman"/>
        </w:rPr>
        <w:t>51250,6</w:t>
      </w:r>
      <w:r>
        <w:rPr>
          <w:sz w:val="32"/>
          <w:szCs w:val="32"/>
          <w:rFonts w:ascii="Times New Roman" w:cs="Times New Roman" w:hAnsi="Times New Roman"/>
        </w:rPr>
        <w:t xml:space="preserve"> тыс. руб. Это на 3928,6 тыс. руб. больше , чем в 2009 году . Выполнение годового плана собственных доходов 2010г. составляет  112%. Всего же с учетом безвозмездных поступлений из бюджетов других уровней объем поступлений  составил </w:t>
      </w:r>
    </w:p>
    <w:p>
      <w:pPr>
        <w:pStyle w:val="style0"/>
        <w:jc w:val="both"/>
        <w:spacing w:after="0" w:before="0"/>
      </w:pPr>
      <w:r>
        <w:rPr>
          <w:sz w:val="32"/>
          <w:b/>
          <w:szCs w:val="32"/>
          <w:rFonts w:ascii="Times New Roman" w:cs="Times New Roman" w:hAnsi="Times New Roman"/>
        </w:rPr>
        <w:t>112 903,5</w:t>
      </w:r>
      <w:r>
        <w:rPr>
          <w:sz w:val="32"/>
          <w:szCs w:val="32"/>
          <w:rFonts w:ascii="Times New Roman" w:cs="Times New Roman" w:hAnsi="Times New Roman"/>
        </w:rPr>
        <w:t xml:space="preserve"> тыс. руб., при плане на 2010 год 114 636,5 тыс. руб. (торги)</w:t>
      </w:r>
    </w:p>
    <w:p>
      <w:pPr>
        <w:pStyle w:val="style0"/>
        <w:jc w:val="both"/>
        <w:ind w:firstLine="709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2.</w:t>
      </w:r>
      <w:r>
        <w:rPr>
          <w:sz w:val="32"/>
          <w:szCs w:val="32"/>
          <w:rFonts w:ascii="Times New Roman" w:cs="Times New Roman" w:hAnsi="Times New Roman"/>
        </w:rPr>
        <w:t xml:space="preserve"> К местным налогам и сборам относятся налог на имущество физ. лиц и земельный налог. </w:t>
      </w:r>
    </w:p>
    <w:p>
      <w:pPr>
        <w:pStyle w:val="style0"/>
        <w:jc w:val="both"/>
        <w:ind w:firstLine="709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 xml:space="preserve">Ставки налога устанавливаются нормативными правовыми актами представительных органов местного самоуправления (законами городов федерального значения Москвы и Санкт-Петербурга) в зависимости от </w:t>
      </w:r>
      <w:hyperlink r:id="rId5">
        <w:r>
          <w:rPr>
            <w:color w:val="0000FF"/>
            <w:sz w:val="32"/>
            <w:szCs w:val="32"/>
            <w:rStyle w:val="style16"/>
            <w:rFonts w:ascii="Times New Roman" w:cs="Times New Roman" w:hAnsi="Times New Roman"/>
          </w:rPr>
          <w:t>суммарной инвентаризационной стоимости</w:t>
        </w:r>
      </w:hyperlink>
      <w:r>
        <w:rPr>
          <w:sz w:val="32"/>
          <w:szCs w:val="32"/>
          <w:rFonts w:ascii="Times New Roman" w:cs="Times New Roman" w:hAnsi="Times New Roman"/>
        </w:rPr>
        <w:t xml:space="preserve"> объектов налогообложения. Представительные органы местного самоуправления (законодательные (представительные) органы государственной власти городов федерального значения Москвы и Санкт-Петербурга)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</w:r>
    </w:p>
    <w:p>
      <w:pPr>
        <w:pStyle w:val="style0"/>
        <w:jc w:val="both"/>
        <w:ind w:firstLine="709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Собранием депутатов ЗГП приняты ставки налога на имущество физ. лиц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7"/>
      </w:tblPr>
      <w:tblGrid>
        <w:gridCol w:w="4548"/>
        <w:gridCol w:w="494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32"/>
                <w:b/>
                <w:szCs w:val="32"/>
                <w:rFonts w:ascii="Times New Roman" w:cs="Times New Roman" w:hAnsi="Times New Roman"/>
              </w:rPr>
              <w:t>Суммарная инвентаризационная стоимость объектов налогообложения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32"/>
                <w:b/>
                <w:szCs w:val="32"/>
                <w:rFonts w:ascii="Times New Roman" w:cs="Times New Roman" w:hAnsi="Times New Roman"/>
              </w:rPr>
              <w:t>Ставка налога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До 300 000 рублей (включительно)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 xml:space="preserve">    </w:t>
            </w:r>
            <w:r>
              <w:rPr>
                <w:sz w:val="32"/>
                <w:szCs w:val="32"/>
                <w:rFonts w:ascii="Times New Roman" w:cs="Times New Roman" w:hAnsi="Times New Roman"/>
              </w:rPr>
              <w:t>0,1 процент (до 0,1 процента)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Свыше 300 000 рублей  до 500 000 рублей (включительно)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 xml:space="preserve">0,2 процента (от 0,1 до 0,3)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Свыше 500 000 рублей  до 1000 000 рублей (включительно)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0,4 процента (от 0,3 до 2,0)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 xml:space="preserve">Свыше 1 000 000 рублей до             2 000 000 рублей ( включительно)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0,6 процента (от 0,3 до 2,0)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5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Свыше 2 000 000 рублей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49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 xml:space="preserve">      </w:t>
            </w:r>
            <w:r>
              <w:rPr>
                <w:sz w:val="32"/>
                <w:szCs w:val="32"/>
                <w:rFonts w:ascii="Times New Roman" w:cs="Times New Roman" w:hAnsi="Times New Roman"/>
              </w:rPr>
              <w:t>1,0 процент (от 0,3 до 2,0)</w:t>
            </w:r>
          </w:p>
        </w:tc>
      </w:tr>
    </w:tbl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i/>
          <w:szCs w:val="32"/>
          <w:iCs/>
          <w:rFonts w:ascii="Times New Roman" w:cs="Times New Roman" w:hAnsi="Times New Roman"/>
        </w:rPr>
        <w:t>(ст. 3, Закон РФ от 09.12.1991 N 2003-1 (ред. от 27.07.2010) "О налогах на имущество физических лиц")</w:t>
      </w:r>
    </w:p>
    <w:p>
      <w:pPr>
        <w:pStyle w:val="style0"/>
      </w:pPr>
      <w:r>
        <w:rPr>
          <w:sz w:val="32"/>
          <w:szCs w:val="32"/>
          <w:rFonts w:ascii="Times New Roman" w:cs="Times New Roman" w:hAnsi="Times New Roman"/>
        </w:rPr>
        <w:t>Срок уплаты за 2011 год до 1 ноября 2012 года</w:t>
      </w:r>
    </w:p>
    <w:p>
      <w:pPr>
        <w:pStyle w:val="style0"/>
      </w:pPr>
      <w:r>
        <w:rPr>
          <w:sz w:val="32"/>
          <w:szCs w:val="32"/>
          <w:rFonts w:ascii="Times New Roman" w:cs="Times New Roman" w:hAnsi="Times New Roman"/>
        </w:rPr>
        <w:t xml:space="preserve">  </w:t>
      </w:r>
      <w:r>
        <w:rPr>
          <w:sz w:val="32"/>
          <w:szCs w:val="32"/>
          <w:rFonts w:ascii="Times New Roman" w:cs="Times New Roman" w:hAnsi="Times New Roman"/>
        </w:rPr>
        <w:t>Фактическое поступление налога на имущество физических лиц</w:t>
      </w:r>
    </w:p>
    <w:p>
      <w:pPr>
        <w:pStyle w:val="style0"/>
      </w:pPr>
      <w:r>
        <w:rPr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hAnsi="Times New Roman"/>
        </w:rPr>
        <w:t>Тыс.руб.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216"/>
      </w:tblPr>
      <w:tblGrid>
        <w:gridCol w:w="2392"/>
        <w:gridCol w:w="2392"/>
        <w:gridCol w:w="2391"/>
        <w:gridCol w:w="2394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За 2008год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За 2009год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За 2010 год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На 15 03.2011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1798,9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2240,4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3178,6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87,0</w:t>
            </w:r>
          </w:p>
        </w:tc>
      </w:tr>
    </w:tbl>
    <w:p>
      <w:pPr>
        <w:pStyle w:val="style0"/>
      </w:pPr>
      <w:r>
        <w:rPr>
          <w:sz w:val="32"/>
          <w:u w:val="single"/>
          <w:szCs w:val="32"/>
          <w:rFonts w:ascii="Times New Roman" w:cs="Times New Roman" w:hAnsi="Times New Roman"/>
        </w:rPr>
        <w:t xml:space="preserve">Земельный налог </w:t>
      </w:r>
    </w:p>
    <w:p>
      <w:pPr>
        <w:pStyle w:val="style0"/>
      </w:pPr>
      <w:r>
        <w:rPr>
          <w:sz w:val="32"/>
          <w:u w:val="single"/>
          <w:szCs w:val="32"/>
          <w:rFonts w:ascii="Times New Roman" w:cs="Times New Roman" w:hAnsi="Times New Roman"/>
        </w:rPr>
        <w:t xml:space="preserve"> </w:t>
      </w:r>
      <w:r>
        <w:rPr>
          <w:sz w:val="32"/>
          <w:u w:val="single"/>
          <w:szCs w:val="32"/>
          <w:rFonts w:ascii="Times New Roman" w:cs="Times New Roman" w:hAnsi="Times New Roman"/>
        </w:rPr>
        <w:t>По решению собрания депутатов Зерноградского городского поселения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1) </w:t>
      </w:r>
      <w:r>
        <w:rPr>
          <w:sz w:val="32"/>
          <w:b/>
          <w:szCs w:val="32"/>
          <w:rFonts w:ascii="Times New Roman" w:cs="Times New Roman" w:hAnsi="Times New Roman"/>
        </w:rPr>
        <w:t>0,1 процента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земельных участков, предназначенных для размещения домов многоэтажной жилой застройки; (0,3)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2) </w:t>
      </w:r>
      <w:r>
        <w:rPr>
          <w:sz w:val="32"/>
          <w:b/>
          <w:szCs w:val="32"/>
          <w:rFonts w:ascii="Times New Roman" w:cs="Times New Roman" w:hAnsi="Times New Roman"/>
        </w:rPr>
        <w:t>0,1 процента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земельных участков, предназначенных для размещения домов индивидуальной жилой застройки (жилой фонд - индивидуальное жилищное строительство);(0,3)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hAnsi="Times New Roman"/>
        </w:rPr>
        <w:t xml:space="preserve">3) </w:t>
      </w:r>
      <w:r>
        <w:rPr>
          <w:sz w:val="32"/>
          <w:b/>
          <w:szCs w:val="32"/>
          <w:rFonts w:ascii="Times New Roman" w:cs="Times New Roman" w:hAnsi="Times New Roman"/>
        </w:rPr>
        <w:t>0,3 процента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земельных участков, предназначенных для размещения домов индивидуальной жилой застройки (жилой фонд - личное подсобное хозяйство);(0,3)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4) </w:t>
      </w:r>
      <w:r>
        <w:rPr>
          <w:sz w:val="32"/>
          <w:b/>
          <w:szCs w:val="32"/>
          <w:rFonts w:ascii="Times New Roman" w:cs="Times New Roman" w:hAnsi="Times New Roman"/>
        </w:rPr>
        <w:t>1,0 процент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земельных участков, предназначенных  для размещения гаражей и автостоянок;(1,5)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5) </w:t>
      </w:r>
      <w:r>
        <w:rPr>
          <w:sz w:val="32"/>
          <w:b/>
          <w:szCs w:val="32"/>
          <w:rFonts w:ascii="Times New Roman" w:cs="Times New Roman" w:hAnsi="Times New Roman"/>
        </w:rPr>
        <w:t>0,3 процента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земельных участков, находящихся  в составе дачных, садоводческих и огороднических объединений (0,3)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6) </w:t>
      </w:r>
      <w:r>
        <w:rPr>
          <w:sz w:val="32"/>
          <w:b/>
          <w:szCs w:val="32"/>
          <w:rFonts w:ascii="Times New Roman" w:cs="Times New Roman" w:hAnsi="Times New Roman"/>
        </w:rPr>
        <w:t>1,5 процента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земельных участков, предназначенных для размещения объектов торговли, общественного питания и бытового обслуживания (1,5)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7) </w:t>
      </w:r>
      <w:r>
        <w:rPr>
          <w:sz w:val="32"/>
          <w:b/>
          <w:szCs w:val="32"/>
          <w:rFonts w:ascii="Times New Roman" w:cs="Times New Roman" w:hAnsi="Times New Roman"/>
        </w:rPr>
        <w:t>0,5 процента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(1,5)</w:t>
        <w:tab/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8) </w:t>
      </w:r>
      <w:r>
        <w:rPr>
          <w:sz w:val="32"/>
          <w:b/>
          <w:szCs w:val="32"/>
          <w:rFonts w:ascii="Times New Roman" w:cs="Times New Roman" w:hAnsi="Times New Roman"/>
        </w:rPr>
        <w:t>0,5 процента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 (в том числе в отношении земельных участков под объектами муниципальных унитарных предприятий жилищно-коммунального хозяйства, обеспечивающих обслуживание жилого и нежилого фонда, благоустройство города, водоснабжение и водоотведение, мусороперерабатывающие заводы, полигоны бытовых отходов, содержание кладбищ), материально-технического, продовольственного снабжения, сбыта и заготовок, (1,5)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9) </w:t>
      </w:r>
      <w:r>
        <w:rPr>
          <w:sz w:val="32"/>
          <w:b/>
          <w:szCs w:val="32"/>
          <w:rFonts w:ascii="Times New Roman" w:cs="Times New Roman" w:hAnsi="Times New Roman"/>
        </w:rPr>
        <w:t>0,3 процента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земельных участков, занятых водными объектами, находящимися в обороте; (1,5)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10) </w:t>
      </w:r>
      <w:r>
        <w:rPr>
          <w:sz w:val="32"/>
          <w:b/>
          <w:szCs w:val="32"/>
          <w:rFonts w:ascii="Times New Roman" w:cs="Times New Roman" w:hAnsi="Times New Roman"/>
        </w:rPr>
        <w:t>0,3 процента</w:t>
      </w:r>
      <w:r>
        <w:rPr>
          <w:sz w:val="32"/>
          <w:szCs w:val="32"/>
          <w:rFonts w:ascii="Times New Roman" w:cs="Times New Roman" w:hAnsi="Times New Roman"/>
        </w:rPr>
        <w:t xml:space="preserve">  в отношении земельных участков, предназначенных для  сельскохозяйственного использования, в том числе для сельскохозяйственного производства, пашни, пастбищ, сенокошения, под земельными участками, занятыми зданиями, строениями, сооружениями, используемыми для производства, хранения и первичной переработки сельхозпродукции; земельных участков, занятых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(вредных) природных, антропогенных и техногенных явлений; сельскохозяйственных угодий - пашни, животноводства (полевые участки, огородничество) за исключением сельхозугодий, предоставленных гражданам для сенокошения и выпаса скота (0,3)</w:t>
      </w:r>
    </w:p>
    <w:p>
      <w:pPr>
        <w:pStyle w:val="style0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   </w:t>
      </w:r>
      <w:r>
        <w:rPr>
          <w:sz w:val="32"/>
          <w:szCs w:val="32"/>
          <w:rFonts w:ascii="Times New Roman" w:cs="Times New Roman" w:hAnsi="Times New Roman"/>
        </w:rPr>
        <w:tab/>
        <w:t xml:space="preserve">11) </w:t>
      </w:r>
      <w:r>
        <w:rPr>
          <w:sz w:val="32"/>
          <w:b/>
          <w:szCs w:val="32"/>
          <w:rFonts w:ascii="Times New Roman" w:cs="Times New Roman" w:hAnsi="Times New Roman"/>
        </w:rPr>
        <w:t>0,1 процент</w:t>
      </w:r>
      <w:r>
        <w:rPr>
          <w:sz w:val="32"/>
          <w:szCs w:val="32"/>
          <w:rFonts w:ascii="Times New Roman" w:cs="Times New Roman" w:hAnsi="Times New Roman"/>
        </w:rPr>
        <w:t xml:space="preserve">   </w:t>
      </w:r>
      <w:r>
        <w:rPr>
          <w:color w:val="000000"/>
          <w:sz w:val="32"/>
          <w:szCs w:val="32"/>
          <w:rFonts w:ascii="Times New Roman" w:cs="Times New Roman" w:hAnsi="Times New Roman"/>
        </w:rPr>
        <w:t>в отношении сельскохозяйственных угодий - пашни, пастбищ, сенокосов, предоставленных гражданам для сенокошения и выпаса скота.(0,3)</w:t>
      </w:r>
    </w:p>
    <w:p>
      <w:pPr>
        <w:pStyle w:val="style0"/>
        <w:jc w:val="both"/>
        <w:ind w:firstLine="720" w:left="0" w:right="0"/>
      </w:pPr>
      <w:r>
        <w:rPr>
          <w:color w:val="000000"/>
          <w:sz w:val="32"/>
          <w:szCs w:val="32"/>
          <w:rFonts w:ascii="Times New Roman" w:cs="Times New Roman" w:hAnsi="Times New Roman"/>
        </w:rPr>
        <w:t xml:space="preserve">12) </w:t>
      </w:r>
      <w:r>
        <w:rPr>
          <w:sz w:val="32"/>
          <w:b/>
          <w:szCs w:val="32"/>
          <w:rFonts w:ascii="Times New Roman" w:cs="Times New Roman" w:hAnsi="Times New Roman"/>
        </w:rPr>
        <w:t>0,18 процента</w:t>
      </w:r>
      <w:r>
        <w:rPr>
          <w:sz w:val="32"/>
          <w:szCs w:val="32"/>
          <w:rFonts w:ascii="Times New Roman" w:cs="Times New Roman" w:hAnsi="Times New Roman"/>
        </w:rPr>
        <w:t xml:space="preserve">  в отношении земельных участков улиц, проспектов, площадей, шоссе, аллей, бульваров, застав, переулков, проездов, тупиков; земельные участки земель резерва; земельных участки, занятых водными объектами, изъятыми из оборота или ограниченными в обороте в соответствии с законодательством Российской Федерации; земельных  участков под полосами отвода водоемов, каналов и коллекторов, набережные (1,5)</w:t>
      </w:r>
    </w:p>
    <w:p>
      <w:pPr>
        <w:pStyle w:val="style0"/>
        <w:jc w:val="both"/>
        <w:ind w:firstLine="720" w:left="0" w:right="0"/>
      </w:pPr>
      <w:r>
        <w:rPr>
          <w:sz w:val="32"/>
          <w:szCs w:val="32"/>
          <w:rFonts w:ascii="Times New Roman" w:cs="Times New Roman" w:hAnsi="Times New Roman"/>
        </w:rPr>
        <w:t xml:space="preserve">13)  </w:t>
      </w:r>
      <w:r>
        <w:rPr>
          <w:sz w:val="32"/>
          <w:b/>
          <w:szCs w:val="32"/>
          <w:rFonts w:ascii="Times New Roman" w:cs="Times New Roman" w:hAnsi="Times New Roman"/>
        </w:rPr>
        <w:t>1,5 процента</w:t>
      </w:r>
      <w:r>
        <w:rPr>
          <w:sz w:val="32"/>
          <w:szCs w:val="32"/>
          <w:rFonts w:ascii="Times New Roman" w:cs="Times New Roman" w:hAnsi="Times New Roman"/>
        </w:rPr>
        <w:t xml:space="preserve"> в отношении прочих земельных участков, в том числе предназначенных для размещения железнодорожных и автодорожных вокзалов; электростанций, обслуживающих их сооружений и объектов; железнодорожных путей, автомобильных дорог; полос отвода железных и автомобильных дорог; трубопроводов, кабельных, радиорелейных и воздушных линий связи и линий радиофикации; воздушных линий электропередач; занятых  городскими  скверами, парками и др.(1,5)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szCs w:val="32"/>
          <w:rFonts w:ascii="Times New Roman" w:cs="Times New Roman" w:hAnsi="Times New Roman"/>
        </w:rPr>
        <w:t>Фактическое поступление земельного налога</w:t>
      </w:r>
    </w:p>
    <w:p>
      <w:pPr>
        <w:pStyle w:val="style0"/>
      </w:pPr>
      <w:r>
        <w:rPr>
          <w:sz w:val="32"/>
          <w:szCs w:val="32"/>
          <w:rFonts w:ascii="Times New Roman" w:cs="Times New Roman" w:hAnsi="Times New Roman"/>
        </w:rPr>
        <w:t>Тыс. руб.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left"/>
        <w:tblInd w:type="dxa" w:w="-216"/>
      </w:tblPr>
      <w:tblGrid>
        <w:gridCol w:w="2392"/>
        <w:gridCol w:w="2392"/>
        <w:gridCol w:w="2391"/>
        <w:gridCol w:w="2394"/>
      </w:tblGrid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За 2008год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За 2009год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За 2010 год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На 15 03.2011</w:t>
            </w:r>
          </w:p>
        </w:tc>
      </w:tr>
      <w:tr>
        <w:trPr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7824,7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16202,2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19363,7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3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  <w:widowControl/>
              <w:tabs>
                <w:tab w:leader="none" w:pos="709" w:val="left"/>
              </w:tabs>
              <w:suppressAutoHyphens w:val="true"/>
              <w:overflowPunct w:val="false"/>
              <w:spacing w:after="200" w:before="0" w:line="276" w:lineRule="atLeast"/>
            </w:pPr>
            <w:r>
              <w:rPr>
                <w:sz w:val="32"/>
                <w:szCs w:val="32"/>
                <w:rFonts w:ascii="Times New Roman" w:cs="Times New Roman" w:hAnsi="Times New Roman"/>
              </w:rPr>
              <w:t>2762,6</w:t>
            </w:r>
          </w:p>
        </w:tc>
      </w:tr>
    </w:tbl>
    <w:p>
      <w:pPr>
        <w:pStyle w:val="style0"/>
      </w:pPr>
      <w:r>
        <w:rPr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hAnsi="Times New Roman"/>
        </w:rPr>
        <w:t>Сроки уплаты:</w:t>
      </w:r>
    </w:p>
    <w:p>
      <w:pPr>
        <w:pStyle w:val="style0"/>
      </w:pPr>
      <w:r>
        <w:rPr>
          <w:sz w:val="32"/>
          <w:szCs w:val="32"/>
          <w:rFonts w:ascii="Times New Roman" w:cs="Times New Roman" w:hAnsi="Times New Roman"/>
        </w:rPr>
        <w:t xml:space="preserve">налогоплательщики – физические лица, не являющиеся индивидуальными предпринимателями, уплачивают земельный налог 1 ноября года, следующего за истекшим налоговым периодом.( за 2011г в 2012 году) </w:t>
      </w:r>
    </w:p>
    <w:p>
      <w:pPr>
        <w:pStyle w:val="style0"/>
        <w:jc w:val="both"/>
        <w:ind w:firstLine="709" w:left="0" w:right="0"/>
      </w:pPr>
      <w:r>
        <w:rPr>
          <w:sz w:val="32"/>
          <w:szCs w:val="32"/>
          <w:rFonts w:ascii="Times New Roman" w:cs="Times New Roman" w:hAnsi="Times New Roman"/>
        </w:rPr>
        <w:t>налогоплательщики - организации и физические лица, являющиеся индивидуальными предпринимателями, исчисляют и уплачивают авансовые платежи по земельному налогу в течение налогового периода не позднее последнего числа месяца, следующего за истекшим отчетным периодом;</w:t>
      </w:r>
    </w:p>
    <w:p>
      <w:pPr>
        <w:pStyle w:val="style0"/>
      </w:pPr>
      <w:r>
        <w:rPr>
          <w:sz w:val="32"/>
          <w:szCs w:val="32"/>
          <w:rFonts w:ascii="Times New Roman" w:cs="Times New Roman" w:hAnsi="Times New Roman"/>
        </w:rPr>
        <w:t xml:space="preserve">          </w:t>
      </w:r>
      <w:r>
        <w:rPr>
          <w:sz w:val="32"/>
          <w:szCs w:val="32"/>
          <w:rFonts w:ascii="Times New Roman" w:cs="Times New Roman" w:hAnsi="Times New Roman"/>
        </w:rPr>
        <w:t>налогоплательщики – организации и физические лица, являющиеся индивидуальными предпринимателями, исчисляют и уплачивают земельный налог не позднее 1 февраля года, следующего за истекшим налоговым периодом.</w:t>
      </w:r>
    </w:p>
    <w:p>
      <w:pPr>
        <w:pStyle w:val="style0"/>
        <w:jc w:val="both"/>
        <w:ind w:firstLine="540" w:left="0" w:right="0"/>
      </w:pPr>
      <w:r>
        <w:rPr>
          <w:sz w:val="32"/>
          <w:i/>
          <w:szCs w:val="32"/>
          <w:iCs/>
          <w:rFonts w:ascii="Times New Roman" w:cs="Times New Roman" w:hAnsi="Times New Roman"/>
        </w:rPr>
        <w:t>(ст. 394, "Налоговый кодекс Российской Федерации (часть вторая)" от 05.08.2000 N 117-ФЗ (принят ГД ФС РФ 19.07.2000) (ред. от 28.12.2010))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hAnsi="Times New Roman"/>
        </w:rPr>
        <w:t>1. Налоговые ставки устанавливаются нормативными правовыми актами представительных органов муниципальных образований  и не могут превышать: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hAnsi="Times New Roman"/>
        </w:rPr>
        <w:t>1) 0,3 процента в отношении земельных участков: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hAnsi="Times New Roman"/>
        </w:rPr>
        <w:t xml:space="preserve">- отнесенных к </w:t>
      </w:r>
      <w:hyperlink r:id="rId6">
        <w:r>
          <w:rPr>
            <w:sz w:val="32"/>
            <w:szCs w:val="32"/>
            <w:rStyle w:val="style16"/>
            <w:rFonts w:ascii="Times New Roman" w:cs="Times New Roman" w:hAnsi="Times New Roman"/>
          </w:rPr>
          <w:t>землям сельскохозяйственного назначения</w:t>
        </w:r>
      </w:hyperlink>
      <w:r>
        <w:rPr>
          <w:sz w:val="32"/>
          <w:szCs w:val="32"/>
          <w:rFonts w:ascii="Times New Roman" w:cs="Times New Roman" w:hAnsi="Times New Roman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style0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(в ред. Федерального </w:t>
      </w:r>
      <w:hyperlink r:id="rId7">
        <w:r>
          <w:rPr>
            <w:sz w:val="32"/>
            <w:szCs w:val="32"/>
            <w:rStyle w:val="style16"/>
            <w:rFonts w:ascii="Times New Roman" w:cs="Times New Roman" w:hAnsi="Times New Roman"/>
          </w:rPr>
          <w:t>закона</w:t>
        </w:r>
      </w:hyperlink>
      <w:r>
        <w:rPr>
          <w:sz w:val="32"/>
          <w:szCs w:val="32"/>
          <w:rFonts w:ascii="Times New Roman" w:cs="Times New Roman" w:hAnsi="Times New Roman"/>
        </w:rPr>
        <w:t xml:space="preserve"> от 28.11.2009 N 283-ФЗ)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hAnsi="Times New Roman"/>
        </w:rPr>
        <w:t xml:space="preserve">- занятых </w:t>
      </w:r>
      <w:hyperlink r:id="rId8">
        <w:r>
          <w:rPr>
            <w:sz w:val="32"/>
            <w:szCs w:val="32"/>
            <w:rStyle w:val="style16"/>
            <w:rFonts w:ascii="Times New Roman" w:cs="Times New Roman" w:hAnsi="Times New Roman"/>
          </w:rPr>
          <w:t>жилищным фондом</w:t>
        </w:r>
      </w:hyperlink>
      <w:r>
        <w:rPr>
          <w:sz w:val="32"/>
          <w:szCs w:val="32"/>
          <w:rFonts w:ascii="Times New Roman" w:cs="Times New Roman" w:hAnsi="Times New Roman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>
      <w:pPr>
        <w:pStyle w:val="style0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(в ред. Федерального </w:t>
      </w:r>
      <w:hyperlink r:id="rId9">
        <w:r>
          <w:rPr>
            <w:sz w:val="32"/>
            <w:szCs w:val="32"/>
            <w:rStyle w:val="style16"/>
            <w:rFonts w:ascii="Times New Roman" w:cs="Times New Roman" w:hAnsi="Times New Roman"/>
          </w:rPr>
          <w:t>закона</w:t>
        </w:r>
      </w:hyperlink>
      <w:r>
        <w:rPr>
          <w:sz w:val="32"/>
          <w:szCs w:val="32"/>
          <w:rFonts w:ascii="Times New Roman" w:cs="Times New Roman" w:hAnsi="Times New Roman"/>
        </w:rPr>
        <w:t xml:space="preserve"> от 24.07.2007 N 216-ФЗ)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hAnsi="Times New Roman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>
      <w:pPr>
        <w:pStyle w:val="style0"/>
        <w:jc w:val="both"/>
      </w:pPr>
      <w:r>
        <w:rPr>
          <w:sz w:val="32"/>
          <w:szCs w:val="32"/>
          <w:rFonts w:ascii="Times New Roman" w:cs="Times New Roman" w:hAnsi="Times New Roman"/>
        </w:rPr>
        <w:t xml:space="preserve">(в ред. Федеральных законов от 30.12.2006 </w:t>
      </w:r>
      <w:hyperlink r:id="rId10">
        <w:r>
          <w:rPr>
            <w:sz w:val="32"/>
            <w:szCs w:val="32"/>
            <w:rStyle w:val="style16"/>
            <w:rFonts w:ascii="Times New Roman" w:cs="Times New Roman" w:hAnsi="Times New Roman"/>
          </w:rPr>
          <w:t>N 268-ФЗ</w:t>
        </w:r>
      </w:hyperlink>
      <w:r>
        <w:rPr>
          <w:sz w:val="32"/>
          <w:szCs w:val="32"/>
          <w:rFonts w:ascii="Times New Roman" w:cs="Times New Roman" w:hAnsi="Times New Roman"/>
        </w:rPr>
        <w:t xml:space="preserve">, от 24.07.2007 </w:t>
      </w:r>
      <w:hyperlink r:id="rId11">
        <w:r>
          <w:rPr>
            <w:sz w:val="32"/>
            <w:szCs w:val="32"/>
            <w:rStyle w:val="style16"/>
            <w:rFonts w:ascii="Times New Roman" w:cs="Times New Roman" w:hAnsi="Times New Roman"/>
          </w:rPr>
          <w:t>N 216-ФЗ</w:t>
        </w:r>
      </w:hyperlink>
      <w:r>
        <w:rPr>
          <w:sz w:val="32"/>
          <w:szCs w:val="32"/>
          <w:rFonts w:ascii="Times New Roman" w:cs="Times New Roman" w:hAnsi="Times New Roman"/>
        </w:rPr>
        <w:t>)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hAnsi="Times New Roman"/>
        </w:rPr>
        <w:t>2) 1,5 процента в отношении прочих земельных участков.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hAnsi="Times New Roman"/>
        </w:rPr>
        <w:t xml:space="preserve">Допускается установление дифференцированных налоговых ставок в зависимости от </w:t>
      </w:r>
      <w:hyperlink r:id="rId12">
        <w:r>
          <w:rPr>
            <w:sz w:val="32"/>
            <w:szCs w:val="32"/>
            <w:rStyle w:val="style16"/>
            <w:rFonts w:ascii="Times New Roman" w:cs="Times New Roman" w:hAnsi="Times New Roman"/>
          </w:rPr>
          <w:t>категорий</w:t>
        </w:r>
      </w:hyperlink>
      <w:r>
        <w:rPr>
          <w:sz w:val="32"/>
          <w:szCs w:val="32"/>
          <w:rFonts w:ascii="Times New Roman" w:cs="Times New Roman" w:hAnsi="Times New Roman"/>
        </w:rPr>
        <w:t xml:space="preserve"> земель и (или) разрешенного использования земельного участка.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hAnsi="Times New Roman"/>
        </w:rPr>
        <w:t>1 раз в 3 года проводится актуализация кадастровой стоимости земельных участков. На сегодняшний день средний показатель – 600 000 руб./</w:t>
      </w:r>
    </w:p>
    <w:p>
      <w:pPr>
        <w:pStyle w:val="style0"/>
        <w:jc w:val="both"/>
        <w:ind w:firstLine="709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3.</w:t>
      </w:r>
      <w:r>
        <w:rPr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За отчетный период </w:t>
      </w:r>
      <w:r>
        <w:rPr>
          <w:sz w:val="32"/>
          <w:szCs w:val="32"/>
          <w:rFonts w:ascii="Times New Roman" w:cs="Times New Roman" w:hAnsi="Times New Roman"/>
        </w:rPr>
        <w:t xml:space="preserve">сектором земельных и имущественных отношений </w:t>
      </w:r>
      <w:r>
        <w:rPr>
          <w:sz w:val="32"/>
          <w:szCs w:val="32"/>
          <w:rFonts w:ascii="Times New Roman" w:cs="Times New Roman" w:eastAsia="Times New Roman" w:hAnsi="Times New Roman"/>
        </w:rPr>
        <w:t>выполнена следующая работа: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</w:rPr>
        <w:t xml:space="preserve">-подготовлено постановлений Администрации Зерноградского городского поселения по вопросам регулирования имущественных и земельных отношений всего 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>259;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</w:rPr>
        <w:t xml:space="preserve">-поступило на исполнение писем, жалоб и заявлений от юридических и физических лиц всего 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>790;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</w:rPr>
        <w:t xml:space="preserve">-рассмотрено писем, жалоб и заявлений от юридических и физических лиц с подготовкой письменного ответа, всего 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>790;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</w:rPr>
        <w:t xml:space="preserve">-подготовлено запросов в различные инстанции всего 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>502;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</w:rPr>
        <w:t>-подготовлено ответов на запросы учреждений и организаций всего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 xml:space="preserve"> 78;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</w:rPr>
        <w:t xml:space="preserve">-подготовлено отчетов, прогнозов, информаций в вышестоящие инстанции всего 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>93;</w:t>
      </w:r>
    </w:p>
    <w:p>
      <w:pPr>
        <w:pStyle w:val="style23"/>
        <w:ind w:firstLine="851" w:left="0" w:right="0"/>
      </w:pPr>
      <w:r>
        <w:rPr>
          <w:sz w:val="32"/>
          <w:szCs w:val="32"/>
        </w:rPr>
        <w:t xml:space="preserve">-принято по различным вопросам </w:t>
      </w:r>
      <w:r>
        <w:rPr>
          <w:sz w:val="32"/>
          <w:b/>
          <w:szCs w:val="32"/>
        </w:rPr>
        <w:t>1021</w:t>
      </w:r>
      <w:r>
        <w:rPr>
          <w:sz w:val="32"/>
          <w:szCs w:val="32"/>
        </w:rPr>
        <w:t xml:space="preserve"> посетителей;</w:t>
      </w:r>
    </w:p>
    <w:p>
      <w:pPr>
        <w:pStyle w:val="style0"/>
        <w:jc w:val="both"/>
        <w:ind w:firstLine="709" w:left="0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</w:rPr>
        <w:t xml:space="preserve">-подготовлено 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>8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проектов Решений для рассмотрения на Собрании депутатов городского поселения</w:t>
      </w:r>
      <w:r>
        <w:rPr>
          <w:sz w:val="32"/>
          <w:szCs w:val="32"/>
          <w:rFonts w:ascii="Times New Roman" w:cs="Times New Roman" w:hAnsi="Times New Roman"/>
        </w:rPr>
        <w:t>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</w:rPr>
        <w:t xml:space="preserve">-проинвентаризировано 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>400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, поставлено на налоговый учет 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>400</w:t>
      </w:r>
      <w:r>
        <w:rPr>
          <w:sz w:val="32"/>
          <w:szCs w:val="32"/>
          <w:rFonts w:ascii="Times New Roman" w:cs="Times New Roman" w:eastAsia="Times New Roman" w:hAnsi="Times New Roman"/>
        </w:rPr>
        <w:t>, ранее не проинвентаризированных объектов капитального строительства, принадлежащих физическим лицам на территории Зерноградского городского поселения;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eastAsia="Times New Roman" w:hAnsi="Times New Roman"/>
        </w:rPr>
        <w:t xml:space="preserve">-получено готовых технических паспортов </w:t>
      </w:r>
      <w:r>
        <w:rPr>
          <w:sz w:val="32"/>
          <w:b/>
          <w:szCs w:val="32"/>
          <w:rFonts w:ascii="Times New Roman" w:cs="Times New Roman" w:eastAsia="Times New Roman" w:hAnsi="Times New Roman"/>
        </w:rPr>
        <w:t>77;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b/>
          <w:szCs w:val="32"/>
          <w:rFonts w:ascii="Times New Roman" w:cs="Times New Roman" w:eastAsia="Times New Roman" w:hAnsi="Times New Roman"/>
        </w:rPr>
        <w:t>- в том числе по бесхозяйным объектам коммунальной инфраструктуры (водопроводн</w:t>
      </w:r>
      <w:r>
        <w:rPr>
          <w:sz w:val="32"/>
          <w:b/>
          <w:szCs w:val="32"/>
          <w:rFonts w:ascii="Times New Roman" w:cs="Times New Roman" w:hAnsi="Times New Roman"/>
        </w:rPr>
        <w:t xml:space="preserve">ые и канализационные сети) – 57. 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 xml:space="preserve">О бесхозяйных объектах следует сказать отдельно. Всего их у нас 430, в т.ч.: 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ВНС – 2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КНС – 2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Тепловые сети – 5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 xml:space="preserve">Водопроводные сети – 223 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Канализационные сети – 107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Эл. сети – 93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В городе 138,6 км водопроводных сетей, 51,9 км. – бесхозяйные.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4.</w:t>
      </w:r>
      <w:r>
        <w:rPr>
          <w:sz w:val="32"/>
          <w:szCs w:val="32"/>
          <w:rFonts w:ascii="Times New Roman" w:cs="Times New Roman" w:hAnsi="Times New Roman"/>
        </w:rPr>
        <w:t xml:space="preserve"> В этом направлении ведется следующая работа: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- принятие в собственность и содержание имущества;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-организация обеспечения питьевой водой поселков, где её нет;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 xml:space="preserve">- утверждается размер оплаты населением услуг водоснабжения, водоотведения, отопления, горячего водоснабжения; 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- разрабатывается ПСД на кап. ремонт,  и строительство объектов (Ракитный), разработка программ, участие в областных программах по ремонту, реконструкции и строительству объектов инженерной инфраструктуры.</w:t>
      </w:r>
    </w:p>
    <w:p>
      <w:pPr>
        <w:pStyle w:val="style25"/>
        <w:jc w:val="both"/>
        <w:ind w:firstLine="851" w:left="0" w:right="0"/>
      </w:pPr>
      <w:r>
        <w:rPr>
          <w:sz w:val="32"/>
          <w:i/>
          <w:b/>
          <w:szCs w:val="32"/>
        </w:rPr>
        <w:t>5.</w:t>
      </w:r>
      <w:r>
        <w:rPr>
          <w:sz w:val="32"/>
          <w:szCs w:val="32"/>
        </w:rPr>
        <w:t xml:space="preserve"> В  сфере дорожной деятельности: 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содержание городских дорог в зимний период;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механизированная очистка дорожного покрытия;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приобретение и установка дорожных знаков;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нанесение дорожной разметки;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грейдирование грунтовых дорог и планировка обочин;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изготовление проектно - сметной документации на капитальный ремонт дорог и тротуаров;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разработка проекта организации дор. движения по автомобильным дорогам;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текущий ямочный ремонт, капитальный ремонт и строительство дорог общего пользования и тротуаров;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устройство гравийных дорог;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- текущий ремонт и подметание автобусных остановок</w:t>
      </w:r>
      <w:r>
        <w:rPr>
          <w:sz w:val="27"/>
          <w:szCs w:val="27"/>
        </w:rPr>
        <w:t>.</w:t>
      </w:r>
    </w:p>
    <w:p>
      <w:pPr>
        <w:pStyle w:val="style25"/>
        <w:jc w:val="both"/>
        <w:ind w:firstLine="851" w:left="0" w:right="0"/>
        <w:spacing w:after="28" w:before="28"/>
      </w:pPr>
      <w:r>
        <w:rPr/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i/>
          <w:b/>
          <w:szCs w:val="32"/>
        </w:rPr>
        <w:t xml:space="preserve">6. </w:t>
      </w:r>
      <w:r>
        <w:rPr>
          <w:sz w:val="32"/>
          <w:szCs w:val="32"/>
        </w:rPr>
        <w:t>На конец 2010 года в очереди нуждающихся в жилых помещениях, предоставляемых по договору социального найма состояло 233 семей. За прошедший год 10 семьям были предоставлены жилые помещения по договору социального найма. 5 человек из числа инвалидов и семей, имеющих детей – инвалидов, вставших на учет до 01.01.2005г. получили из областного бюджета субсидии на приобретение жилья. 24 ветерана ВОВ обеспечены жильем по Федеральной программе. 32 молодых семьи поставлено на учет в качестве нуждающихся в улучшении жилищных условий для участия в областной целевой программе.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szCs w:val="32"/>
        </w:rPr>
        <w:t>К сожалению бюджет ЗГП не позволяет вести строительство социального жилья.</w:t>
      </w:r>
    </w:p>
    <w:p>
      <w:pPr>
        <w:pStyle w:val="style25"/>
        <w:jc w:val="both"/>
        <w:ind w:firstLine="851" w:left="0" w:right="0"/>
        <w:spacing w:after="28" w:before="28"/>
      </w:pPr>
      <w:r>
        <w:rPr/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i/>
          <w:b/>
          <w:szCs w:val="32"/>
        </w:rPr>
        <w:t>7.</w:t>
      </w:r>
      <w:r>
        <w:rPr>
          <w:sz w:val="32"/>
          <w:szCs w:val="32"/>
        </w:rPr>
        <w:t xml:space="preserve"> На территории городского поселения организовано автобусное сообщение и услуги такси. Транспортные услуги предоставляют 4 перевозчика автобусным транспортом и 4 фирмы такси. Администрация ЗГП приобретает и устанавливает автобусные остановки.</w:t>
      </w:r>
    </w:p>
    <w:p>
      <w:pPr>
        <w:pStyle w:val="style0"/>
        <w:jc w:val="both"/>
      </w:pPr>
      <w:r>
        <w:rPr>
          <w:sz w:val="32"/>
          <w:i/>
          <w:b/>
          <w:szCs w:val="32"/>
        </w:rPr>
        <w:t>7.1.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В своей работе по профилактике экстремизма Администрация Зерноградского городского поселения руководствуется планами работы и указаниями районной межведомственной антитеррористической комиссии, членом которой </w:t>
      </w:r>
      <w:r>
        <w:rPr>
          <w:sz w:val="32"/>
          <w:szCs w:val="32"/>
          <w:rFonts w:ascii="Times New Roman" w:cs="Times New Roman" w:hAnsi="Times New Roman"/>
        </w:rPr>
        <w:t xml:space="preserve">я </w:t>
      </w:r>
      <w:r>
        <w:rPr>
          <w:sz w:val="32"/>
          <w:szCs w:val="32"/>
          <w:rFonts w:ascii="Times New Roman" w:cs="Times New Roman" w:eastAsia="Times New Roman" w:hAnsi="Times New Roman"/>
        </w:rPr>
        <w:t>явля</w:t>
      </w:r>
      <w:r>
        <w:rPr>
          <w:sz w:val="32"/>
          <w:szCs w:val="32"/>
          <w:rFonts w:ascii="Times New Roman" w:cs="Times New Roman" w:hAnsi="Times New Roman"/>
        </w:rPr>
        <w:t>юсь.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Кроме того вопросы  профилактики экстремизма и терроризма в ходе проводимых массовых мероприятий включаются в тематику бесед и выступлений  специалистов Администрации перед различными категориями граждан (вопросы толерантности, неучастия в незарегистрированных (неформальных) объединениях, веротерпимости, недопущения националистических акций). Так в течении 2010 года был проведён 21 сход граждан;  </w:t>
      </w:r>
    </w:p>
    <w:p>
      <w:pPr>
        <w:pStyle w:val="style0"/>
        <w:jc w:val="both"/>
      </w:pPr>
      <w:r>
        <w:rPr>
          <w:sz w:val="32"/>
          <w:szCs w:val="32"/>
          <w:rFonts w:ascii="Times New Roman" w:cs="Times New Roman" w:eastAsia="Times New Roman" w:hAnsi="Times New Roman"/>
        </w:rPr>
        <w:t>- в целях реализации вопросов противодействия экстремизму и терроризму в Зерноградском городском поселении  в 2011 году приняты постановления Администрации Зерноградского городского поселения от 26.01.2011г. № 34 «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О создании комиссии по противодействию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экстремистской и террористической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деятельности на территории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 муниципального образования  «Зерноградское  городское поселение», от 26.01.2011г. № 39 «О назначении ответственного за профилактику терроризма и экстремизма, а также  минимизацию и (или) ликвидацию последствий их проявлений на территории муниципального образования «Зерноградское городское поселение» и об утверждении плана работы Администрации Зерноградского городского поселения по противодействию на территории муниципального образования «Зерноградское городское поселение» в 2011 году», от 24.01.2011г. № 24 «Об утверждении положения об участии  Администрации Зерноградского городского поселения, её муниципальных учреждений в профилактике терроризма и экстремизма, а также в минимизации и (или) ликвидации последствий их проявлений на территории муниципального образования  «Зерноградское городское поселение».</w:t>
      </w:r>
    </w:p>
    <w:p>
      <w:pPr>
        <w:pStyle w:val="style25"/>
        <w:jc w:val="both"/>
        <w:ind w:firstLine="851" w:left="0" w:right="0"/>
        <w:spacing w:after="28" w:before="28"/>
      </w:pPr>
      <w:r>
        <w:rPr/>
      </w:r>
    </w:p>
    <w:p>
      <w:pPr>
        <w:pStyle w:val="style0"/>
        <w:jc w:val="both"/>
        <w:suppressAutoHyphens w:val="true"/>
        <w:ind w:firstLine="709" w:left="0" w:right="0"/>
      </w:pPr>
      <w:r>
        <w:rPr>
          <w:sz w:val="32"/>
          <w:i/>
          <w:b/>
          <w:szCs w:val="32"/>
        </w:rPr>
        <w:t>8.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  <w:rFonts w:ascii="Times New Roman" w:cs="Times New Roman" w:eastAsia="Times New Roman" w:hAnsi="Times New Roman"/>
        </w:rPr>
        <w:t>В истекшем 2010 году в Администрации Зерноградского городского поселения, предприятиях, учреждениях и организациях в соответствии с Федеральными и областными законами, постановлениями Правительства Российской Федерации и Администрации Ростовской области, приказами  Министра по делам гражданской обороны, чрезвычайным ситуациям и ликвидации последствий стихийных бедствий (МЧС РФ), распоряжениями и указаниями Главного управления МЧС РФ по Ростовской области, Департамента по предупреждению и ликвидации чрезвычайных ситуаций Ростовской области осуществлялся комплекс мероприятий по совершенствованию системы защиты населения и территории от опасностей природного и техногенного характера мирного и военного времени, по обучению всех категорий населения, руководителей предприятий и организаций, рабочих и служащих к действиям в чрезвычайных ситуациях.</w:t>
      </w:r>
    </w:p>
    <w:p>
      <w:pPr>
        <w:pStyle w:val="style0"/>
        <w:jc w:val="both"/>
        <w:suppressAutoHyphens w:val="true"/>
        <w:ind w:firstLine="709" w:left="0" w:right="0"/>
      </w:pPr>
      <w:r>
        <w:rPr>
          <w:sz w:val="32"/>
          <w:szCs w:val="32"/>
          <w:rFonts w:ascii="Times New Roman" w:cs="Times New Roman" w:eastAsia="Times New Roman" w:hAnsi="Times New Roman"/>
        </w:rPr>
        <w:t>В ходе выполнения  «Плана основных мероприятий в области гражданской обороны, предупреждения и ликвидации чрезвычайных ситуаций, обеспечения пожарной безопасности людей на водных объектах на 2010 год» проводилась плановая подготовка руководящего состава органов управления гражданской обороны   территориального звена областной подсистемы единой государственной  системы предупреждения и ликвидации чрезвычайных ситуаций (далее - РСЧС),   личного состава нештатных аварийно-спасательных формирований и дежурно-диспетчерских служб. Мероприятия Плана в основном  выполнены.</w:t>
      </w:r>
    </w:p>
    <w:p>
      <w:pPr>
        <w:pStyle w:val="style0"/>
        <w:jc w:val="both"/>
        <w:suppressAutoHyphens w:val="true"/>
        <w:ind w:firstLine="709" w:left="0" w:right="0"/>
      </w:pPr>
      <w:r>
        <w:rPr>
          <w:sz w:val="32"/>
          <w:szCs w:val="32"/>
          <w:rFonts w:ascii="Times New Roman" w:cs="Times New Roman" w:eastAsia="Times New Roman" w:hAnsi="Times New Roman"/>
        </w:rPr>
        <w:t>Подготовка руководящего и командно-начальствующего состава территориального и объектового звена РСЧС  осуществлялась в Учебно-методическом центре по ГО и ЧС Ростовской области (УМЦ ГО и ЧС) и на муниципальных курсах гражданской обороны (г.Батайск). Всего прошли подготовку - 74 человек ( на УМЦ ГО и ЧС - 10 чел.,  на курсах ГО - 64 чел.). План комплектования УМЦ ГО и ЧС выполнен на 100%,  план обучения на курсах ГО - на 75 %.</w:t>
      </w:r>
    </w:p>
    <w:p>
      <w:pPr>
        <w:pStyle w:val="style0"/>
        <w:jc w:val="both"/>
        <w:suppressAutoHyphens w:val="true"/>
        <w:ind w:firstLine="709" w:left="0" w:right="0"/>
      </w:pPr>
      <w:r>
        <w:rPr>
          <w:sz w:val="32"/>
          <w:szCs w:val="32"/>
          <w:rFonts w:ascii="Times New Roman" w:cs="Times New Roman" w:eastAsia="Times New Roman" w:hAnsi="Times New Roman"/>
        </w:rPr>
        <w:t>Нештатные аварийно-спасательные формирования в течение учебного года проходили плановую подготовку на учебных занятиях (по 36-ти часовой программе) непосредственно по месту работы. Практические вопросы подготовки формирований отрабатывались в ходе плановых учений и тренировок.</w:t>
      </w:r>
    </w:p>
    <w:p>
      <w:pPr>
        <w:pStyle w:val="style0"/>
        <w:jc w:val="both"/>
        <w:suppressAutoHyphens w:val="true"/>
        <w:ind w:firstLine="709" w:left="0" w:right="0"/>
      </w:pPr>
      <w:r>
        <w:rPr>
          <w:sz w:val="32"/>
          <w:szCs w:val="32"/>
          <w:rFonts w:ascii="Times New Roman" w:cs="Times New Roman" w:eastAsia="Times New Roman" w:hAnsi="Times New Roman"/>
        </w:rPr>
        <w:t>Всего проведено по планам :</w:t>
      </w:r>
    </w:p>
    <w:p>
      <w:pPr>
        <w:pStyle w:val="style0"/>
        <w:jc w:val="both"/>
        <w:suppressAutoHyphens w:val="true"/>
        <w:ind w:firstLine="709" w:left="0" w:right="0"/>
      </w:pPr>
      <w:r>
        <w:rPr>
          <w:sz w:val="32"/>
          <w:szCs w:val="32"/>
          <w:rFonts w:ascii="Times New Roman" w:cs="Times New Roman" w:eastAsia="Times New Roman" w:hAnsi="Times New Roman"/>
        </w:rPr>
        <w:t>- командно-штабных учений - 38;</w:t>
      </w:r>
    </w:p>
    <w:p>
      <w:pPr>
        <w:pStyle w:val="style0"/>
        <w:jc w:val="both"/>
        <w:suppressAutoHyphens w:val="true"/>
        <w:ind w:firstLine="709" w:left="0" w:right="0"/>
      </w:pPr>
      <w:r>
        <w:rPr>
          <w:sz w:val="32"/>
          <w:szCs w:val="32"/>
          <w:rFonts w:ascii="Times New Roman" w:cs="Times New Roman" w:eastAsia="Times New Roman" w:hAnsi="Times New Roman"/>
        </w:rPr>
        <w:t>- объектовых тренировок - 24;</w:t>
      </w:r>
    </w:p>
    <w:p>
      <w:pPr>
        <w:pStyle w:val="style0"/>
        <w:jc w:val="both"/>
        <w:suppressAutoHyphens w:val="true"/>
        <w:ind w:firstLine="709" w:left="0" w:right="0"/>
      </w:pPr>
      <w:r>
        <w:rPr>
          <w:sz w:val="32"/>
          <w:szCs w:val="32"/>
          <w:rFonts w:ascii="Times New Roman" w:cs="Times New Roman" w:eastAsia="Times New Roman" w:hAnsi="Times New Roman"/>
        </w:rPr>
        <w:t>- тактико-специальных учений - 4</w:t>
      </w:r>
    </w:p>
    <w:p>
      <w:pPr>
        <w:pStyle w:val="style0"/>
        <w:jc w:val="both"/>
        <w:suppressAutoHyphens w:val="true"/>
        <w:ind w:firstLine="709" w:left="0" w:right="0"/>
      </w:pPr>
      <w:r>
        <w:rPr>
          <w:sz w:val="32"/>
          <w:szCs w:val="32"/>
          <w:rFonts w:ascii="Times New Roman" w:cs="Times New Roman" w:eastAsia="Times New Roman" w:hAnsi="Times New Roman"/>
        </w:rPr>
        <w:t>Активно велась работа по подготовке личного состава нештатных аварийно-спасательные формирований и работников, не входящих в состав формирований. Также успешно велась работа по пропаганде знаний в объёмах предмета «Обеспечение безопасности жизнедеятельности» («ОБЖ»)» в общеобразовательных школах и дисциплине «Безопасность жизнедеятельности» в учебных заведениях профессионального образования. В истекшем году продолжалась работа по совершенствованию нормативно-правовой базы и планирования мероприятий гражданской обороны, обеспечения пожарной безопасности и приведение её в соответствие действующему законодательству. Всего в  2010 году Администрацией Зерноградского городского поселения  издано более 20 нормативно - правовых актов в области гражданской обороны, защиты населения и территории от ЧС и обеспечению пожарной безопасности.</w:t>
      </w:r>
    </w:p>
    <w:p>
      <w:pPr>
        <w:pStyle w:val="style25"/>
        <w:jc w:val="both"/>
        <w:ind w:firstLine="851" w:left="0" w:right="0"/>
        <w:spacing w:after="28" w:before="28"/>
      </w:pPr>
      <w:r>
        <w:rPr/>
      </w:r>
    </w:p>
    <w:p>
      <w:pPr>
        <w:pStyle w:val="style0"/>
        <w:jc w:val="both"/>
      </w:pPr>
      <w:r>
        <w:rPr>
          <w:sz w:val="32"/>
          <w:i/>
          <w:b/>
          <w:szCs w:val="32"/>
        </w:rPr>
        <w:t>9.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  <w:iCs/>
          <w:rFonts w:ascii="Times New Roman" w:cs="Times New Roman" w:eastAsia="Times New Roman" w:hAnsi="Times New Roman"/>
        </w:rPr>
        <w:t xml:space="preserve">Администрацией Зерноградского городского поселения в летний пожароопасный период 2010 года выполнялись мероприятия по 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удалению сухой растительности, по опашке территорий, прилегающих к населённым пунктам поселения, однако из-за ограниченного количества средств и большой протяжённости территорий в должной степени эффективной опашки выполнить не удалось. 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rFonts w:ascii="Times New Roman" w:cs="Times New Roman" w:eastAsia="Times New Roman" w:hAnsi="Times New Roman"/>
        </w:rPr>
        <w:t xml:space="preserve">Выполнение данных мероприятий, в том числе выделение средств, предусмотрены в  муниципальной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 долгосрочной целевой программе «Пожарная безопасность и защита населения и территорий Зерноградского городского поселения от чрезвычайных ситуаций на 2011-2013 годы», в которой предусмотрены следующие мероприятия: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обустройство, содержание и ремонт  источников наружного пожарного водоснабжения,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организация обучения населения мерам пожарной безопасности, совершенствование противопожарной пропаганды, информационного обеспечения,  выполнение привентивных мер по недопущению ландшафтных пожаров,   создание минерализованных полос вокруг населённых пунктов, дачных участков, лесных массивов, лесополос, прилегающих к участкам возможных ландшафтных пожаров, опашка населённых пунктов, очистка от сухой растительности территорий, организация помощи подразделениям пожарной охраны в тушении пожаров (подвоз воды, опашка  территорий и т.д), приобретение первичных средств пожаротушения (мотопомпа, ранцевые огнетушители).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Всего на выполнение мероприятий программы по обеспечению первичных мер пожарной безопасности в границах муниципального образования «Зерноградское городское поселение» в бюджете поселения на 2011 год запланировано выделение 169,0 тыс. рублей.       Вышеизложенное свидетельствует о том, что Администрацией </w:t>
      </w:r>
      <w:r>
        <w:rPr>
          <w:sz w:val="32"/>
          <w:szCs w:val="32"/>
          <w:iCs/>
          <w:rFonts w:ascii="Times New Roman" w:cs="Times New Roman" w:eastAsia="Times New Roman" w:hAnsi="Times New Roman"/>
        </w:rPr>
        <w:t>Зерноградского городского поселения по итогам пожароопасного периода  2010 года сделаны выводы, и не смотря на отсутствие необходимого количества средств в бюджете поселения на 2011 год, на реализацию первичных мер пожарной безопасности впервые  за последние годы предусмотрено такое большое финансирование. Реализуя мероприятия муниципальной программы уже в феврале 2011 года приобретены 3 ранцевых лесных огнетушителя, мотопомпа, изолирующий противогаз.</w:t>
      </w:r>
    </w:p>
    <w:p>
      <w:pPr>
        <w:pStyle w:val="style0"/>
        <w:jc w:val="both"/>
        <w:ind w:firstLine="540" w:left="0" w:right="0"/>
      </w:pPr>
      <w:r>
        <w:rPr>
          <w:sz w:val="32"/>
          <w:szCs w:val="32"/>
          <w:iCs/>
          <w:rFonts w:ascii="Times New Roman" w:cs="Times New Roman" w:eastAsia="Times New Roman" w:hAnsi="Times New Roman"/>
        </w:rPr>
        <w:t xml:space="preserve">Также на 2011 год на </w:t>
      </w:r>
      <w:r>
        <w:rPr>
          <w:sz w:val="32"/>
          <w:szCs w:val="32"/>
          <w:rFonts w:ascii="Times New Roman" w:cs="Times New Roman" w:eastAsia="Times New Roman" w:hAnsi="Times New Roman"/>
        </w:rPr>
        <w:t>обучение персонала по правилам пожарной безопасности, на обслуживание автоматических систем пожарной сигнализации муниципальных учреждений  в бюджете поселения на 2011 год запланировано выделение 221,0 тыс. рублей.</w:t>
      </w:r>
    </w:p>
    <w:p>
      <w:pPr>
        <w:pStyle w:val="style25"/>
        <w:jc w:val="both"/>
        <w:ind w:firstLine="851" w:left="0" w:right="0"/>
        <w:spacing w:after="28" w:before="28"/>
      </w:pPr>
      <w:r>
        <w:rPr>
          <w:sz w:val="32"/>
          <w:i/>
          <w:b/>
          <w:szCs w:val="32"/>
        </w:rPr>
        <w:t>10.</w:t>
      </w:r>
      <w:r>
        <w:rPr>
          <w:sz w:val="32"/>
          <w:szCs w:val="32"/>
        </w:rPr>
        <w:t xml:space="preserve"> Услуги связи в ЗГП предоставляются ЛТУС и  4 оператора мобильной связи. В сфере торговли: согласование на размещение объектов временной торговли, участие в комплексных проверках потребительского рынка по соблюдению правил торговли;</w:t>
      </w:r>
    </w:p>
    <w:p>
      <w:pPr>
        <w:pStyle w:val="style0"/>
        <w:jc w:val="both"/>
        <w:ind w:firstLine="851" w:left="0" w:right="0"/>
      </w:pPr>
      <w:r>
        <w:rPr>
          <w:sz w:val="32"/>
          <w:i/>
          <w:b/>
          <w:szCs w:val="32"/>
          <w:rFonts w:ascii="Times New Roman" w:cs="Times New Roman" w:hAnsi="Times New Roman"/>
        </w:rPr>
        <w:t>11.</w:t>
      </w:r>
      <w:r>
        <w:rPr>
          <w:color w:val="FF0000"/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hAnsi="Times New Roman"/>
        </w:rPr>
        <w:t xml:space="preserve">Библиотечное обслуживание населения в АЗГП осуществляет центральная городская библиотека им. Гайдара и её филиалы П. Комсомольский, п. Экспериментальный, п. Зерновой и х. Каменный. Подробно – в отчете по культуре. 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12.</w:t>
      </w:r>
      <w:r>
        <w:rPr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hAnsi="Times New Roman"/>
          <w:lang w:eastAsia="ar-SA"/>
        </w:rPr>
        <w:t xml:space="preserve">Отчет о реализации  ведомственной целевой программы  </w:t>
      </w:r>
    </w:p>
    <w:p>
      <w:pPr>
        <w:pStyle w:val="style0"/>
        <w:jc w:val="both"/>
        <w:spacing w:after="0" w:before="0"/>
      </w:pPr>
      <w:r>
        <w:rPr>
          <w:sz w:val="32"/>
          <w:szCs w:val="32"/>
          <w:bCs/>
          <w:rFonts w:ascii="Times New Roman" w:cs="Times New Roman" w:hAnsi="Times New Roman"/>
          <w:lang w:eastAsia="ar-SA"/>
        </w:rPr>
        <w:t>«Развитие культуры и сохранение объектов культурного наследия (памятников истории и культуры</w:t>
      </w:r>
      <w:r>
        <w:rPr>
          <w:bCs/>
          <w:lang w:eastAsia="ar-SA"/>
        </w:rPr>
        <w:t>).</w:t>
      </w:r>
    </w:p>
    <w:p>
      <w:pPr>
        <w:pStyle w:val="style0"/>
        <w:jc w:val="both"/>
        <w:ind w:firstLine="851" w:left="0" w:right="0"/>
      </w:pPr>
      <w:r>
        <w:rPr>
          <w:sz w:val="32"/>
          <w:i/>
          <w:b/>
          <w:szCs w:val="32"/>
          <w:bCs/>
          <w:rFonts w:ascii="Times New Roman" w:cs="Times New Roman" w:hAnsi="Times New Roman"/>
          <w:lang w:eastAsia="ar-SA"/>
        </w:rPr>
        <w:t>13.</w:t>
      </w:r>
      <w:r>
        <w:rPr>
          <w:sz w:val="32"/>
          <w:szCs w:val="32"/>
          <w:bCs/>
          <w:rFonts w:ascii="Times New Roman" w:cs="Times New Roman" w:hAnsi="Times New Roman"/>
          <w:lang w:eastAsia="ar-SA"/>
        </w:rPr>
        <w:t xml:space="preserve"> </w:t>
      </w:r>
      <w:r>
        <w:rPr>
          <w:sz w:val="32"/>
          <w:szCs w:val="32"/>
          <w:rFonts w:ascii="Times New Roman" w:cs="Times New Roman" w:hAnsi="Times New Roman"/>
        </w:rPr>
        <w:t xml:space="preserve">Подробно – в отчете по культуре. </w:t>
      </w:r>
    </w:p>
    <w:p>
      <w:pPr>
        <w:pStyle w:val="style0"/>
        <w:jc w:val="both"/>
        <w:ind w:firstLine="851" w:left="0" w:right="0"/>
      </w:pPr>
      <w:r>
        <w:rPr>
          <w:sz w:val="32"/>
          <w:szCs w:val="32"/>
          <w:rFonts w:ascii="Times New Roman" w:cs="Times New Roman" w:hAnsi="Times New Roman"/>
        </w:rPr>
        <w:t>13. -------------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i/>
          <w:b/>
          <w:szCs w:val="32"/>
          <w:bCs/>
          <w:rFonts w:ascii="Times New Roman" w:cs="Times New Roman" w:hAnsi="Times New Roman"/>
          <w:lang w:eastAsia="ar-SA"/>
        </w:rPr>
        <w:t>14.</w:t>
      </w:r>
      <w:r>
        <w:rPr>
          <w:sz w:val="32"/>
          <w:szCs w:val="32"/>
          <w:bCs/>
          <w:rFonts w:ascii="Times New Roman" w:cs="Times New Roman" w:hAnsi="Times New Roman"/>
          <w:lang w:eastAsia="ar-SA"/>
        </w:rPr>
        <w:t xml:space="preserve"> Отчет о реализации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ведомственной целевой программы развития физической культуры и спорта «спорт для всех».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i/>
          <w:b/>
          <w:szCs w:val="32"/>
          <w:bCs/>
          <w:rFonts w:ascii="Times New Roman" w:cs="Times New Roman" w:eastAsia="Times New Roman" w:hAnsi="Times New Roman"/>
        </w:rPr>
        <w:t>15.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 п.п. 3 и 4 ведомственной целевой программы </w:t>
      </w:r>
      <w:r>
        <w:rPr>
          <w:sz w:val="32"/>
          <w:szCs w:val="32"/>
          <w:bCs/>
          <w:rFonts w:ascii="Times New Roman" w:cs="Times New Roman" w:hAnsi="Times New Roman"/>
          <w:lang w:eastAsia="ar-SA"/>
        </w:rPr>
        <w:t>«Развитие культуры и сохранение объектов культурного наследия (памятников истории и культуры</w:t>
      </w:r>
      <w:r>
        <w:rPr>
          <w:bCs/>
          <w:lang w:eastAsia="ar-SA"/>
        </w:rPr>
        <w:t>).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16.</w:t>
      </w:r>
      <w:r>
        <w:rPr>
          <w:sz w:val="32"/>
          <w:szCs w:val="32"/>
          <w:rFonts w:ascii="Times New Roman" w:cs="Times New Roman" w:hAnsi="Times New Roman"/>
        </w:rPr>
        <w:t xml:space="preserve"> Архивный фонд поселения сформирован и ведется в соответствии с законодательством.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17.</w:t>
      </w:r>
      <w:r>
        <w:rPr>
          <w:sz w:val="32"/>
          <w:szCs w:val="32"/>
          <w:rFonts w:ascii="Times New Roman" w:cs="Times New Roman" w:hAnsi="Times New Roman"/>
        </w:rPr>
        <w:t xml:space="preserve"> Сбор и вывоз ТБО на территории поселения осуществляет МУП «Чистый город». АЗГП утверждает для него тарифы и постоянно контролирует его работу. Для МУП приобретена техника (2 мусоровоза) на сумму </w:t>
      </w:r>
      <w:r>
        <w:rPr>
          <w:sz w:val="32"/>
          <w:szCs w:val="32"/>
          <w:rFonts w:ascii="Times New Roman" w:cs="Times New Roman" w:eastAsia="Times New Roman" w:hAnsi="Times New Roman"/>
        </w:rPr>
        <w:t>2</w:t>
      </w:r>
      <w:r>
        <w:rPr>
          <w:sz w:val="32"/>
          <w:szCs w:val="32"/>
          <w:rFonts w:ascii="Times New Roman" w:cs="Times New Roman" w:hAnsi="Times New Roman"/>
        </w:rPr>
        <w:t> </w:t>
      </w:r>
      <w:r>
        <w:rPr>
          <w:sz w:val="32"/>
          <w:szCs w:val="32"/>
          <w:rFonts w:ascii="Times New Roman" w:cs="Times New Roman" w:eastAsia="Times New Roman" w:hAnsi="Times New Roman"/>
        </w:rPr>
        <w:t>528</w:t>
      </w:r>
      <w:r>
        <w:rPr>
          <w:sz w:val="32"/>
          <w:szCs w:val="32"/>
          <w:rFonts w:ascii="Times New Roman" w:cs="Times New Roman" w:hAnsi="Times New Roman"/>
        </w:rPr>
        <w:t xml:space="preserve"> 000 руб. Эта работа отражена в  муниципальной ведомственной программе по благоустройству 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18.</w:t>
      </w:r>
      <w:r>
        <w:rPr>
          <w:sz w:val="32"/>
          <w:szCs w:val="32"/>
          <w:rFonts w:ascii="Times New Roman" w:cs="Times New Roman" w:hAnsi="Times New Roman"/>
        </w:rPr>
        <w:t xml:space="preserve"> Отчет о работе по благоустройству и озеленению подробно представлен в предлагаемом на рассмотрение отчете.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19.</w:t>
      </w:r>
      <w:r>
        <w:rPr>
          <w:sz w:val="32"/>
          <w:szCs w:val="32"/>
          <w:rFonts w:ascii="Times New Roman" w:cs="Times New Roman" w:hAnsi="Times New Roman"/>
        </w:rPr>
        <w:t xml:space="preserve"> Эта работа постоянно ведется. Постановления о разрешении на строительство, реконструкцию и кап. ремонт готовятся архитектором АЗГП, согласовываются со специалистами и  подписываются Главой поселения. Им же, после осмотра объекта готовится постановление о вводе в эксплуатацию. Земельные участки под строительство выделяются по согласованию с АЗГП Администрацией района (КУИ) по результатам аукционов. АЗГП проводит публичные слушания по целевому назначению выделяемого участка.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szCs w:val="32"/>
          <w:rFonts w:ascii="Times New Roman" w:cs="Times New Roman" w:hAnsi="Times New Roman"/>
        </w:rPr>
        <w:t>Специалисты сектора земельно–имущественных отношений регулярно обходят с осмотрами участки, выделенные под строительство, актируют их состояние и направляют в АЗР ходатайства об изъятии участков, на которых длительное время строительные работы не ведутся. Этими же специалистами согласно утвержденному графику проводится земельный контроль, составляются акты и передаются в Зерноградское отделение Федерального управления государственной регистрации, кадастра и картографии, либо в Россельхознадзор. Разработкой градостроительного плана занимается градостроительный совет. Разработка генеральных планов – это дорогостоящая работа проводится при поддержке областного бюджета. На сегодняшний день объявлен  конкурс на разработку генерльного плана. Выделено 1 690 700 руб.</w:t>
      </w:r>
    </w:p>
    <w:p>
      <w:pPr>
        <w:pStyle w:val="style0"/>
        <w:jc w:val="both"/>
        <w:ind w:firstLine="851" w:left="0" w:right="0"/>
        <w:spacing w:after="0" w:before="0"/>
      </w:pPr>
      <w:r>
        <w:rPr>
          <w:sz w:val="32"/>
          <w:i/>
          <w:b/>
          <w:szCs w:val="32"/>
          <w:rFonts w:ascii="Times New Roman" w:cs="Times New Roman" w:hAnsi="Times New Roman"/>
        </w:rPr>
        <w:t>20.</w:t>
      </w:r>
      <w:r>
        <w:rPr>
          <w:sz w:val="32"/>
          <w:szCs w:val="32"/>
          <w:rFonts w:ascii="Times New Roman" w:cs="Times New Roman" w:hAnsi="Times New Roman"/>
        </w:rPr>
        <w:t xml:space="preserve"> Улицам Зерноградского городского поселения присваиваются постановлением Главы ЗГП на основании решения градостроительного совета </w:t>
      </w:r>
    </w:p>
    <w:p>
      <w:pPr>
        <w:pStyle w:val="style0"/>
        <w:jc w:val="both"/>
        <w:ind w:firstLine="851" w:left="0" w:right="0"/>
        <w:spacing w:after="0" w:before="0" w:line="240" w:lineRule="atLeast"/>
      </w:pPr>
      <w:r>
        <w:rPr>
          <w:sz w:val="32"/>
          <w:i/>
          <w:b/>
          <w:szCs w:val="32"/>
          <w:rFonts w:ascii="Times New Roman" w:cs="Times New Roman" w:hAnsi="Times New Roman"/>
        </w:rPr>
        <w:t>21.</w:t>
      </w:r>
      <w:r>
        <w:rPr>
          <w:sz w:val="32"/>
          <w:szCs w:val="32"/>
          <w:rFonts w:ascii="Times New Roman" w:cs="Times New Roman" w:hAnsi="Times New Roman"/>
        </w:rPr>
        <w:t xml:space="preserve"> Полномочия по организации ритуальных услуг переданы МУП «Чистый город».</w:t>
      </w:r>
    </w:p>
    <w:p>
      <w:pPr>
        <w:pStyle w:val="style0"/>
        <w:jc w:val="both"/>
        <w:ind w:firstLine="851" w:left="0" w:right="0"/>
      </w:pPr>
      <w:r>
        <w:rPr>
          <w:sz w:val="32"/>
          <w:i/>
          <w:b/>
          <w:szCs w:val="32"/>
          <w:rFonts w:ascii="Times New Roman" w:cs="Times New Roman" w:hAnsi="Times New Roman"/>
        </w:rPr>
        <w:t xml:space="preserve">22. </w:t>
      </w:r>
      <w:r>
        <w:rPr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eastAsia="Times New Roman" w:hAnsi="Times New Roman"/>
        </w:rPr>
        <w:t>Всего на реализацию полномочий местного значения по вопросам участия в предупреждении и ликвидации последствий чрезвычайных ситуаций в границах Зерноградского городского поселения, организации осуществления мероприятий по гражданской обороне, защите населения и территорий поселения от чрезвычайных ситуаций природного и техногенного характера, обеспечения первичных мер пожарной безопасности в бюджете Зерноградского городского поселения на 2011 год запланировано выделение 2034,1 тыс. рублей.</w:t>
      </w:r>
    </w:p>
    <w:p>
      <w:pPr>
        <w:pStyle w:val="style0"/>
        <w:jc w:val="both"/>
        <w:ind w:firstLine="851" w:left="0" w:right="0"/>
        <w:spacing w:after="0" w:before="0" w:line="240" w:lineRule="atLeast"/>
      </w:pPr>
      <w:r>
        <w:rPr/>
      </w:r>
    </w:p>
    <w:p>
      <w:pPr>
        <w:pStyle w:val="style0"/>
        <w:jc w:val="both"/>
        <w:ind w:firstLine="851" w:left="0" w:right="0"/>
      </w:pPr>
      <w:r>
        <w:rPr>
          <w:sz w:val="32"/>
          <w:i/>
          <w:b/>
          <w:szCs w:val="32"/>
          <w:rFonts w:ascii="Times New Roman" w:cs="Times New Roman" w:hAnsi="Times New Roman"/>
        </w:rPr>
        <w:t>23.</w:t>
      </w:r>
      <w:r>
        <w:rPr>
          <w:sz w:val="32"/>
          <w:szCs w:val="32"/>
          <w:rFonts w:ascii="Times New Roman" w:cs="Times New Roman" w:hAnsi="Times New Roman"/>
        </w:rPr>
        <w:t xml:space="preserve"> З</w:t>
      </w:r>
      <w:r>
        <w:rPr>
          <w:sz w:val="32"/>
          <w:szCs w:val="32"/>
          <w:rFonts w:ascii="Times New Roman" w:cs="Times New Roman" w:eastAsia="Times New Roman" w:hAnsi="Times New Roman"/>
        </w:rPr>
        <w:t>а счёт бюджета Зерноградского городского поселения в составе профессионального аварийно-спасательного формирования Зерноградского района МУП «АСФ «Служба спасения» содержится 3,2 штатных единицы спасателей (из расчёта - 1 спасатель на 10 тыс. человек, проживающего в поселении населения).</w:t>
      </w:r>
      <w:r>
        <w:rPr>
          <w:sz w:val="32"/>
          <w:szCs w:val="32"/>
          <w:rFonts w:ascii="Times New Roman" w:cs="Times New Roman" w:hAnsi="Times New Roman"/>
        </w:rPr>
        <w:t xml:space="preserve"> Это обходится бюджету 1 195 000 руб. в год</w:t>
      </w:r>
    </w:p>
    <w:p>
      <w:pPr>
        <w:pStyle w:val="style0"/>
        <w:jc w:val="both"/>
      </w:pPr>
      <w:r>
        <w:rPr>
          <w:sz w:val="32"/>
          <w:i/>
          <w:b/>
          <w:szCs w:val="32"/>
          <w:rFonts w:ascii="Times New Roman" w:cs="Times New Roman" w:hAnsi="Times New Roman"/>
        </w:rPr>
        <w:t>24.</w:t>
      </w:r>
      <w:r>
        <w:rPr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В целях обеспечения жизни и здоровья людей на водных объектах Зерноградского городского поселения в летнем периоде 2010 года принято постановление Администрации Зерноградского городского поселения № 644 от 10.06.2010г. «Об организации мер безопасности на водных объектах Зерноградского городского поселения в летний период 2010 года», которым в соответствии с Правилами охраны жизни людей на водных объектах в Ростовской области (утверждены постановлением Администрации Ростовской области от 25.10. 2007 № 413) определены: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методические рекомендации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по  охране жизни и здоровья людей на водных объектах в Зерноградском  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городском  поселении,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перечень водных объектов на территории Зерноградского городского поселения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на которых запрещено купание людей по санитарно-эпидемиологическим показаниям, перечень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организаций, привлекаемых к проведению аварийно-спасательных</w:t>
      </w:r>
      <w:r>
        <w:rPr>
          <w:sz w:val="32"/>
          <w:szCs w:val="32"/>
          <w:rFonts w:ascii="Times New Roman" w:cs="Times New Roman" w:eastAsia="Times New Roman" w:hAnsi="Times New Roman"/>
        </w:rPr>
        <w:t xml:space="preserve"> </w:t>
      </w:r>
      <w:r>
        <w:rPr>
          <w:sz w:val="32"/>
          <w:szCs w:val="32"/>
          <w:bCs/>
          <w:rFonts w:ascii="Times New Roman" w:cs="Times New Roman" w:eastAsia="Times New Roman" w:hAnsi="Times New Roman"/>
        </w:rPr>
        <w:t>работ на водных объектах Зерноградского городского поселения. В средствах массовой информации проводилась разъяснительная работа среди населения о соблюдении мер безопасности на водоёмах ( статья «Вода-вода» газета «Бесплатное удовольствие» № 15(80) от 31.07.2010г.</w:t>
      </w:r>
    </w:p>
    <w:p>
      <w:pPr>
        <w:pStyle w:val="style0"/>
        <w:jc w:val="both"/>
      </w:pPr>
      <w:r>
        <w:rPr>
          <w:sz w:val="32"/>
          <w:szCs w:val="32"/>
          <w:bCs/>
          <w:rFonts w:ascii="Times New Roman" w:cs="Times New Roman" w:eastAsia="Times New Roman" w:hAnsi="Times New Roman"/>
        </w:rPr>
        <w:t xml:space="preserve">В </w:t>
      </w:r>
      <w:r>
        <w:rPr>
          <w:sz w:val="32"/>
          <w:szCs w:val="32"/>
          <w:rFonts w:ascii="Times New Roman" w:cs="Times New Roman" w:eastAsia="Times New Roman" w:hAnsi="Times New Roman"/>
          <w:lang w:eastAsia="ar-SA"/>
        </w:rPr>
        <w:t>ведомственной целевой программе  «Организация мероприятий по гражданской обороне, обучению населения в области гражданской обороны  и чрезвычайных ситуаций, обеспечения безопасности людей на водных объектах и защите населения и территории  от чрезвычайных ситуаций природного и техногенного характера в муниципальном образовании «Зерноградское городское поселение»</w:t>
      </w:r>
      <w:r>
        <w:rPr>
          <w:sz w:val="32"/>
          <w:szCs w:val="32"/>
          <w:rFonts w:ascii="Times New Roman" w:cs="Times New Roman" w:hAnsi="Times New Roman"/>
          <w:lang w:eastAsia="ar-SA"/>
        </w:rPr>
        <w:t xml:space="preserve"> </w:t>
      </w:r>
      <w:r>
        <w:rPr>
          <w:sz w:val="32"/>
          <w:szCs w:val="32"/>
          <w:rFonts w:ascii="Times New Roman" w:cs="Times New Roman" w:eastAsia="Times New Roman" w:hAnsi="Times New Roman"/>
        </w:rPr>
        <w:t>были выделены из средств бюджета средства в размере 12,0 тыс. рублей, на которые были изготовлены предупреждающие знаки «Купание запрещено!» и установлены на водоёмах, на которых было запрещено купание людей.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851" w:left="0" w:right="0"/>
        <w:spacing w:after="0" w:before="0" w:line="240" w:lineRule="atLeast"/>
      </w:pPr>
      <w:r>
        <w:rPr/>
      </w:r>
    </w:p>
    <w:p>
      <w:pPr>
        <w:pStyle w:val="style0"/>
        <w:jc w:val="both"/>
        <w:ind w:firstLine="851" w:left="0" w:right="0"/>
        <w:spacing w:after="0" w:before="0" w:line="240" w:lineRule="atLeast"/>
      </w:pPr>
      <w:r>
        <w:rPr>
          <w:sz w:val="32"/>
          <w:i/>
          <w:b/>
          <w:szCs w:val="32"/>
          <w:rFonts w:ascii="Times New Roman" w:cs="Times New Roman" w:hAnsi="Times New Roman"/>
        </w:rPr>
        <w:t>25.</w:t>
      </w:r>
      <w:r>
        <w:rPr>
          <w:sz w:val="32"/>
          <w:szCs w:val="32"/>
          <w:rFonts w:ascii="Times New Roman" w:cs="Times New Roman" w:hAnsi="Times New Roman"/>
        </w:rPr>
        <w:t xml:space="preserve"> --------------</w:t>
      </w:r>
    </w:p>
    <w:p>
      <w:pPr>
        <w:pStyle w:val="style0"/>
        <w:jc w:val="both"/>
        <w:ind w:firstLine="851" w:left="0" w:right="0"/>
        <w:spacing w:after="0" w:before="0" w:line="240" w:lineRule="atLeast"/>
      </w:pPr>
      <w:r>
        <w:rPr>
          <w:sz w:val="32"/>
          <w:i/>
          <w:b/>
          <w:szCs w:val="32"/>
          <w:rFonts w:ascii="Times New Roman" w:cs="Times New Roman" w:hAnsi="Times New Roman"/>
        </w:rPr>
        <w:t>26.</w:t>
      </w:r>
      <w:r>
        <w:rPr>
          <w:sz w:val="32"/>
          <w:szCs w:val="32"/>
          <w:rFonts w:ascii="Times New Roman" w:cs="Times New Roman" w:hAnsi="Times New Roman"/>
        </w:rPr>
        <w:t xml:space="preserve"> Консультации, помощь в оформлении документов на получение гос. поддержки, оформление кредитов на развитие ЛПХ и КФХ.</w:t>
      </w:r>
    </w:p>
    <w:p>
      <w:pPr>
        <w:pStyle w:val="style0"/>
        <w:ind w:firstLine="851" w:left="0" w:right="0"/>
        <w:spacing w:after="0" w:before="0" w:line="240" w:lineRule="atLeast"/>
      </w:pPr>
      <w:r>
        <w:rPr>
          <w:sz w:val="32"/>
          <w:i/>
          <w:b/>
          <w:szCs w:val="32"/>
          <w:rFonts w:ascii="Times New Roman" w:cs="Times New Roman" w:hAnsi="Times New Roman"/>
        </w:rPr>
        <w:t>27.</w:t>
      </w:r>
      <w:r>
        <w:rPr>
          <w:sz w:val="32"/>
          <w:szCs w:val="32"/>
          <w:rFonts w:ascii="Times New Roman" w:cs="Times New Roman" w:hAnsi="Times New Roman"/>
        </w:rPr>
        <w:t xml:space="preserve"> </w:t>
      </w:r>
      <w:r>
        <w:rPr>
          <w:sz w:val="32"/>
          <w:szCs w:val="32"/>
          <w:rFonts w:ascii="Times New Roman" w:cs="Times New Roman" w:eastAsia="Times New Roman" w:hAnsi="Times New Roman"/>
          <w:lang w:eastAsia="ar-SA"/>
        </w:rPr>
        <w:t xml:space="preserve">Отчет о реализации  ведомственной целевой программы  </w:t>
      </w:r>
    </w:p>
    <w:p>
      <w:pPr>
        <w:pStyle w:val="style0"/>
        <w:spacing w:after="0" w:before="0" w:line="240" w:lineRule="atLeast"/>
      </w:pPr>
      <w:r>
        <w:rPr>
          <w:sz w:val="32"/>
          <w:szCs w:val="32"/>
          <w:rFonts w:ascii="Times New Roman" w:cs="Times New Roman" w:eastAsia="Times New Roman" w:hAnsi="Times New Roman"/>
          <w:lang w:eastAsia="ar-SA"/>
        </w:rPr>
        <w:t>«Молодежь Зернограда на 2008-2010 годы» за 2010 год.</w:t>
      </w:r>
    </w:p>
    <w:p>
      <w:pPr>
        <w:pStyle w:val="style0"/>
        <w:ind w:firstLine="851" w:left="0" w:right="0"/>
        <w:spacing w:after="0" w:before="0" w:line="240" w:lineRule="atLeast"/>
      </w:pPr>
      <w:r>
        <w:rPr>
          <w:sz w:val="32"/>
          <w:i/>
          <w:b/>
          <w:szCs w:val="32"/>
          <w:rFonts w:ascii="Times New Roman" w:cs="Times New Roman" w:eastAsia="Times New Roman" w:hAnsi="Times New Roman"/>
          <w:lang w:eastAsia="ar-SA"/>
        </w:rPr>
        <w:t>28.</w:t>
      </w:r>
      <w:r>
        <w:rPr>
          <w:sz w:val="32"/>
          <w:szCs w:val="32"/>
          <w:rFonts w:ascii="Times New Roman" w:cs="Times New Roman" w:eastAsia="Times New Roman" w:hAnsi="Times New Roman"/>
          <w:lang w:eastAsia="ar-SA"/>
        </w:rPr>
        <w:t xml:space="preserve"> Новый водный кодекс РФ. Принятие в собственность гидротехнических сооружений. Пруды общего пользования.</w:t>
      </w:r>
    </w:p>
    <w:p>
      <w:pPr>
        <w:pStyle w:val="style0"/>
        <w:ind w:firstLine="851" w:left="0" w:right="0"/>
        <w:spacing w:after="0" w:before="0" w:line="240" w:lineRule="atLeast"/>
      </w:pPr>
      <w:r>
        <w:rPr>
          <w:sz w:val="32"/>
          <w:i/>
          <w:b/>
          <w:szCs w:val="32"/>
          <w:rFonts w:ascii="Times New Roman" w:cs="Times New Roman" w:eastAsia="Times New Roman" w:hAnsi="Times New Roman"/>
          <w:lang w:eastAsia="ar-SA"/>
        </w:rPr>
        <w:t>30.</w:t>
      </w:r>
      <w:r>
        <w:rPr>
          <w:sz w:val="32"/>
          <w:szCs w:val="32"/>
          <w:rFonts w:ascii="Times New Roman" w:cs="Times New Roman" w:eastAsia="Times New Roman" w:hAnsi="Times New Roman"/>
          <w:lang w:eastAsia="ar-SA"/>
        </w:rPr>
        <w:t xml:space="preserve"> ДНД – ЗТС, АЧГАА, ПЛ-92.</w:t>
      </w:r>
    </w:p>
    <w:p>
      <w:pPr>
        <w:pStyle w:val="style0"/>
        <w:ind w:firstLine="851" w:left="0" w:right="0"/>
        <w:spacing w:after="0" w:before="0" w:line="240" w:lineRule="atLeast"/>
      </w:pPr>
      <w:r>
        <w:rPr>
          <w:sz w:val="32"/>
          <w:i/>
          <w:b/>
          <w:szCs w:val="32"/>
          <w:rFonts w:ascii="Times New Roman" w:cs="Times New Roman" w:eastAsia="Times New Roman" w:hAnsi="Times New Roman"/>
          <w:lang w:eastAsia="ar-SA"/>
        </w:rPr>
        <w:t>31.</w:t>
      </w:r>
      <w:r>
        <w:rPr>
          <w:sz w:val="32"/>
          <w:szCs w:val="32"/>
          <w:rFonts w:ascii="Times New Roman" w:cs="Times New Roman" w:eastAsia="Times New Roman" w:hAnsi="Times New Roman"/>
          <w:lang w:eastAsia="ar-SA"/>
        </w:rPr>
        <w:t xml:space="preserve"> Социально – ориентированные некоммерческие организации</w:t>
      </w:r>
    </w:p>
    <w:p>
      <w:pPr>
        <w:pStyle w:val="style0"/>
        <w:jc w:val="both"/>
        <w:ind w:firstLine="851" w:left="0" w:right="0"/>
        <w:spacing w:after="0" w:before="0" w:line="240" w:lineRule="atLeast"/>
      </w:pPr>
      <w:r>
        <w:rPr/>
      </w:r>
    </w:p>
    <w:p>
      <w:pPr>
        <w:pStyle w:val="style0"/>
        <w:jc w:val="both"/>
        <w:ind w:firstLine="540" w:left="0" w:right="0"/>
        <w:spacing w:after="0" w:before="0" w:line="240" w:lineRule="atLeast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overflowPunct w:val="false"/>
        <w:spacing w:after="200" w:before="0" w:line="276" w:lineRule="atLeast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overflowPunct w:val="false"/>
      <w:spacing w:after="200" w:before="0" w:line="276" w:lineRule="atLeast"/>
    </w:pPr>
    <w:rPr>
      <w:color w:val="00000A"/>
      <w:sz w:val="20"/>
      <w:szCs w:val="24"/>
      <w:rFonts w:ascii="Arial" w:cs="Tahoma" w:eastAsia="Arial Unicode MS" w:hAnsi="Arial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List Paragraph"/>
    <w:basedOn w:val="style0"/>
    <w:next w:val="style22"/>
    <w:pPr/>
    <w:rPr/>
  </w:style>
  <w:style w:styleId="style23" w:type="paragraph">
    <w:name w:val="Ñîäåðæàíèå ïèñüìà"/>
    <w:basedOn w:val="style0"/>
    <w:next w:val="style23"/>
    <w:pPr/>
    <w:rPr/>
  </w:style>
  <w:style w:styleId="style24" w:type="paragraph">
    <w:name w:val="ConsPlusCell"/>
    <w:next w:val="style2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Arial Unicode MS" w:hAnsi="Arial"/>
      <w:lang w:bidi="ru-RU" w:eastAsia="ru-RU" w:val="ru-RU"/>
    </w:rPr>
  </w:style>
  <w:style w:styleId="style25" w:type="paragraph">
    <w:name w:val="Normal (Web)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0216;fld=134;dst=100179" TargetMode="External"/><Relationship Id="rId3" Type="http://schemas.openxmlformats.org/officeDocument/2006/relationships/hyperlink" Target="consultantplus://offline/main?base=LAW;n=107420;fld=134;dst=22" TargetMode="External"/><Relationship Id="rId4" Type="http://schemas.openxmlformats.org/officeDocument/2006/relationships/hyperlink" Target="consultantplus://offline/main?base=LAW;n=108865;fld=134;dst=100280" TargetMode="External"/><Relationship Id="rId5" Type="http://schemas.openxmlformats.org/officeDocument/2006/relationships/hyperlink" Target="consultantplus://offline/main?base=LAW;n=41448;fld=134;dst=100017" TargetMode="External"/><Relationship Id="rId6" Type="http://schemas.openxmlformats.org/officeDocument/2006/relationships/hyperlink" Target="consultantplus://offline/main?base=LAW;n=108903;fld=134;dst=100620" TargetMode="External"/><Relationship Id="rId7" Type="http://schemas.openxmlformats.org/officeDocument/2006/relationships/hyperlink" Target="consultantplus://offline/main?base=LAW;n=103337;fld=134;dst=100090" TargetMode="External"/><Relationship Id="rId8" Type="http://schemas.openxmlformats.org/officeDocument/2006/relationships/hyperlink" Target="consultantplus://offline/main?base=LAW;n=107420;fld=134;dst=100149" TargetMode="External"/><Relationship Id="rId9" Type="http://schemas.openxmlformats.org/officeDocument/2006/relationships/hyperlink" Target="consultantplus://offline/main?base=LAW;n=90081;fld=134;dst=100267" TargetMode="External"/><Relationship Id="rId10" Type="http://schemas.openxmlformats.org/officeDocument/2006/relationships/hyperlink" Target="consultantplus://offline/main?base=LAW;n=103428;fld=134;dst=100107" TargetMode="External"/><Relationship Id="rId11" Type="http://schemas.openxmlformats.org/officeDocument/2006/relationships/hyperlink" Target="consultantplus://offline/main?base=LAW;n=90081;fld=134;dst=100267" TargetMode="External"/><Relationship Id="rId12" Type="http://schemas.openxmlformats.org/officeDocument/2006/relationships/hyperlink" Target="consultantplus://offline/main?base=LAW;n=108903;fld=134;dst=100053" TargetMode="External"/><Relationship Id="rId1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2011-03-23T11:35:00.00Z</dcterms:created>
  <dc:creator>Виктор</dc:creator>
  <cp:lastModifiedBy>Виктор</cp:lastModifiedBy>
  <cp:lastPrinted>2011-03-25T10:30:30.00Z</cp:lastPrinted>
  <dcterms:modified xsi:type="dcterms:W3CDTF">2011-03-23T11:35:00.00Z</dcterms:modified>
  <cp:revision>2</cp:revision>
</cp:coreProperties>
</file>