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7"/>
          <w:szCs w:val="27"/>
        </w:rPr>
        <w:t>РОССИЙСКАЯ ФЕДЕРАЦИЯ</w:t>
      </w:r>
    </w:p>
    <w:p>
      <w:pPr>
        <w:pStyle w:val="style0"/>
        <w:jc w:val="center"/>
      </w:pPr>
      <w:r>
        <w:rPr>
          <w:sz w:val="27"/>
          <w:szCs w:val="27"/>
        </w:rPr>
        <w:t>РОСТОВСКАЯ ОБЛАСТЬ</w:t>
      </w:r>
    </w:p>
    <w:p>
      <w:pPr>
        <w:pStyle w:val="style0"/>
        <w:jc w:val="center"/>
      </w:pPr>
      <w:r>
        <w:rPr>
          <w:sz w:val="27"/>
          <w:szCs w:val="27"/>
        </w:rPr>
        <w:t>ЗЕРНОГРАДСКИЙ РАЙОН</w:t>
      </w:r>
    </w:p>
    <w:p>
      <w:pPr>
        <w:pStyle w:val="style0"/>
        <w:jc w:val="center"/>
      </w:pPr>
      <w:r>
        <w:rPr>
          <w:sz w:val="27"/>
          <w:szCs w:val="27"/>
        </w:rPr>
        <w:t>МУНИЦИПАЛЬНОЕ ОБРАЗОВАНИЕ</w:t>
      </w:r>
    </w:p>
    <w:p>
      <w:pPr>
        <w:pStyle w:val="style0"/>
        <w:jc w:val="center"/>
      </w:pPr>
      <w:r>
        <w:rPr>
          <w:sz w:val="27"/>
          <w:szCs w:val="27"/>
        </w:rPr>
        <w:t>«</w:t>
      </w:r>
      <w:r>
        <w:rPr>
          <w:caps/>
          <w:sz w:val="27"/>
          <w:szCs w:val="27"/>
        </w:rPr>
        <w:t>Зерноградское городское поселение</w:t>
      </w:r>
      <w:r>
        <w:rPr>
          <w:sz w:val="27"/>
          <w:szCs w:val="27"/>
        </w:rPr>
        <w:t>»</w:t>
      </w:r>
    </w:p>
    <w:p>
      <w:pPr>
        <w:pStyle w:val="style0"/>
        <w:jc w:val="center"/>
      </w:pPr>
      <w:r>
        <w:rPr>
          <w:sz w:val="27"/>
          <w:b/>
          <w:szCs w:val="27"/>
        </w:rPr>
        <w:t xml:space="preserve">АДМИНИСТРАЦИЯ </w:t>
      </w:r>
    </w:p>
    <w:p>
      <w:pPr>
        <w:pStyle w:val="style0"/>
        <w:jc w:val="center"/>
      </w:pPr>
      <w:r>
        <w:rPr>
          <w:sz w:val="27"/>
          <w:b/>
          <w:szCs w:val="27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27"/>
          <w:b/>
          <w:szCs w:val="27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sz w:val="27"/>
          <w:b/>
          <w:szCs w:val="27"/>
        </w:rPr>
        <w:t xml:space="preserve">№ </w:t>
      </w:r>
      <w:r>
        <w:rPr>
          <w:sz w:val="27"/>
          <w:b/>
          <w:szCs w:val="27"/>
        </w:rPr>
        <w:t>436</w:t>
      </w:r>
    </w:p>
    <w:p>
      <w:pPr>
        <w:pStyle w:val="style0"/>
        <w:suppressAutoHyphens w:val="true"/>
      </w:pPr>
      <w:r>
        <w:rPr>
          <w:sz w:val="27"/>
          <w:szCs w:val="27"/>
        </w:rPr>
        <w:t>31.05.2010</w:t>
        <w:tab/>
        <w:tab/>
        <w:tab/>
        <w:tab/>
        <w:tab/>
        <w:tab/>
        <w:tab/>
        <w:tab/>
        <w:tab/>
        <w:tab/>
        <w:tab/>
        <w:t xml:space="preserve"> 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>
          <w:sz w:val="27"/>
          <w:szCs w:val="27"/>
        </w:rPr>
        <w:t>Об организации 1 июня праздничной торговли,</w:t>
      </w:r>
    </w:p>
    <w:p>
      <w:pPr>
        <w:pStyle w:val="style0"/>
        <w:suppressAutoHyphens w:val="true"/>
      </w:pPr>
      <w:r>
        <w:rPr>
          <w:sz w:val="27"/>
          <w:szCs w:val="27"/>
        </w:rPr>
        <w:t xml:space="preserve">посвященной международному Дню защиты </w:t>
      </w:r>
    </w:p>
    <w:p>
      <w:pPr>
        <w:pStyle w:val="style0"/>
        <w:suppressAutoHyphens w:val="true"/>
      </w:pPr>
      <w:r>
        <w:rPr>
          <w:sz w:val="27"/>
          <w:szCs w:val="27"/>
        </w:rPr>
        <w:t xml:space="preserve">детей на территории городского парка культуры </w:t>
      </w:r>
    </w:p>
    <w:p>
      <w:pPr>
        <w:pStyle w:val="style0"/>
        <w:suppressAutoHyphens w:val="true"/>
      </w:pPr>
      <w:r>
        <w:rPr>
          <w:sz w:val="27"/>
          <w:szCs w:val="27"/>
        </w:rPr>
        <w:t>и отдыха г. Зернограда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На основании письменного заявления индивидуального предпринимателя Костюкова А.Г. от 24.05.2010г.,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>
      <w:pPr>
        <w:pStyle w:val="style0"/>
        <w:jc w:val="center"/>
        <w:suppressAutoHyphens w:val="true"/>
      </w:pPr>
      <w:r>
        <w:rPr>
          <w:sz w:val="27"/>
          <w:szCs w:val="27"/>
        </w:rPr>
        <w:t>ПОСТАНОВЛЯЮ: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 xml:space="preserve">1. Разрешить 1 июня праздничную торговлю гелиевыми шарами предпринимателю Костюкову А.Г. на территории городского парка культуры и отдыха г. Зернограда. 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  Рекомендовать предпринимателю Костюкову А.Г.: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2.1  Установить режим работы объектов розничной торговли с 9-00 до 19-00;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2.2 Оплатить МУП Зерноградского городского поселения «Чистый город» (руководитель Гуленков В.Н.) использование контейнеров и вывоз мусора;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2.3 Содержать объекты розничной торговли в соответствии с Правилами благоустройства на территории Зерноградского городского поселения;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2.4 Поддерживать общественный порядок и соблюдать санитарные нормы и правила.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3. Директору МУП Зерноградского городского поселения «Чистый город» Гуленкову В.Н. обеспечить предоставление контейнеров и уборку мусора на территории городского парка культуры и отдыха г. Зернограда.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7"/>
          <w:szCs w:val="27"/>
        </w:rPr>
        <w:t>4. Контроль за исполнением настоящего постановления возложить на финансово-экономический сектор Администрации Зерноградского городского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</w:pPr>
      <w:r>
        <w:rPr>
          <w:sz w:val="27"/>
          <w:szCs w:val="27"/>
        </w:rPr>
        <w:t>Глава Зерноградского городского</w:t>
      </w:r>
    </w:p>
    <w:p>
      <w:pPr>
        <w:pStyle w:val="style0"/>
        <w:jc w:val="both"/>
      </w:pPr>
      <w:r>
        <w:rPr>
          <w:sz w:val="27"/>
          <w:szCs w:val="27"/>
        </w:rPr>
        <w:t>поселения</w:t>
        <w:tab/>
        <w:tab/>
        <w:tab/>
        <w:tab/>
        <w:tab/>
        <w:tab/>
        <w:tab/>
        <w:tab/>
        <w:tab/>
        <w:tab/>
        <w:t xml:space="preserve">      А.И. Платонов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2011-05-31T12:14:00.00Z</cp:lastPrinted>
  <dcterms:modified xsi:type="dcterms:W3CDTF">2011-05-31T12:15:00.00Z</dcterms:modified>
  <cp:revision>24</cp:revision>
  <dc:title> </dc:title>
</cp:coreProperties>
</file>