
<file path=[Content_Types].xml><?xml version="1.0" encoding="utf-8"?>
<Types xmlns="http://schemas.openxmlformats.org/package/2006/content-types">
  <Override PartName="/word/media/image6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240"/>
      </w:pPr>
      <w:r>
        <w:rPr>
          <w:szCs w:val="28"/>
        </w:rPr>
        <w:drawing>
          <wp:inline distB="0" distL="0" distR="0" distT="0">
            <wp:extent cx="778510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Cs w:val="28"/>
        </w:rPr>
        <w:t>РОСТОВСКАЯ ОБЛАСТЬ</w:t>
      </w:r>
    </w:p>
    <w:p>
      <w:pPr>
        <w:pStyle w:val="style0"/>
        <w:jc w:val="center"/>
      </w:pPr>
      <w:r>
        <w:rPr>
          <w:szCs w:val="28"/>
        </w:rPr>
        <w:t>ЗЕРНОГРАДСКИЙ РАЙОН</w:t>
      </w:r>
    </w:p>
    <w:p>
      <w:pPr>
        <w:pStyle w:val="style0"/>
        <w:jc w:val="center"/>
      </w:pPr>
      <w:r>
        <w:rPr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АДМИНИСТРАЦИЯ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ЗЕРНОГРАДСКОГО ГОРОДСКОГО ПОСЕЛЕНИЯ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ПОСТАНОВЛЕНИЕ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</w:r>
    </w:p>
    <w:p>
      <w:pPr>
        <w:pStyle w:val="style0"/>
        <w:jc w:val="center"/>
        <w:suppressAutoHyphens w:val="true"/>
        <w:spacing w:after="240" w:before="0"/>
      </w:pPr>
      <w:r>
        <w:rPr>
          <w:b/>
          <w:szCs w:val="28"/>
        </w:rPr>
        <w:t xml:space="preserve">№ </w:t>
      </w:r>
      <w:r>
        <w:rPr>
          <w:b/>
          <w:szCs w:val="28"/>
        </w:rPr>
        <w:t>909</w:t>
      </w:r>
    </w:p>
    <w:p>
      <w:pPr>
        <w:pStyle w:val="style0"/>
        <w:suppressAutoHyphens w:val="true"/>
      </w:pPr>
      <w:r>
        <w:rPr/>
        <w:t>27.08.2010</w:t>
        <w:tab/>
        <w:tab/>
        <w:tab/>
        <w:tab/>
        <w:tab/>
        <w:tab/>
        <w:tab/>
        <w:tab/>
        <w:tab/>
        <w:tab/>
        <w:t>г. Зерноград</w:t>
      </w:r>
    </w:p>
    <w:p>
      <w:pPr>
        <w:pStyle w:val="style0"/>
        <w:suppressAutoHyphens w:val="true"/>
      </w:pPr>
      <w:r>
        <w:rPr/>
        <w:t>О внесении изменений в постановление</w:t>
      </w:r>
    </w:p>
    <w:p>
      <w:pPr>
        <w:pStyle w:val="style0"/>
        <w:suppressAutoHyphens w:val="true"/>
      </w:pPr>
      <w:r>
        <w:rPr/>
        <w:t>Администрации Зерноградского городского</w:t>
      </w:r>
    </w:p>
    <w:p>
      <w:pPr>
        <w:pStyle w:val="style0"/>
        <w:suppressAutoHyphens w:val="true"/>
      </w:pPr>
      <w:r>
        <w:rPr/>
        <w:t>поселения от 25.07.2007 № 733 «О порядке</w:t>
      </w:r>
    </w:p>
    <w:p>
      <w:pPr>
        <w:pStyle w:val="style0"/>
        <w:suppressAutoHyphens w:val="true"/>
      </w:pPr>
      <w:r>
        <w:rPr/>
        <w:t>определения организаторов ярмарок и</w:t>
      </w:r>
    </w:p>
    <w:p>
      <w:pPr>
        <w:pStyle w:val="style0"/>
        <w:suppressAutoHyphens w:val="true"/>
      </w:pPr>
      <w:r>
        <w:rPr/>
        <w:t>рассмотрения документов, представляемых</w:t>
      </w:r>
    </w:p>
    <w:p>
      <w:pPr>
        <w:pStyle w:val="style0"/>
        <w:suppressAutoHyphens w:val="true"/>
      </w:pPr>
      <w:r>
        <w:rPr/>
        <w:t>организаторами ярмарок для этих целей»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  <w:t>В целях приведения отдельных нормативных правовых актов Администрации Зерноградского городского поселения в соответствие с постановлением Администрации Ростовской области от 14.07.2010 № 57 «Об утверждении Порядка организации ярмарок на территории Ростовской области и продажи товаров на них»,</w:t>
      </w:r>
    </w:p>
    <w:p>
      <w:pPr>
        <w:pStyle w:val="style0"/>
        <w:jc w:val="both"/>
        <w:suppressAutoHyphens w:val="true"/>
      </w:pPr>
      <w:r>
        <w:rPr/>
        <w:t xml:space="preserve">                                               </w:t>
      </w:r>
      <w:r>
        <w:rPr/>
        <w:t>П О С Т А Н О В Л Я Ю: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  <w:t>1.  Внести следующее изменение в постановление Администрации Зерноградского городского поселения от 25.07.2007 № 733 ««О порядке определения организаторов ярмарок и рассмотрения документов, представляемых организаторами ярмарок для этих целей»: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1.1 Приложение № 1 «Порядок определения организаторов ярмарок и рассмотрения документов, представляемых организаторами ярмарок» изложить в редакции согласно приложению к настоящему постановлению.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2. Контроль за исполнением настоящего постановления возложить на  финансово-экономический отдел Администрации Зерноградского городского поселения ( начальник Кравцова Н.В)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  <w:t>Исполняющий обязанности Главы Администрации</w:t>
      </w:r>
    </w:p>
    <w:p>
      <w:pPr>
        <w:pStyle w:val="style0"/>
        <w:jc w:val="both"/>
        <w:suppressAutoHyphens w:val="true"/>
      </w:pPr>
      <w:r>
        <w:rPr/>
        <w:t>Зерноградского городского поселения                                            П.Е. Синельников</w:t>
      </w:r>
    </w:p>
    <w:p>
      <w:pPr>
        <w:pStyle w:val="style0"/>
        <w:jc w:val="both"/>
        <w:suppressAutoHyphens w:val="true"/>
        <w:ind w:firstLine="5529" w:left="0" w:right="0"/>
      </w:pPr>
      <w:r>
        <w:rPr/>
      </w:r>
    </w:p>
    <w:p>
      <w:pPr>
        <w:pStyle w:val="style0"/>
        <w:jc w:val="both"/>
        <w:suppressAutoHyphens w:val="true"/>
        <w:ind w:firstLine="5529" w:left="0" w:right="0"/>
      </w:pPr>
      <w:r>
        <w:rPr/>
        <w:t xml:space="preserve">Приложение </w:t>
      </w:r>
    </w:p>
    <w:p>
      <w:pPr>
        <w:pStyle w:val="style0"/>
        <w:jc w:val="both"/>
        <w:suppressAutoHyphens w:val="true"/>
        <w:ind w:firstLine="5529" w:left="0" w:right="0"/>
      </w:pPr>
      <w:r>
        <w:rPr/>
        <w:t>к постановлению Администации</w:t>
      </w:r>
    </w:p>
    <w:p>
      <w:pPr>
        <w:pStyle w:val="style0"/>
        <w:jc w:val="both"/>
        <w:suppressAutoHyphens w:val="true"/>
        <w:ind w:firstLine="5529" w:left="0" w:right="0"/>
      </w:pPr>
      <w:r>
        <w:rPr/>
        <w:t>Зерноградского городского поселения</w:t>
      </w:r>
    </w:p>
    <w:p>
      <w:pPr>
        <w:pStyle w:val="style0"/>
        <w:jc w:val="both"/>
        <w:suppressAutoHyphens w:val="true"/>
        <w:ind w:firstLine="5529" w:left="0" w:right="0"/>
      </w:pPr>
      <w:r>
        <w:rPr/>
        <w:t>от  27.08.2010    №  909</w:t>
      </w:r>
    </w:p>
    <w:p>
      <w:pPr>
        <w:pStyle w:val="style0"/>
        <w:jc w:val="both"/>
        <w:suppressAutoHyphens w:val="true"/>
        <w:ind w:firstLine="5529" w:left="0" w:right="0"/>
      </w:pPr>
      <w:r>
        <w:rPr/>
      </w:r>
    </w:p>
    <w:p>
      <w:pPr>
        <w:pStyle w:val="style0"/>
        <w:jc w:val="center"/>
        <w:suppressAutoHyphens w:val="true"/>
        <w:ind w:hanging="142" w:left="0" w:right="0"/>
      </w:pPr>
      <w:r>
        <w:rPr>
          <w:b/>
        </w:rPr>
        <w:t>Порядок</w:t>
      </w:r>
    </w:p>
    <w:p>
      <w:pPr>
        <w:pStyle w:val="style0"/>
        <w:jc w:val="center"/>
        <w:suppressAutoHyphens w:val="true"/>
        <w:ind w:hanging="142" w:left="0" w:right="0"/>
      </w:pPr>
      <w:r>
        <w:rPr/>
        <w:t>определения организаторов ярмарок и рассмотрения документов, представляемых</w:t>
      </w:r>
    </w:p>
    <w:p>
      <w:pPr>
        <w:pStyle w:val="style0"/>
        <w:jc w:val="center"/>
        <w:suppressAutoHyphens w:val="true"/>
        <w:ind w:hanging="142" w:left="0" w:right="0"/>
      </w:pPr>
      <w:r>
        <w:rPr/>
        <w:t>организаторами ярмарок</w:t>
      </w:r>
    </w:p>
    <w:p>
      <w:pPr>
        <w:pStyle w:val="style0"/>
        <w:suppressAutoHyphens w:val="true"/>
        <w:ind w:hanging="142" w:left="0" w:right="0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  <w:t>Настоящий Порядок определения организаторов ярмарок и рассмотрения документов, представляемых организаторами ярмарок (далее – Порядок), разработан во исполнение постановления Администрации Ростовской области от 14.07.2010 № 57 «Об утверждении Порядка организации ярмарок на территории Ростовской области и продажи товаров на них» определяет взаимодействие Администрации Зерноградского городского поселения Ростовской области и хозяйствующих субъектов по вопросам организации деятельности ярмарок вне пределов рынков на территории Зерноградского городского поселения.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center"/>
        <w:suppressAutoHyphens w:val="true"/>
      </w:pPr>
      <w:r>
        <w:rPr>
          <w:b/>
        </w:rPr>
        <w:t>1. Определение организаторов ярмарок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Организатором ярмарок являются органы местного самоуправления (для субъектов муниципальной собственности), юридические лица и индивидуальные предприниматели, зарегистрированные в установленном законодательством Российской Федерации порядке, при условии наличия правоустанавливающих документов на объект недвижимости, где предполагается организации ярмарки.</w:t>
      </w:r>
    </w:p>
    <w:p>
      <w:pPr>
        <w:pStyle w:val="style0"/>
        <w:jc w:val="both"/>
        <w:suppressAutoHyphens w:val="true"/>
      </w:pPr>
      <w:r>
        <w:rPr/>
        <w:t>Решение об определении организатора ярмарки принимается органом местного самоуправления после рассмотрения документов на организацию ярмарки в соответствии с постановлением Администрации Ростовской области от 14.07.2010 № 57 «Об утверждении Порядка организации ярмарок на территории Ростовской области и продажи товаров на них».</w:t>
      </w:r>
    </w:p>
    <w:p>
      <w:pPr>
        <w:pStyle w:val="style0"/>
        <w:jc w:val="center"/>
        <w:suppressAutoHyphens w:val="true"/>
      </w:pPr>
      <w:r>
        <w:rPr>
          <w:b/>
        </w:rPr>
        <w:t>2. Рассмотрение документов, представляемых для организации ярмарок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Заявление на организацию деятельности ярмарки подается в орган местного самоуправления. Рассмотрение заявления об определении организатора ярмарки производится в 10-ти дневный срок.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В  заявлении указывается полное наименование и организационно-правовая форма хозяйствующего субъекта, его юридический адрес, место расположения объекта недвижимости, где предполагается организация ярмарки, а также сведения о государственной регистрации и постановке на налоговый учет, сроки проведения ярмарки, количество и условия предоставления торговых мест на ярмарке, режим работы ярмарки.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К заявлению прилагаются: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- копии учредительных документов – для юридических лиц;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- выписка из единого государственного реестра юридических (физических лиц);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- копии документов, подтверждающих право пользования объектом недвижимости для организации ярмарки.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Заявителю может быть отказано в рассмотрении заявления для организации ярмарки по следующим основаниям: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- отсутствие правоустанавливающих документов на объект недвижимости, где предполагается организация ярмарки.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Заявитель письменно уведомляется о принятом решении в установленные законодательством сроки.</w:t>
      </w:r>
    </w:p>
    <w:p>
      <w:pPr>
        <w:pStyle w:val="style0"/>
        <w:jc w:val="center"/>
        <w:suppressAutoHyphens w:val="true"/>
      </w:pPr>
      <w:r>
        <w:rPr>
          <w:b/>
        </w:rPr>
        <w:t>3. Контроль за работой ярмарок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Контроль за работой ярмарок осуществляется федеральными, областными органами государственной власти и Администрацией Зерноградского городского поселения в пределах их полномочий.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  <w:t xml:space="preserve">Специалист 1-й категории Администрации </w:t>
      </w:r>
    </w:p>
    <w:p>
      <w:pPr>
        <w:pStyle w:val="style0"/>
        <w:jc w:val="both"/>
        <w:suppressAutoHyphens w:val="true"/>
      </w:pPr>
      <w:r>
        <w:rPr/>
        <w:t>Зерноградского городского поселения                                                    Куцова Н.В.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567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Верхний колонтитул"/>
    <w:basedOn w:val="style0"/>
    <w:next w:val="style22"/>
    <w:pPr>
      <w:tabs>
        <w:tab w:leader="none" w:pos="4536" w:val="center"/>
        <w:tab w:leader="none" w:pos="9072" w:val="right"/>
      </w:tabs>
      <w:suppressLineNumbers/>
    </w:pPr>
    <w:rPr/>
  </w:style>
  <w:style w:styleId="style23" w:type="paragraph">
    <w:name w:val="Заголовок постановления"/>
    <w:basedOn w:val="style0"/>
    <w:next w:val="style23"/>
    <w:pPr/>
    <w:rPr/>
  </w:style>
  <w:style w:styleId="style24" w:type="paragraph">
    <w:name w:val="Красная строка по ширине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349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1601-01-01T00:00:00.00Z</cp:lastPrinted>
  <dcterms:modified xsi:type="dcterms:W3CDTF">2010-08-27T12:40:00.00Z</dcterms:modified>
  <cp:revision>13</cp:revision>
  <dc:title> </dc:title>
</cp:coreProperties>
</file>