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C" w:rsidRDefault="00842E5D" w:rsidP="00051FA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42E5D">
        <w:rPr>
          <w:rFonts w:ascii="Times New Roman" w:hAnsi="Times New Roman" w:cs="Times New Roman"/>
          <w:sz w:val="28"/>
          <w:szCs w:val="28"/>
        </w:rPr>
        <w:t xml:space="preserve"> о результатах деятельности финансового органа </w:t>
      </w:r>
      <w:r w:rsidR="00D87335">
        <w:rPr>
          <w:rFonts w:ascii="Times New Roman" w:hAnsi="Times New Roman" w:cs="Times New Roman"/>
          <w:sz w:val="28"/>
          <w:szCs w:val="28"/>
        </w:rPr>
        <w:t>Зерноградского городского поселения Зерноградского района за 2016 год</w:t>
      </w:r>
    </w:p>
    <w:p w:rsidR="003B5E63" w:rsidRPr="00AA4197" w:rsidRDefault="003B5E63" w:rsidP="00051FA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Бюджет Зерноградского городского поселения на 2016 год по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доходам</w:t>
      </w:r>
      <w:r w:rsidRPr="00A57D0A">
        <w:rPr>
          <w:rFonts w:ascii="Times New Roman" w:hAnsi="Times New Roman" w:cs="Times New Roman"/>
          <w:sz w:val="27"/>
          <w:szCs w:val="27"/>
        </w:rPr>
        <w:t xml:space="preserve"> планировался в сумме 204 632,3 тыс. руб., по собственным доходам в сумме 76 232,2 тыс. 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7"/>
          <w:szCs w:val="27"/>
        </w:rPr>
        <w:t>Поступление собственных доходов в бюджет поселения увеличилось по сравнению с 2015 годом на 1 791,5 тыс. руб. и составило 80 601,0 тыс. 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Годовой план </w:t>
      </w:r>
      <w:r w:rsidRPr="00A57D0A">
        <w:rPr>
          <w:rFonts w:ascii="Times New Roman" w:hAnsi="Times New Roman" w:cs="Times New Roman"/>
          <w:sz w:val="27"/>
          <w:szCs w:val="27"/>
          <w:u w:val="single"/>
        </w:rPr>
        <w:t>собственных доходов</w:t>
      </w:r>
      <w:r w:rsidRPr="00A57D0A">
        <w:rPr>
          <w:rFonts w:ascii="Times New Roman" w:hAnsi="Times New Roman" w:cs="Times New Roman"/>
          <w:sz w:val="27"/>
          <w:szCs w:val="27"/>
        </w:rPr>
        <w:t xml:space="preserve"> на 2016 год составлял 76 232,2 тыс. руб. или 37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 xml:space="preserve"> % </w:t>
      </w:r>
      <w:r w:rsidRPr="00A57D0A">
        <w:rPr>
          <w:rFonts w:ascii="Times New Roman" w:hAnsi="Times New Roman" w:cs="Times New Roman"/>
          <w:sz w:val="27"/>
          <w:szCs w:val="27"/>
        </w:rPr>
        <w:t>от всей доходной части бюджета Зерноградского городского поселения. Фактическое поступление собственных доходов за 2016г. составляет 80 601,0тыс. руб. или 105,7% от годового плана.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7"/>
          <w:szCs w:val="27"/>
        </w:rPr>
        <w:t>Налоговых доходов</w:t>
      </w:r>
      <w:r w:rsidRPr="00A57D0A">
        <w:rPr>
          <w:rFonts w:ascii="Times New Roman" w:hAnsi="Times New Roman" w:cs="Times New Roman"/>
          <w:sz w:val="27"/>
          <w:szCs w:val="27"/>
        </w:rPr>
        <w:t xml:space="preserve"> при плане на 2016 г. 62 765,4 тыс. руб. поступило 67 767,9 тыс. руб. 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7"/>
          <w:szCs w:val="27"/>
        </w:rPr>
        <w:t>Неналоговые доходы</w:t>
      </w:r>
      <w:r w:rsidRPr="00A57D0A">
        <w:rPr>
          <w:rFonts w:ascii="Times New Roman" w:hAnsi="Times New Roman" w:cs="Times New Roman"/>
          <w:sz w:val="27"/>
          <w:szCs w:val="27"/>
        </w:rPr>
        <w:t xml:space="preserve"> получены в объеме 12 833,1тыс. руб. при плане на 2016 год 13 466,8тыс. руб. 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Наибольший удельный вес поступлений в бюджет Зерноградского городского поселения составляет налог на доходы физических лиц и земельный налог.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Анализ собственных доходов за 2016г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A57D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0"/>
        <w:gridCol w:w="2000"/>
      </w:tblGrid>
      <w:tr w:rsidR="00971465" w:rsidRPr="00A57D0A" w:rsidTr="00363E4E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25 970,9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28 503,0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+2 532,1 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109,7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Акцизы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5 835,2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6 603,3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+768,1 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113,2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Единый сельскохозяйственный налог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5 065,0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5 086,0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+21,0 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100,4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4 342,4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4 815,8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+473,4 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110,9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Земельный налог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21 551,9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22 759,8</w:t>
            </w:r>
          </w:p>
        </w:tc>
      </w:tr>
      <w:tr w:rsidR="00971465" w:rsidRPr="00A57D0A" w:rsidTr="00363E4E">
        <w:trPr>
          <w:trHeight w:val="6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+1 207,9 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105,6</w:t>
            </w:r>
          </w:p>
        </w:tc>
      </w:tr>
      <w:tr w:rsidR="00971465" w:rsidRPr="00A57D0A" w:rsidTr="00363E4E">
        <w:trPr>
          <w:trHeight w:val="39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Доходы, получаемые в виде арендной платы за земельные участки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7 284,6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6 059,6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1 225,0 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83,2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Доходы от сдачи в аренду имущества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3 305,6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3 481,5</w:t>
            </w:r>
          </w:p>
        </w:tc>
      </w:tr>
      <w:tr w:rsidR="00971465" w:rsidRPr="00A57D0A" w:rsidTr="00363E4E">
        <w:trPr>
          <w:trHeight w:val="12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+175,9 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105,3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Доходы от перечисления части прибыли и дивиденды по акциям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56,6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56,6</w:t>
            </w:r>
          </w:p>
        </w:tc>
      </w:tr>
      <w:tr w:rsidR="00971465" w:rsidRPr="00A57D0A" w:rsidTr="00363E4E">
        <w:trPr>
          <w:trHeight w:val="13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971465" w:rsidRPr="00A57D0A" w:rsidTr="00363E4E">
        <w:trPr>
          <w:trHeight w:val="6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Доходы от продажи земельных участков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2 100,0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2 403,0</w:t>
            </w:r>
          </w:p>
        </w:tc>
      </w:tr>
      <w:tr w:rsidR="00971465" w:rsidRPr="00A57D0A" w:rsidTr="00363E4E">
        <w:trPr>
          <w:trHeight w:val="34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+303,0 </w:t>
            </w:r>
          </w:p>
        </w:tc>
      </w:tr>
      <w:tr w:rsidR="00971465" w:rsidRPr="00A57D0A" w:rsidTr="00363E4E">
        <w:trPr>
          <w:trHeight w:val="6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114,4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3,0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+3,0 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Штрафы, санкции, возмещение ущерба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720,0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789,8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+69,8 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109,7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Прочие доходы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план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 исполнение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39,6</w:t>
            </w:r>
          </w:p>
        </w:tc>
      </w:tr>
      <w:tr w:rsidR="00971465" w:rsidRPr="00A57D0A" w:rsidTr="00363E4E">
        <w:trPr>
          <w:trHeight w:val="75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отклонение от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+39,6 </w:t>
            </w:r>
          </w:p>
        </w:tc>
      </w:tr>
      <w:tr w:rsidR="00971465" w:rsidRPr="00A57D0A" w:rsidTr="00363E4E">
        <w:trPr>
          <w:trHeight w:val="6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- % исполнения плана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7"/>
          <w:szCs w:val="27"/>
        </w:rPr>
        <w:t xml:space="preserve">Безвозмездные поступления от других бюджетов бюджетной системы РФ - </w:t>
      </w:r>
      <w:r w:rsidRPr="00A57D0A">
        <w:rPr>
          <w:rFonts w:ascii="Times New Roman" w:hAnsi="Times New Roman" w:cs="Times New Roman"/>
          <w:sz w:val="27"/>
          <w:szCs w:val="27"/>
        </w:rPr>
        <w:t>это средства областного бюджета учтены в бюджете Зерноградского городского поселения в сумме 128 400,1 тыс. руб., фактически поступило 127 223,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руб., или 99,1 %.</w:t>
      </w:r>
      <w:r w:rsidRPr="00A57D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79"/>
        <w:gridCol w:w="1451"/>
        <w:gridCol w:w="1435"/>
      </w:tblGrid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Безвозмездные перечисления в 2016 г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Разработка ПСД на строительство, реконструкцию и капитальный ремонт объектов ВКХ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24 940 ,0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24 940, 0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Средства резервного фонда района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249, 7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Средства рез фонда района (ПСД кап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емонт дома Ленина 13)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543, 7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543,7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Кап ремонт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 объектов ВКХ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72 791, 2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72 789, 7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ЖКХ.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1 000, 0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Обеспечение мероприятий по модернизации систем коммунальной инфраструктуры за счет средств областного бюджета на софинансирование средств, поступивших от Фонда содействия реформированию ЖКХ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175, 0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Заработная плата (культура)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485, 0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485, 0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Резервный фонд правительства (культура)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847, 1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847,1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Приобретение запасных частей для водопровода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26 508, 0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26 508, 0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Резервный фонд Администрации района (кап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емонт КНС)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859, 9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859,8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Полномочия по составлению протоколов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0,2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128 400, 1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127223,2</w:t>
            </w:r>
          </w:p>
        </w:tc>
      </w:tr>
    </w:tbl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7"/>
          <w:szCs w:val="27"/>
        </w:rPr>
        <w:t>Исполнение бюджета Зерноградского городского поселения за 2016 год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 расходам.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Общий объем запланированных расходов на 2016 год составляет 210 236,3 тыс. руб., исполнение составляет </w:t>
      </w:r>
      <w:r w:rsidRPr="00A57D0A">
        <w:rPr>
          <w:rFonts w:ascii="Times New Roman" w:hAnsi="Times New Roman" w:cs="Times New Roman"/>
          <w:b/>
          <w:sz w:val="27"/>
          <w:szCs w:val="27"/>
        </w:rPr>
        <w:t>208 331,1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руб., или </w:t>
      </w:r>
      <w:r w:rsidRPr="00A57D0A">
        <w:rPr>
          <w:rFonts w:ascii="Times New Roman" w:hAnsi="Times New Roman" w:cs="Times New Roman"/>
          <w:b/>
          <w:sz w:val="27"/>
          <w:szCs w:val="27"/>
        </w:rPr>
        <w:t>99,1 %.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7"/>
          <w:szCs w:val="27"/>
        </w:rPr>
        <w:t xml:space="preserve">Безвозмездные поступления от других бюджетов бюджетной системы РФ в сумме 128 400,1 тыс. руб. - </w:t>
      </w:r>
      <w:r w:rsidRPr="00A57D0A">
        <w:rPr>
          <w:rFonts w:ascii="Times New Roman" w:hAnsi="Times New Roman" w:cs="Times New Roman"/>
          <w:sz w:val="27"/>
          <w:szCs w:val="27"/>
        </w:rPr>
        <w:t>это средства областного бюджета и Фонда содействия и реформирования в сумме 126 746,5 тыс. руб. и средства резервного фонда Администрации Зерноградского района в сумме 1 653,6 тыс. руб</w:t>
      </w:r>
      <w:r>
        <w:rPr>
          <w:rFonts w:ascii="Times New Roman" w:hAnsi="Times New Roman" w:cs="Times New Roman"/>
          <w:sz w:val="27"/>
          <w:szCs w:val="27"/>
        </w:rPr>
        <w:t>. Фактически поступило 127 223,2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Pr="00A57D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2"/>
        <w:gridCol w:w="2536"/>
        <w:gridCol w:w="2767"/>
      </w:tblGrid>
      <w:tr w:rsidR="00971465" w:rsidRPr="00A57D0A" w:rsidTr="00363E4E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Безвозмездные перечисления в 2016 г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9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Средства областного бюджета 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Разработка ПСД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24 940,0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24 940,0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Кап ремонт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 объектов ВКХ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72 791,2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72 789,7 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Фонд содействия и реформирования (концессия)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1 000,0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5" w:rsidRPr="00A57D0A" w:rsidTr="00363E4E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Софинансирование из областного бюджета (концессия)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175,0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5" w:rsidRPr="00A57D0A" w:rsidTr="00363E4E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Повышение заработной платы культура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485,0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485,0</w:t>
            </w:r>
          </w:p>
        </w:tc>
      </w:tr>
      <w:tr w:rsidR="00971465" w:rsidRPr="00A57D0A" w:rsidTr="00363E4E">
        <w:trPr>
          <w:trHeight w:val="285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Приобретение запасных частей для водопровода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26 508, 0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26 508, 0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Субвенция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</w:tr>
      <w:tr w:rsidR="00971465" w:rsidRPr="00A57D0A" w:rsidTr="00363E4E">
        <w:trPr>
          <w:trHeight w:val="675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Резервный фонд Правительства РО (на приобретение оборудование для ДК)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847,1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847,1</w:t>
            </w:r>
          </w:p>
        </w:tc>
      </w:tr>
      <w:tr w:rsidR="00971465" w:rsidRPr="00A57D0A" w:rsidTr="00363E4E">
        <w:trPr>
          <w:trHeight w:val="270"/>
          <w:tblCellSpacing w:w="0" w:type="dxa"/>
        </w:trPr>
        <w:tc>
          <w:tcPr>
            <w:tcW w:w="9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Средства Резервного фонда Администрации Зерноградского района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Резервный фонд Зерноградского района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1 109,9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1109,5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Резервный фонд Зерноградского района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543,7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543,7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Итого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128 400,1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127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223,2</w:t>
            </w:r>
          </w:p>
        </w:tc>
      </w:tr>
    </w:tbl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7"/>
          <w:szCs w:val="27"/>
        </w:rPr>
        <w:t>2.Расходы бюджета Зерноградского городского поселения за 2016 год.</w:t>
      </w:r>
    </w:p>
    <w:p w:rsidR="00971465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реализацию муниципальной программы «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cs="Times New Roman"/>
          <w:sz w:val="27"/>
          <w:szCs w:val="27"/>
        </w:rPr>
        <w:t xml:space="preserve"> реализацию </w:t>
      </w:r>
      <w:r w:rsidRPr="00E67299">
        <w:rPr>
          <w:rFonts w:ascii="Times New Roman" w:hAnsi="Times New Roman" w:cs="Times New Roman"/>
          <w:b/>
          <w:sz w:val="27"/>
          <w:szCs w:val="27"/>
        </w:rPr>
        <w:t>муниципальной программы «Развитие транспортной системы»</w:t>
      </w:r>
      <w:r>
        <w:rPr>
          <w:rFonts w:ascii="Times New Roman" w:hAnsi="Times New Roman" w:cs="Times New Roman"/>
          <w:sz w:val="27"/>
          <w:szCs w:val="27"/>
        </w:rPr>
        <w:t xml:space="preserve"> запланировано 20573,8 тыс</w:t>
      </w:r>
      <w:proofErr w:type="gramStart"/>
      <w:r>
        <w:rPr>
          <w:rFonts w:ascii="Times New Roman" w:hAnsi="Times New Roman" w:cs="Times New Roman"/>
          <w:sz w:val="27"/>
          <w:szCs w:val="27"/>
        </w:rPr>
        <w:t>.р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уб., фактически израсходовано 20 418,7 тыс. руб. (99,2%), в т.ч. </w:t>
      </w:r>
      <w:r w:rsidRPr="00A57D0A"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содержание и капитальный ремонт автомобильных дорог и тротуаров</w:t>
      </w:r>
      <w:r w:rsidRPr="00A57D0A">
        <w:rPr>
          <w:rFonts w:ascii="Times New Roman" w:hAnsi="Times New Roman" w:cs="Times New Roman"/>
          <w:sz w:val="27"/>
          <w:szCs w:val="27"/>
        </w:rPr>
        <w:t xml:space="preserve"> запланировано 10 674,6 тыс. руб. израсходовано 10 555,5 тыс., что составляет 98,9 % по видам работ:</w:t>
      </w:r>
      <w:r w:rsidRPr="00A57D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43"/>
        <w:gridCol w:w="2437"/>
      </w:tblGrid>
      <w:tr w:rsidR="00971465" w:rsidRPr="00A57D0A" w:rsidTr="00363E4E">
        <w:trPr>
          <w:trHeight w:val="345"/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Наименование работ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Текущий ремонт автомобильной дороги по ул. им. Колодина от ж/</w:t>
            </w:r>
            <w:proofErr w:type="spell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spell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 переезда завода «Зерноградгидроагрегат» до привокзальной площади - общей площадью - 5200 м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2 803,7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светофорных объектов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212,2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Приобретение дорожных знаков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162,7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Установка дорожных знаков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184,5</w:t>
            </w:r>
          </w:p>
        </w:tc>
      </w:tr>
      <w:tr w:rsidR="00971465" w:rsidRPr="00A57D0A" w:rsidTr="00363E4E">
        <w:trPr>
          <w:trHeight w:val="255"/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Нанесение и восстановление дорожной разметки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625,1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Установка светофоров на пешеходных переходах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140,9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Установка искусственной дорожной неровности ИДН500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199,8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Содержание дорог в зимний период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650,1</w:t>
            </w:r>
          </w:p>
        </w:tc>
      </w:tr>
      <w:tr w:rsidR="00971465" w:rsidRPr="00A57D0A" w:rsidTr="00363E4E">
        <w:trPr>
          <w:trHeight w:val="210"/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Капитальный ремонт тротуаров по ул. им. Чкалова (от ул. им. Ленина до ул. им. Тельмана) протяженностью 780 м и общей площадью - 1212 м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1 967,9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Устройства пандуса по ул. Мира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27,8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Грейдирование грунтовых дорог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369,1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 щебень, отсыпано и имеют на сегодняшний день твердое покрытие 3 тыс. м грунтовых дорог по улицам 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. Зернограда и поселков Зерноградского городского поселения.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499,5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Проверка достоверности сметной стоимости на реконструкцию дороги по пер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алинина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61,8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Работы по перерасчету сметы в действующих ценах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20,5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Содержание автом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обильных</w:t>
            </w: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 дорог общего пользования мест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ного </w:t>
            </w: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значения на территории Зерн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оградского </w:t>
            </w: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гор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одского </w:t>
            </w: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2 599,9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Оплата услуг проектно-строительного исследования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расходов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10555,5</w:t>
            </w:r>
          </w:p>
        </w:tc>
      </w:tr>
    </w:tbl>
    <w:p w:rsidR="00971465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679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 w:rsidRPr="00E67299">
        <w:rPr>
          <w:rFonts w:ascii="Times New Roman" w:hAnsi="Times New Roman" w:cs="Times New Roman"/>
          <w:b/>
          <w:sz w:val="28"/>
          <w:szCs w:val="28"/>
        </w:rPr>
        <w:t>уличному освещению</w:t>
      </w:r>
      <w:r w:rsidRPr="00EB2679">
        <w:rPr>
          <w:rFonts w:ascii="Times New Roman" w:hAnsi="Times New Roman" w:cs="Times New Roman"/>
          <w:sz w:val="28"/>
          <w:szCs w:val="28"/>
        </w:rPr>
        <w:t xml:space="preserve"> 9863,2 тыс. руб., в т.ч. 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43"/>
        <w:gridCol w:w="2437"/>
      </w:tblGrid>
      <w:tr w:rsidR="00971465" w:rsidRPr="00A57D0A" w:rsidTr="00363E4E">
        <w:trPr>
          <w:trHeight w:val="345"/>
          <w:tblCellSpacing w:w="0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Наименование работ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576286" w:rsidRDefault="00971465" w:rsidP="00363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6286">
              <w:rPr>
                <w:rFonts w:ascii="Times New Roman" w:hAnsi="Times New Roman" w:cs="Times New Roman"/>
                <w:sz w:val="27"/>
                <w:szCs w:val="27"/>
              </w:rPr>
              <w:t>Оплата уличного освещения по ЗГП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8677,1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576286" w:rsidRDefault="00971465" w:rsidP="00363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На ремонт и техническое обслуживание сетей наружного освещения на территории Зерноградского городского поселения потрачено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</w:tr>
      <w:tr w:rsidR="00971465" w:rsidRPr="00A57D0A" w:rsidTr="00363E4E">
        <w:trPr>
          <w:tblCellSpacing w:w="0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576286" w:rsidRDefault="00971465" w:rsidP="00363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6286">
              <w:rPr>
                <w:rFonts w:ascii="Times New Roman" w:hAnsi="Times New Roman" w:cs="Times New Roman"/>
                <w:sz w:val="27"/>
                <w:szCs w:val="27"/>
              </w:rPr>
              <w:t>Приобретение запасных частей для ремонта уличного освещения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</w:tbl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Ежегодные затраты на оплату электроэнергии по сетям уличного освещения в Зерноградском городском поселении в 2010 -2012 годах колебались в пределах от 9 до 10 млн. руб. За 2016 г. сумма затрат составила 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sz w:val="27"/>
          <w:szCs w:val="27"/>
        </w:rPr>
        <w:t>677,1 тыс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 xml:space="preserve">уб. Экономия </w:t>
      </w:r>
      <w:r w:rsidRPr="00A57D0A">
        <w:rPr>
          <w:rFonts w:ascii="Times New Roman" w:hAnsi="Times New Roman" w:cs="Times New Roman"/>
          <w:sz w:val="27"/>
          <w:szCs w:val="27"/>
        </w:rPr>
        <w:lastRenderedPageBreak/>
        <w:t xml:space="preserve">сложилась за счет приобретения и установки энергоемких ламп и светодиодных светильников, а также за счет 2-х часовых отключений в ночное время. </w:t>
      </w:r>
    </w:p>
    <w:p w:rsidR="00971465" w:rsidRDefault="00971465" w:rsidP="00971465">
      <w:pPr>
        <w:spacing w:before="100" w:beforeAutospacing="1" w:after="100" w:afterAutospacing="1" w:line="240" w:lineRule="auto"/>
        <w:ind w:left="720" w:firstLine="567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  <w:r w:rsidRPr="00A57D0A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Жилищно-коммунальное хозяйство</w:t>
      </w:r>
    </w:p>
    <w:p w:rsidR="00971465" w:rsidRDefault="00971465" w:rsidP="00971465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Основные направления, которыми занимается сектор ЖКХ и благоустройства (они же являются приоритетными в работе Администрации Зерн</w:t>
      </w:r>
      <w:r>
        <w:rPr>
          <w:rFonts w:ascii="Times New Roman" w:hAnsi="Times New Roman" w:cs="Times New Roman"/>
          <w:sz w:val="27"/>
          <w:szCs w:val="27"/>
        </w:rPr>
        <w:t>оградского городского поселения</w:t>
      </w:r>
      <w:r w:rsidRPr="00A57D0A">
        <w:rPr>
          <w:rFonts w:ascii="Times New Roman" w:hAnsi="Times New Roman" w:cs="Times New Roman"/>
          <w:sz w:val="27"/>
          <w:szCs w:val="27"/>
        </w:rPr>
        <w:t xml:space="preserve">) это: жилищное - коммунальное хозяйство, строительство дорог и тротуаров, обслуживание дорог и благоустройство. За прошедшие полгода по жилищному хозяйству были 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запланированы и выполнены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 xml:space="preserve"> следующие мероприятия:</w:t>
      </w:r>
      <w:r w:rsidRPr="00A5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Расходы по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 xml:space="preserve">жилищному хозяйству </w:t>
      </w:r>
      <w:r w:rsidRPr="00A57D0A">
        <w:rPr>
          <w:rFonts w:ascii="Times New Roman" w:hAnsi="Times New Roman" w:cs="Times New Roman"/>
          <w:sz w:val="27"/>
          <w:szCs w:val="27"/>
        </w:rPr>
        <w:t>исполнены на 99,8 % . План 1 618,5 тыс. руб., факт 1 615 ,4 тыс. руб.: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- разработка проектной документации на капитальный ремонт дома по ул. им. Ленина, 13 – 543,7 тыс. руб.;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- текущий ремонт муниципальных квартир – 263,5 тыс. руб.;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- текущий ремонт жилого дома по ул. им. Дзержинского, 83 – 632,9 тыс. руб.;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- взносы на капитальный ремонт общего имущества в части муниципальных жилых и нежилых помещений – 175,3 тыс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>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Мероприятия в области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 xml:space="preserve">коммунального хозяйства исполнены на 99,1% </w:t>
      </w:r>
      <w:r w:rsidRPr="00A57D0A">
        <w:rPr>
          <w:rFonts w:ascii="Times New Roman" w:hAnsi="Times New Roman" w:cs="Times New Roman"/>
          <w:sz w:val="27"/>
          <w:szCs w:val="27"/>
        </w:rPr>
        <w:t xml:space="preserve">запланировано 140 901,2 тыс. руб. израсходовано – 139 645,1 тыс. руб., в т.ч. 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>:</w:t>
      </w:r>
      <w:r w:rsidRPr="00A57D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75"/>
        <w:gridCol w:w="2045"/>
      </w:tblGrid>
      <w:tr w:rsidR="00971465" w:rsidRPr="00A57D0A" w:rsidTr="00363E4E">
        <w:trPr>
          <w:trHeight w:val="420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Наименование работ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Проведение достоверности сметной стоимости на «Строительство 2 нитки магистрального водопровода» (областной бюджет)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24940,0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Проведение достоверности сметной стоимости на «Строительство 2 нитки магистрального водопровода» (местный бюджет)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1 592,0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Проведению экспертизы (проверки достоверности) сметной документации по объекту: «Сметная документация: 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«Капитальный ремонт комплекса канализационных сетей лит. № 2К-С на участке лит № 9 инв. № 125н протяженностью 1760 п.м. в Зерноградском городском поселения (резервный фонд Администрации Зерноградского района)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859,8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Подготовка документации для капитального ремонта водопроводных и канализационных сетей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361,8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Обслуживание закрытого дренажа в г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ернограде </w:t>
            </w:r>
            <w:r w:rsidRPr="00A57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(резервный фонд Администрации Зерноградского района)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249,7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Капитальный ремонт колодцев на сетях ВКХ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33,1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Приобретение материалов для ремонта водопроводных и канализационных сетей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30348,2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Работы по отводу грунтовых вод в пос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.Э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кспериментальный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Замена участков водопровода в пос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.Ш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оссейный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82,3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Ремонт электродвигателя канализационной насосной станции по ул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.Ш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укшина,91д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37,0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Подвоз воды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27,5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Капитальный ремонт скважины в пос. Комсомольский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1127,2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Ремонт аварийных участков водопроводных сетей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454,8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Возмещение разницы в тарифах по ЖБО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172,9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Организация отвода ливневых стоков с площадей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Ремонт участка трубопровода горячего водоснабжения и восстановление изоляции по ул. им. Шукшина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97,9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Капитальный ремонт котельной № 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1 427,1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Замена ответвления ВЛ-0,4кВт по ул. им. Ленина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65,0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Разработка проектной документации канализационных сетей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Капитальный ремонт канализационных сетей: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Областной бюджет 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64 940,6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61 044,2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3 896,4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Капитальный ремонт водопроводных сетей по ул. им. Шукшина: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1622,20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1 524,9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97,3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Капитальный ремонт водопроводных сетей по ул. Седова: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3300,9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3102,8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198,1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Капитальный ремонт водонасосной станции по ул. им. Шукшина 98е: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1 369,6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1 287,4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82,2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Капитальный ремонт водопроводных сетей </w:t>
            </w:r>
            <w:proofErr w:type="gramStart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 пер. Авиационный: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492,2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462,7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29,5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Капитальный ремонт водопроводных сетей по ул. Жуковского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2 426,9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2 281,3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145,6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Капитальный ремонт водопроводных сетей по ул. Манычская: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2 315,0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2176,1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138,9</w:t>
            </w:r>
          </w:p>
        </w:tc>
      </w:tr>
      <w:tr w:rsidR="00971465" w:rsidRPr="00A57D0A" w:rsidTr="00363E4E">
        <w:trPr>
          <w:trHeight w:val="435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Капитальный ремонт водопроводных сетей по ул. Гагарина: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968,4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910,3</w:t>
            </w: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58,1</w:t>
            </w:r>
          </w:p>
        </w:tc>
      </w:tr>
      <w:tr w:rsidR="00971465" w:rsidRPr="00A57D0A" w:rsidTr="00363E4E">
        <w:trPr>
          <w:trHeight w:val="420"/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139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645,1</w:t>
            </w:r>
          </w:p>
        </w:tc>
      </w:tr>
    </w:tbl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В части мероприятий по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«Благоустройству»</w:t>
      </w:r>
      <w:r w:rsidRPr="00A57D0A">
        <w:rPr>
          <w:rFonts w:ascii="Times New Roman" w:hAnsi="Times New Roman" w:cs="Times New Roman"/>
          <w:sz w:val="27"/>
          <w:szCs w:val="27"/>
        </w:rPr>
        <w:t xml:space="preserve"> Зерноградского городского поселения исполнение составило </w:t>
      </w:r>
      <w:r>
        <w:rPr>
          <w:rFonts w:ascii="Times New Roman" w:hAnsi="Times New Roman" w:cs="Times New Roman"/>
          <w:sz w:val="27"/>
          <w:szCs w:val="27"/>
        </w:rPr>
        <w:t>98,9</w:t>
      </w:r>
      <w:r w:rsidRPr="00A57D0A">
        <w:rPr>
          <w:rFonts w:ascii="Times New Roman" w:hAnsi="Times New Roman" w:cs="Times New Roman"/>
          <w:sz w:val="27"/>
          <w:szCs w:val="27"/>
        </w:rPr>
        <w:t xml:space="preserve"> %, запланировано </w:t>
      </w:r>
      <w:r>
        <w:rPr>
          <w:rFonts w:ascii="Times New Roman" w:hAnsi="Times New Roman" w:cs="Times New Roman"/>
          <w:sz w:val="27"/>
          <w:szCs w:val="27"/>
        </w:rPr>
        <w:t>12 343,6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руб., израсходовано </w:t>
      </w:r>
      <w:r>
        <w:rPr>
          <w:rFonts w:ascii="Times New Roman" w:hAnsi="Times New Roman" w:cs="Times New Roman"/>
          <w:sz w:val="27"/>
          <w:szCs w:val="27"/>
        </w:rPr>
        <w:t>12206,5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руб., в т.ч. 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>: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7"/>
          <w:szCs w:val="27"/>
        </w:rPr>
        <w:t>Благоустройство и озеленение: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lastRenderedPageBreak/>
        <w:t>На выполнение работ по благоустройству, озеленению и очистке территории городского поселения в 2016 г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..</w:t>
      </w:r>
      <w:proofErr w:type="gramEnd"/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Благоустройство по видам работ</w:t>
      </w:r>
      <w:r w:rsidRPr="00A57D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4"/>
        <w:gridCol w:w="1559"/>
      </w:tblGrid>
      <w:tr w:rsidR="00971465" w:rsidRPr="00A57D0A" w:rsidTr="00363E4E">
        <w:trPr>
          <w:trHeight w:val="90"/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Наименование работ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Благоустройство территории в том числе: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5269,9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Вывоз мусора от несанкционированных навалов и очагов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1364,8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Очистка участков от мусора и сбор случайного (летающего) мусора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519,5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Очистка, механическая очистка дорожных покрытий от пыли и грязи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1454,6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Уборка опавшей листвы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95</w:t>
            </w:r>
          </w:p>
        </w:tc>
      </w:tr>
      <w:tr w:rsidR="00971465" w:rsidRPr="00A57D0A" w:rsidTr="00363E4E">
        <w:trPr>
          <w:trHeight w:val="30"/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Приобретение, установка и ремонт малых архитектурных форм (лавочек, вазонов, урн, социальной рекламы и других </w:t>
            </w:r>
            <w:r w:rsidRPr="00A57D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элементов комплексного благоустройства).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531,4</w:t>
            </w:r>
          </w:p>
        </w:tc>
      </w:tr>
      <w:tr w:rsidR="00971465" w:rsidRPr="00A57D0A" w:rsidTr="00363E4E">
        <w:trPr>
          <w:trHeight w:val="30"/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Ремонт площадки ТБО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43,7</w:t>
            </w:r>
          </w:p>
        </w:tc>
      </w:tr>
      <w:tr w:rsidR="00971465" w:rsidRPr="00A57D0A" w:rsidTr="00363E4E">
        <w:trPr>
          <w:trHeight w:val="30"/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Ремонт детской площадки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25,8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Возмещение затрат за обслуживание городских туалетов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201,9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Отлов бродячих собак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199,5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Изготовление и монтаж ограждений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697,4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Закупка материалов для изготовления ограждений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 xml:space="preserve">Прочее благоустройство: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Приобретение мобильной туалетной кабины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58,8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Конкурс по благоустройству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12,5</w:t>
            </w:r>
          </w:p>
        </w:tc>
      </w:tr>
    </w:tbl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Средства на мероприятия по озеленению и кошению в Зерноградском городском поселении за 2016 г.</w:t>
      </w:r>
      <w:r w:rsidRPr="00A57D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1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13"/>
        <w:gridCol w:w="1200"/>
      </w:tblGrid>
      <w:tr w:rsidR="00971465" w:rsidRPr="00A57D0A" w:rsidTr="00363E4E">
        <w:trPr>
          <w:tblCellSpacing w:w="7" w:type="dxa"/>
        </w:trPr>
        <w:tc>
          <w:tcPr>
            <w:tcW w:w="8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Наименование основных мероприятий по озеленению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8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Валка аварийных деревьев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1 713,9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8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Выкашивание газонов, сорной растительности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2 451,6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8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Посадка и уход за цветами, газонами, кустарниками, деревьями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587,6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8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Приобретение саженцев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97,7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8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Побелка деревьев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85,8</w:t>
            </w:r>
          </w:p>
        </w:tc>
      </w:tr>
      <w:tr w:rsidR="00971465" w:rsidRPr="00A57D0A" w:rsidTr="00363E4E">
        <w:trPr>
          <w:tblCellSpacing w:w="7" w:type="dxa"/>
        </w:trPr>
        <w:tc>
          <w:tcPr>
            <w:tcW w:w="8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465" w:rsidRPr="00A57D0A" w:rsidRDefault="00971465" w:rsidP="00363E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57D0A">
              <w:rPr>
                <w:rFonts w:ascii="Times New Roman" w:hAnsi="Times New Roman" w:cs="Times New Roman"/>
                <w:sz w:val="27"/>
                <w:szCs w:val="27"/>
              </w:rPr>
              <w:t>936,6</w:t>
            </w:r>
          </w:p>
        </w:tc>
      </w:tr>
    </w:tbl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На мероприятия по муниципальной программе ЗГП «</w:t>
      </w:r>
      <w:r w:rsidRPr="004860B3">
        <w:rPr>
          <w:rFonts w:ascii="Times New Roman" w:hAnsi="Times New Roman" w:cs="Times New Roman"/>
          <w:b/>
          <w:sz w:val="27"/>
          <w:szCs w:val="27"/>
        </w:rPr>
        <w:t>Муниципальная политика</w:t>
      </w:r>
      <w:r>
        <w:rPr>
          <w:rFonts w:ascii="Times New Roman" w:hAnsi="Times New Roman" w:cs="Times New Roman"/>
          <w:sz w:val="27"/>
          <w:szCs w:val="27"/>
        </w:rPr>
        <w:t>» направлены средства в сумме 1525,9 тыс. руб., в т.ч. на содержание МКУ – 1430,6 тыс. руб.(99,8%); на мероприятия по популяризации муниципальной службы в ЗГП – 95,3 тыс. руб. (95,3%)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7"/>
          <w:szCs w:val="27"/>
        </w:rPr>
        <w:t>Имущественные и земельные отношения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На данные мероприятия из бюджета городского поселения израсходовано 215,6 тыс. 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7"/>
          <w:szCs w:val="27"/>
        </w:rPr>
        <w:t>Культура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На реализацию мероприятий муниципальной программы Зерноградского городского поселения «Развитие культуры» на 2014-2020 годы в 2016 году предусматривалось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030,1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рублей, в том числе: бюджет Зерноградского городского поселения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A57D0A"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10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698,0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рублей, областной бюджет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A57D0A"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332,1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Фактические расходы на реализацию мероприятий Программы в 2016 году в целом составили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12022,6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рублей, в том числе: бюджет Зерноградского городского поселения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A57D0A"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10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 xml:space="preserve">691,0 </w:t>
      </w:r>
      <w:r w:rsidRPr="00A57D0A">
        <w:rPr>
          <w:rFonts w:ascii="Times New Roman" w:hAnsi="Times New Roman" w:cs="Times New Roman"/>
          <w:sz w:val="27"/>
          <w:szCs w:val="27"/>
        </w:rPr>
        <w:t xml:space="preserve">тыс. рублей, областной бюджет -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1332,1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Успешно осуществляют свою деятельность муниципальные бюджетные учреждения культуры Зерноградского городского поселения «Комсомольский Дом культуры и клубы» и «Центральная городская библиотека имени А.Гайдара» 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 xml:space="preserve"> содержание в 2016 году выделено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A57D0A"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11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332,1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руб., израсходовано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A57D0A"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11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330,5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sz w:val="27"/>
          <w:szCs w:val="27"/>
        </w:rPr>
        <w:t>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На реализацию основных мероприятий по сохранению памятников истории и культуры в 2016 году запланировано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 xml:space="preserve">590,0 </w:t>
      </w:r>
      <w:r w:rsidRPr="00A57D0A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 xml:space="preserve">уб., израсходовано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584,6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тыс.руб.</w:t>
      </w:r>
      <w:r>
        <w:rPr>
          <w:rFonts w:ascii="Times New Roman" w:hAnsi="Times New Roman" w:cs="Times New Roman"/>
          <w:sz w:val="27"/>
          <w:szCs w:val="27"/>
        </w:rPr>
        <w:t xml:space="preserve"> (99,1%).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П</w:t>
      </w:r>
      <w:r w:rsidRPr="00A57D0A">
        <w:rPr>
          <w:rFonts w:ascii="Times New Roman" w:hAnsi="Times New Roman" w:cs="Times New Roman"/>
          <w:color w:val="000000"/>
          <w:sz w:val="27"/>
          <w:szCs w:val="27"/>
        </w:rPr>
        <w:t>роведен текущий ремонт памятников, находящихся в собственности Зерноградского городского поселения: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- памятника «Наступление» </w:t>
      </w:r>
      <w:r w:rsidRPr="00A57D0A">
        <w:rPr>
          <w:rFonts w:ascii="Times New Roman" w:hAnsi="Times New Roman" w:cs="Times New Roman"/>
          <w:color w:val="000000"/>
          <w:sz w:val="27"/>
          <w:szCs w:val="27"/>
        </w:rPr>
        <w:t>на сумму 80,0 тыс.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color w:val="000000"/>
          <w:sz w:val="27"/>
          <w:szCs w:val="27"/>
        </w:rPr>
        <w:t>руб.</w:t>
      </w:r>
      <w:r w:rsidRPr="00A57D0A">
        <w:rPr>
          <w:rFonts w:ascii="Times New Roman" w:hAnsi="Times New Roman" w:cs="Times New Roman"/>
          <w:sz w:val="27"/>
          <w:szCs w:val="27"/>
        </w:rPr>
        <w:t>,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color w:val="000000"/>
          <w:sz w:val="24"/>
          <w:szCs w:val="24"/>
        </w:rPr>
        <w:t>- памятника погибшим советским воинам в пос.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D0A">
        <w:rPr>
          <w:rFonts w:ascii="Times New Roman" w:hAnsi="Times New Roman" w:cs="Times New Roman"/>
          <w:color w:val="000000"/>
          <w:sz w:val="24"/>
          <w:szCs w:val="24"/>
        </w:rPr>
        <w:t>Экспериментальный на сумму 30,0 тыс</w:t>
      </w:r>
      <w:proofErr w:type="gramStart"/>
      <w:r w:rsidRPr="00A57D0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57D0A">
        <w:rPr>
          <w:rFonts w:ascii="Times New Roman" w:hAnsi="Times New Roman" w:cs="Times New Roman"/>
          <w:color w:val="000000"/>
          <w:sz w:val="24"/>
          <w:szCs w:val="24"/>
        </w:rPr>
        <w:t>уб.,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- Аллеи Героев Советского Союза </w:t>
      </w:r>
      <w:r w:rsidRPr="00A57D0A">
        <w:rPr>
          <w:rFonts w:ascii="Times New Roman" w:hAnsi="Times New Roman" w:cs="Times New Roman"/>
          <w:color w:val="000000"/>
          <w:sz w:val="27"/>
          <w:szCs w:val="27"/>
        </w:rPr>
        <w:t>на сумму 160,0 тыс.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color w:val="000000"/>
          <w:sz w:val="27"/>
          <w:szCs w:val="27"/>
        </w:rPr>
        <w:t>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Выполнены реставрационные работы на мемориальных плитах у памятника «Наступление» на сумму 7,5 тыс.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sz w:val="27"/>
          <w:szCs w:val="27"/>
        </w:rPr>
        <w:t xml:space="preserve">руб., на проведение работ по уходу </w:t>
      </w:r>
      <w:r w:rsidRPr="00A57D0A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proofErr w:type="gramStart"/>
      <w:r w:rsidRPr="00A57D0A">
        <w:rPr>
          <w:rFonts w:ascii="Times New Roman" w:hAnsi="Times New Roman" w:cs="Times New Roman"/>
          <w:color w:val="000000"/>
          <w:sz w:val="27"/>
          <w:szCs w:val="27"/>
        </w:rPr>
        <w:t>памятником</w:t>
      </w:r>
      <w:proofErr w:type="gramEnd"/>
      <w:r w:rsidRPr="00A57D0A">
        <w:rPr>
          <w:rFonts w:ascii="Times New Roman" w:hAnsi="Times New Roman" w:cs="Times New Roman"/>
          <w:color w:val="000000"/>
          <w:sz w:val="27"/>
          <w:szCs w:val="27"/>
        </w:rPr>
        <w:t xml:space="preserve"> погибшим воинам-землякам</w:t>
      </w:r>
      <w:r w:rsidRPr="00A57D0A">
        <w:rPr>
          <w:rFonts w:ascii="Times New Roman" w:hAnsi="Times New Roman" w:cs="Times New Roman"/>
          <w:sz w:val="27"/>
          <w:szCs w:val="27"/>
        </w:rPr>
        <w:t xml:space="preserve"> хут. 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Каменный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color w:val="000000"/>
          <w:sz w:val="27"/>
          <w:szCs w:val="27"/>
        </w:rPr>
        <w:t>и памятником погибшим воинам-землякам</w:t>
      </w:r>
      <w:r w:rsidRPr="00A57D0A">
        <w:rPr>
          <w:rFonts w:ascii="Times New Roman" w:hAnsi="Times New Roman" w:cs="Times New Roman"/>
          <w:sz w:val="27"/>
          <w:szCs w:val="27"/>
        </w:rPr>
        <w:t xml:space="preserve"> хут.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sz w:val="27"/>
          <w:szCs w:val="27"/>
        </w:rPr>
        <w:t>Каменный в летний период израсходовано 34,8 тыс.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sz w:val="27"/>
          <w:szCs w:val="27"/>
        </w:rPr>
        <w:t>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lastRenderedPageBreak/>
        <w:t xml:space="preserve">На транспортировку и приобретение газа к «Вечному огню» у памятника «Наступление» израсходовано 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272,3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sz w:val="27"/>
          <w:szCs w:val="27"/>
        </w:rPr>
        <w:t>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sz w:val="24"/>
          <w:szCs w:val="24"/>
        </w:rPr>
        <w:t>ГО и ЧС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0A">
        <w:rPr>
          <w:rFonts w:ascii="Times New Roman" w:hAnsi="Times New Roman" w:cs="Times New Roman"/>
          <w:sz w:val="27"/>
          <w:szCs w:val="27"/>
        </w:rPr>
        <w:t>Мероприятия за 2016 год по муниципальной программе на 2014-2020 годы «Защита населения и территорий Зерноградского городского поселения от чрезвычайных ситуаций, обеспечения пожарной безопасности и безопасности людей на водных объектах» выполнены на сумму 169,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руб. Данные средства направлены: ремонт пожарного пирса – 18,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A57D0A">
        <w:rPr>
          <w:rFonts w:ascii="Times New Roman" w:hAnsi="Times New Roman" w:cs="Times New Roman"/>
          <w:sz w:val="27"/>
          <w:szCs w:val="27"/>
        </w:rPr>
        <w:t xml:space="preserve"> тыс. руб.; приобретение пожарной сигнализации – 47,6 тыс. руб.; мероприятия по обеспечению защиты от ЧС – 17,7 тыс. руб.; мероприятия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 xml:space="preserve"> по обеспечению безопасности на водных объектах – 20,0 тыс. руб.; обработка территории городского поселения от клеща – 66,3 тыс. 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Выделяются средства на содержание профессионального аварийно-спасательного формирования Зерноградского района в сумме 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7D0A">
        <w:rPr>
          <w:rFonts w:ascii="Times New Roman" w:hAnsi="Times New Roman" w:cs="Times New Roman"/>
          <w:sz w:val="27"/>
          <w:szCs w:val="27"/>
        </w:rPr>
        <w:t>520,7 тыс. руб.</w:t>
      </w:r>
    </w:p>
    <w:p w:rsidR="00971465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7D0A">
        <w:rPr>
          <w:rFonts w:ascii="Times New Roman" w:hAnsi="Times New Roman" w:cs="Times New Roman"/>
          <w:sz w:val="27"/>
          <w:szCs w:val="27"/>
        </w:rPr>
        <w:t xml:space="preserve">Финансовые ресурсы из бюджета Зерноградского городского поселения на ликвидацию ЧС за истекший период не выделялись. </w:t>
      </w:r>
    </w:p>
    <w:p w:rsidR="00971465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содержание </w:t>
      </w:r>
      <w:r w:rsidRPr="00971465">
        <w:rPr>
          <w:rFonts w:ascii="Times New Roman" w:hAnsi="Times New Roman" w:cs="Times New Roman"/>
          <w:i/>
          <w:sz w:val="27"/>
          <w:szCs w:val="27"/>
        </w:rPr>
        <w:t>контрольно-счетного органа</w:t>
      </w:r>
      <w:r>
        <w:rPr>
          <w:rFonts w:ascii="Times New Roman" w:hAnsi="Times New Roman" w:cs="Times New Roman"/>
          <w:sz w:val="27"/>
          <w:szCs w:val="27"/>
        </w:rPr>
        <w:t xml:space="preserve"> израсходованы средства в сумме 364,6 тыс. руб. (на 100%).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Проведение </w:t>
      </w:r>
      <w:r w:rsidRPr="00971465">
        <w:rPr>
          <w:rFonts w:ascii="Times New Roman" w:hAnsi="Times New Roman" w:cs="Times New Roman"/>
          <w:b/>
          <w:sz w:val="27"/>
          <w:szCs w:val="27"/>
        </w:rPr>
        <w:t>выборов</w:t>
      </w:r>
      <w:r>
        <w:rPr>
          <w:rFonts w:ascii="Times New Roman" w:hAnsi="Times New Roman" w:cs="Times New Roman"/>
          <w:sz w:val="27"/>
          <w:szCs w:val="27"/>
        </w:rPr>
        <w:t xml:space="preserve"> в представительные органы муниципального образования – 1201,8 тыс. руб.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Физическая культура и спорт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На реализацию мероприятий программы «Спорт для всех» на 2016 год запланировано 190,0 тыс. рублей, израсходовано фактически 189,4 тыс. руб., выполнение 99,7%</w:t>
      </w:r>
      <w:r>
        <w:rPr>
          <w:rFonts w:ascii="Times New Roman" w:hAnsi="Times New Roman" w:cs="Times New Roman"/>
          <w:sz w:val="27"/>
          <w:szCs w:val="27"/>
        </w:rPr>
        <w:t>. Основная сумма денежных средств направлена на приобретение двух уличных антивандальных тренажеров, которые планируется установить в парке культуры и отдыха.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7D0A">
        <w:rPr>
          <w:rFonts w:ascii="Times New Roman" w:hAnsi="Times New Roman" w:cs="Times New Roman"/>
          <w:b/>
          <w:bCs/>
          <w:sz w:val="27"/>
          <w:szCs w:val="27"/>
        </w:rPr>
        <w:t>Профилактика правонарушений</w:t>
      </w:r>
    </w:p>
    <w:p w:rsidR="00971465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7D0A">
        <w:rPr>
          <w:rFonts w:ascii="Times New Roman" w:hAnsi="Times New Roman" w:cs="Times New Roman"/>
          <w:sz w:val="27"/>
          <w:szCs w:val="27"/>
        </w:rPr>
        <w:t>По профилактики правонарушений велась работа с молодежью города Зернограда и публикация в печатном издании «Бесплатное удовольствие» материалов профилактики негативных явлений, и материалов пропаганды здорового образа жизни. Велась активная работа по распространению социальной рекламы в поддержку здорового образа жизни. В рамках данных мероприятий приобретена видеокамера на сумму 35,5 тыс. руб. и баннеры в сумме 14,0 тыс. руб. Созданы и выходят в рейдовые мероприятия «Молодежный патруль», «Добро</w:t>
      </w:r>
      <w:r>
        <w:rPr>
          <w:rFonts w:ascii="Times New Roman" w:hAnsi="Times New Roman" w:cs="Times New Roman"/>
          <w:sz w:val="27"/>
          <w:szCs w:val="27"/>
        </w:rPr>
        <w:t xml:space="preserve">вольная дружина» из 14 человек. </w:t>
      </w:r>
    </w:p>
    <w:p w:rsidR="00971465" w:rsidRPr="00A57D0A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0A">
        <w:rPr>
          <w:rFonts w:ascii="Times New Roman" w:hAnsi="Times New Roman" w:cs="Times New Roman"/>
          <w:sz w:val="27"/>
          <w:szCs w:val="27"/>
        </w:rPr>
        <w:t>На мероприятия, связанные с противодействие коррупции из бюджета городского поселения израсходованы средства в сумме 50,3 тыс. руб.</w:t>
      </w:r>
    </w:p>
    <w:p w:rsidR="00971465" w:rsidRDefault="00971465" w:rsidP="009714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7D0A">
        <w:rPr>
          <w:rFonts w:ascii="Times New Roman" w:hAnsi="Times New Roman" w:cs="Times New Roman"/>
          <w:sz w:val="27"/>
          <w:szCs w:val="27"/>
        </w:rPr>
        <w:t>В рамках программы «</w:t>
      </w:r>
      <w:r w:rsidRPr="00A57D0A">
        <w:rPr>
          <w:rFonts w:ascii="Times New Roman" w:hAnsi="Times New Roman" w:cs="Times New Roman"/>
          <w:b/>
          <w:bCs/>
          <w:sz w:val="27"/>
          <w:szCs w:val="27"/>
        </w:rPr>
        <w:t>Молодежь Зернограда»</w:t>
      </w:r>
      <w:r w:rsidRPr="00A57D0A">
        <w:rPr>
          <w:rFonts w:ascii="Times New Roman" w:hAnsi="Times New Roman" w:cs="Times New Roman"/>
          <w:sz w:val="27"/>
          <w:szCs w:val="27"/>
        </w:rPr>
        <w:t xml:space="preserve"> наиболее яркими мероприятиями стали: молодежная акция «Скажем наркотикам — нет», «Читающий автобус», молодежное мероприятие, посвященное автопробегу по местам Боевой и </w:t>
      </w:r>
      <w:r w:rsidRPr="00A57D0A">
        <w:rPr>
          <w:rFonts w:ascii="Times New Roman" w:hAnsi="Times New Roman" w:cs="Times New Roman"/>
          <w:sz w:val="27"/>
          <w:szCs w:val="27"/>
        </w:rPr>
        <w:lastRenderedPageBreak/>
        <w:t>Трудовой Славы района «Традиции героев победителей-наследникам Победы». В рамках программы освоены средства на 100 % (</w:t>
      </w:r>
      <w:proofErr w:type="gramStart"/>
      <w:r w:rsidRPr="00A57D0A">
        <w:rPr>
          <w:rFonts w:ascii="Times New Roman" w:hAnsi="Times New Roman" w:cs="Times New Roman"/>
          <w:sz w:val="27"/>
          <w:szCs w:val="27"/>
        </w:rPr>
        <w:t>запланировано и фактически израсходовано</w:t>
      </w:r>
      <w:proofErr w:type="gramEnd"/>
      <w:r w:rsidRPr="00A57D0A">
        <w:rPr>
          <w:rFonts w:ascii="Times New Roman" w:hAnsi="Times New Roman" w:cs="Times New Roman"/>
          <w:sz w:val="27"/>
          <w:szCs w:val="27"/>
        </w:rPr>
        <w:t xml:space="preserve"> 15,0 тыс. руб.)</w:t>
      </w:r>
    </w:p>
    <w:p w:rsidR="00E14014" w:rsidRDefault="00E14014" w:rsidP="00D873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D87335" w:rsidRPr="00D87335" w:rsidRDefault="00D87335" w:rsidP="00D8733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ab/>
      </w:r>
      <w:r w:rsidR="007D093C">
        <w:rPr>
          <w:rFonts w:ascii="Times New Roman" w:hAnsi="Times New Roman" w:cs="Times New Roman"/>
          <w:sz w:val="27"/>
          <w:szCs w:val="27"/>
          <w:lang w:eastAsia="ru-RU"/>
        </w:rPr>
        <w:t>З</w:t>
      </w:r>
      <w:r w:rsidRPr="00D87335">
        <w:rPr>
          <w:rFonts w:ascii="Times New Roman" w:hAnsi="Times New Roman" w:cs="Times New Roman"/>
          <w:sz w:val="24"/>
          <w:szCs w:val="24"/>
          <w:lang w:eastAsia="ru-RU"/>
        </w:rPr>
        <w:t>аведующ</w:t>
      </w:r>
      <w:r w:rsidR="007D093C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D87335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финансово-экономическим сектором</w:t>
      </w:r>
      <w:r w:rsidRPr="00D8733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733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733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87335">
        <w:rPr>
          <w:rFonts w:ascii="Times New Roman" w:hAnsi="Times New Roman" w:cs="Times New Roman"/>
          <w:sz w:val="24"/>
          <w:szCs w:val="24"/>
          <w:lang w:eastAsia="ru-RU"/>
        </w:rPr>
        <w:tab/>
        <w:t>Т.С. Голояд</w:t>
      </w:r>
    </w:p>
    <w:sectPr w:rsidR="00D87335" w:rsidRPr="00D87335" w:rsidSect="00051FA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9C74BF"/>
    <w:multiLevelType w:val="multilevel"/>
    <w:tmpl w:val="2D2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D7AB9"/>
    <w:multiLevelType w:val="hybridMultilevel"/>
    <w:tmpl w:val="4364B032"/>
    <w:lvl w:ilvl="0" w:tplc="983A6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BA7712"/>
    <w:multiLevelType w:val="multilevel"/>
    <w:tmpl w:val="62D8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C4E6C"/>
    <w:multiLevelType w:val="multilevel"/>
    <w:tmpl w:val="7A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5611B"/>
    <w:multiLevelType w:val="multilevel"/>
    <w:tmpl w:val="CFD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B1824"/>
    <w:multiLevelType w:val="multilevel"/>
    <w:tmpl w:val="B1BC1E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7403775C"/>
    <w:multiLevelType w:val="hybridMultilevel"/>
    <w:tmpl w:val="AFC4966A"/>
    <w:lvl w:ilvl="0" w:tplc="AEC43F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646FAB"/>
    <w:multiLevelType w:val="multilevel"/>
    <w:tmpl w:val="A316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4197"/>
    <w:rsid w:val="00051FAA"/>
    <w:rsid w:val="00072132"/>
    <w:rsid w:val="000F25EC"/>
    <w:rsid w:val="00100C1D"/>
    <w:rsid w:val="0012308A"/>
    <w:rsid w:val="00141015"/>
    <w:rsid w:val="00167BA7"/>
    <w:rsid w:val="00173B17"/>
    <w:rsid w:val="00180EDC"/>
    <w:rsid w:val="001C16DC"/>
    <w:rsid w:val="001D5D74"/>
    <w:rsid w:val="002F7EFE"/>
    <w:rsid w:val="0031059A"/>
    <w:rsid w:val="0035651B"/>
    <w:rsid w:val="003B5E63"/>
    <w:rsid w:val="003B7319"/>
    <w:rsid w:val="003F17E6"/>
    <w:rsid w:val="00402A19"/>
    <w:rsid w:val="00462A4F"/>
    <w:rsid w:val="004A7224"/>
    <w:rsid w:val="004E0433"/>
    <w:rsid w:val="0058309A"/>
    <w:rsid w:val="00595467"/>
    <w:rsid w:val="00640904"/>
    <w:rsid w:val="00713BF2"/>
    <w:rsid w:val="00747941"/>
    <w:rsid w:val="007A28C9"/>
    <w:rsid w:val="007A71B1"/>
    <w:rsid w:val="007D093C"/>
    <w:rsid w:val="008009E1"/>
    <w:rsid w:val="008405C6"/>
    <w:rsid w:val="00842E5D"/>
    <w:rsid w:val="00851AF7"/>
    <w:rsid w:val="0085378D"/>
    <w:rsid w:val="00903B73"/>
    <w:rsid w:val="00922CE7"/>
    <w:rsid w:val="00971465"/>
    <w:rsid w:val="00A23782"/>
    <w:rsid w:val="00AA194E"/>
    <w:rsid w:val="00AA4197"/>
    <w:rsid w:val="00AB265C"/>
    <w:rsid w:val="00B141DF"/>
    <w:rsid w:val="00B2184F"/>
    <w:rsid w:val="00B2615E"/>
    <w:rsid w:val="00B3325C"/>
    <w:rsid w:val="00BA4AB0"/>
    <w:rsid w:val="00BA797F"/>
    <w:rsid w:val="00BC3894"/>
    <w:rsid w:val="00C00307"/>
    <w:rsid w:val="00CF5239"/>
    <w:rsid w:val="00D87335"/>
    <w:rsid w:val="00DA5A1D"/>
    <w:rsid w:val="00DC1B67"/>
    <w:rsid w:val="00DE030E"/>
    <w:rsid w:val="00E14014"/>
    <w:rsid w:val="00E30965"/>
    <w:rsid w:val="00EA1095"/>
    <w:rsid w:val="00EB0B72"/>
    <w:rsid w:val="00EC621F"/>
    <w:rsid w:val="00ED5A92"/>
    <w:rsid w:val="00EE35CC"/>
    <w:rsid w:val="00F4304D"/>
    <w:rsid w:val="00F60D92"/>
    <w:rsid w:val="00FA15A0"/>
    <w:rsid w:val="00FA7B37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7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C16DC"/>
    <w:pPr>
      <w:keepNext/>
      <w:suppressAutoHyphens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6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C16DC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C1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1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1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1C16DC"/>
    <w:pPr>
      <w:suppressAutoHyphens w:val="0"/>
      <w:spacing w:before="100" w:after="119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ConsPlusCell">
    <w:name w:val="ConsPlusCell"/>
    <w:rsid w:val="001C1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B265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EC621F"/>
  </w:style>
  <w:style w:type="paragraph" w:customStyle="1" w:styleId="a7">
    <w:name w:val="Обычный с отступом"/>
    <w:basedOn w:val="a"/>
    <w:rsid w:val="00B3325C"/>
    <w:pPr>
      <w:widowControl w:val="0"/>
      <w:spacing w:after="0" w:line="240" w:lineRule="auto"/>
      <w:ind w:firstLine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71465"/>
    <w:rPr>
      <w:color w:val="000080"/>
      <w:u w:val="single"/>
    </w:rPr>
  </w:style>
  <w:style w:type="character" w:styleId="a9">
    <w:name w:val="FollowedHyperlink"/>
    <w:basedOn w:val="a0"/>
    <w:uiPriority w:val="99"/>
    <w:semiHidden/>
    <w:unhideWhenUsed/>
    <w:rsid w:val="00971465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1889-6D2B-42BD-996E-841DE6C3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Depo</cp:lastModifiedBy>
  <cp:revision>12</cp:revision>
  <cp:lastPrinted>2017-02-02T06:01:00Z</cp:lastPrinted>
  <dcterms:created xsi:type="dcterms:W3CDTF">2017-01-31T06:23:00Z</dcterms:created>
  <dcterms:modified xsi:type="dcterms:W3CDTF">2017-04-10T10:07:00Z</dcterms:modified>
</cp:coreProperties>
</file>