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79F" w:rsidRDefault="00D43A8D" w:rsidP="00D43A8D">
      <w:pPr>
        <w:spacing w:line="360" w:lineRule="auto"/>
        <w:jc w:val="center"/>
        <w:rPr>
          <w:b/>
          <w:bCs/>
        </w:rPr>
      </w:pPr>
      <w:r w:rsidRPr="00D6679F">
        <w:rPr>
          <w:b/>
          <w:bCs/>
        </w:rPr>
        <w:t>Отчет</w:t>
      </w:r>
    </w:p>
    <w:p w:rsidR="004D467B" w:rsidRPr="00D6679F" w:rsidRDefault="00D43A8D" w:rsidP="00D43A8D">
      <w:pPr>
        <w:spacing w:line="360" w:lineRule="auto"/>
        <w:jc w:val="center"/>
        <w:rPr>
          <w:b/>
          <w:bCs/>
        </w:rPr>
      </w:pPr>
      <w:r w:rsidRPr="00D6679F">
        <w:rPr>
          <w:b/>
          <w:bCs/>
        </w:rPr>
        <w:t xml:space="preserve"> о деятельности Администрации Зерноградского городского поселения</w:t>
      </w:r>
    </w:p>
    <w:p w:rsidR="00D43A8D" w:rsidRPr="00D6679F" w:rsidRDefault="00D43A8D" w:rsidP="00D43A8D">
      <w:pPr>
        <w:spacing w:line="360" w:lineRule="auto"/>
        <w:jc w:val="center"/>
        <w:rPr>
          <w:b/>
          <w:bCs/>
        </w:rPr>
      </w:pPr>
      <w:r w:rsidRPr="00D6679F">
        <w:rPr>
          <w:b/>
          <w:bCs/>
        </w:rPr>
        <w:t xml:space="preserve"> за </w:t>
      </w:r>
      <w:r w:rsidR="00707B9E" w:rsidRPr="00D6679F">
        <w:rPr>
          <w:b/>
          <w:bCs/>
        </w:rPr>
        <w:t xml:space="preserve"> 6 месяцев </w:t>
      </w:r>
      <w:r w:rsidRPr="00D6679F">
        <w:rPr>
          <w:b/>
          <w:bCs/>
        </w:rPr>
        <w:t>202</w:t>
      </w:r>
      <w:r w:rsidR="00707B9E" w:rsidRPr="00D6679F">
        <w:rPr>
          <w:b/>
          <w:bCs/>
        </w:rPr>
        <w:t>2</w:t>
      </w:r>
      <w:r w:rsidRPr="00D6679F">
        <w:rPr>
          <w:b/>
          <w:bCs/>
        </w:rPr>
        <w:t xml:space="preserve"> год</w:t>
      </w:r>
      <w:r w:rsidR="00707B9E" w:rsidRPr="00D6679F">
        <w:rPr>
          <w:b/>
          <w:bCs/>
        </w:rPr>
        <w:t>а</w:t>
      </w:r>
    </w:p>
    <w:p w:rsidR="00D6679F" w:rsidRDefault="00D6679F" w:rsidP="00D43A8D">
      <w:pPr>
        <w:spacing w:line="360" w:lineRule="auto"/>
        <w:jc w:val="center"/>
        <w:rPr>
          <w:bCs/>
        </w:rPr>
      </w:pPr>
    </w:p>
    <w:p w:rsidR="00D43A8D" w:rsidRPr="00707B9E" w:rsidRDefault="00D43A8D" w:rsidP="00D6679F">
      <w:pPr>
        <w:spacing w:line="360" w:lineRule="auto"/>
        <w:jc w:val="center"/>
        <w:rPr>
          <w:bCs/>
        </w:rPr>
      </w:pPr>
      <w:r w:rsidRPr="002F5E8B">
        <w:rPr>
          <w:bCs/>
        </w:rPr>
        <w:t xml:space="preserve">Уважаемые </w:t>
      </w:r>
      <w:r>
        <w:rPr>
          <w:bCs/>
        </w:rPr>
        <w:t>жители Зерноградского городского поселения</w:t>
      </w:r>
      <w:r w:rsidRPr="002F5E8B">
        <w:rPr>
          <w:bCs/>
        </w:rPr>
        <w:t>!</w:t>
      </w:r>
    </w:p>
    <w:p w:rsidR="007642C5" w:rsidRPr="00707B9E" w:rsidRDefault="00D43A8D" w:rsidP="00707B9E">
      <w:pPr>
        <w:ind w:firstLine="708"/>
        <w:jc w:val="both"/>
      </w:pPr>
      <w:r w:rsidRPr="00707B9E">
        <w:rPr>
          <w:bCs/>
        </w:rPr>
        <w:t xml:space="preserve">  Вашему вниманию </w:t>
      </w:r>
      <w:proofErr w:type="gramStart"/>
      <w:r w:rsidRPr="00707B9E">
        <w:rPr>
          <w:bCs/>
        </w:rPr>
        <w:t>предоставляется  отчет</w:t>
      </w:r>
      <w:proofErr w:type="gramEnd"/>
      <w:r w:rsidRPr="00707B9E">
        <w:rPr>
          <w:bCs/>
        </w:rPr>
        <w:t xml:space="preserve"> за </w:t>
      </w:r>
      <w:r w:rsidR="00EA7DAB" w:rsidRPr="00707B9E">
        <w:rPr>
          <w:bCs/>
        </w:rPr>
        <w:t xml:space="preserve"> 6 месяцев </w:t>
      </w:r>
      <w:r w:rsidRPr="00707B9E">
        <w:rPr>
          <w:bCs/>
        </w:rPr>
        <w:t>202</w:t>
      </w:r>
      <w:r w:rsidR="00EA7DAB" w:rsidRPr="00707B9E">
        <w:rPr>
          <w:bCs/>
        </w:rPr>
        <w:t>2</w:t>
      </w:r>
      <w:r w:rsidRPr="00707B9E">
        <w:rPr>
          <w:bCs/>
        </w:rPr>
        <w:t xml:space="preserve"> год</w:t>
      </w:r>
      <w:r w:rsidR="00EA7DAB" w:rsidRPr="00707B9E">
        <w:rPr>
          <w:bCs/>
        </w:rPr>
        <w:t xml:space="preserve">а о деятельности Администрации Зерноградского городского </w:t>
      </w:r>
      <w:r w:rsidR="00707B9E" w:rsidRPr="00707B9E">
        <w:rPr>
          <w:bCs/>
        </w:rPr>
        <w:t>поселения.</w:t>
      </w:r>
      <w:r w:rsidR="00707B9E">
        <w:rPr>
          <w:bCs/>
        </w:rPr>
        <w:t xml:space="preserve"> </w:t>
      </w:r>
    </w:p>
    <w:p w:rsidR="00F00976" w:rsidRPr="00707B9E" w:rsidRDefault="007642C5" w:rsidP="00F00976">
      <w:pPr>
        <w:ind w:firstLine="900"/>
        <w:jc w:val="both"/>
      </w:pPr>
      <w:r w:rsidRPr="00707B9E">
        <w:t> </w:t>
      </w:r>
      <w:r w:rsidRPr="00707B9E">
        <w:tab/>
      </w:r>
      <w:r w:rsidR="00F00976" w:rsidRPr="00707B9E">
        <w:t>Исполнение бюджета  Зерноградского городского поселения Зерноградского района за 1 полугодие 2022 года составило по доходам в сумме 55848,0 тыс. рублей  при плане на 2022 год 243616,2 тыс. рублей или 22,9 % к годовому плану доходов.  Налоговые и неналоговые доходы бюджета поселения исполнены в сумме 54647,1 тыс. рублей при плане 131187,7 тыс. рублей или</w:t>
      </w:r>
      <w:r w:rsidR="005E4B53">
        <w:t xml:space="preserve"> </w:t>
      </w:r>
      <w:r w:rsidR="00F00976" w:rsidRPr="00707B9E">
        <w:t>41,7 % к годовым плановым назначениям. В сравнении с аналогичным периодом прошлого года объем собственных доходов бюджета Зерноградского городского поселения Зерноградского района увеличился на 7760,6 тыс. руб. или на 16,6 %.</w:t>
      </w:r>
    </w:p>
    <w:p w:rsidR="00F00976" w:rsidRPr="00707B9E" w:rsidRDefault="00F00976" w:rsidP="00F00976">
      <w:pPr>
        <w:spacing w:line="360" w:lineRule="auto"/>
        <w:ind w:firstLine="708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F00976" w:rsidRPr="00707B9E" w:rsidTr="00407EF5">
        <w:tc>
          <w:tcPr>
            <w:tcW w:w="3190" w:type="dxa"/>
          </w:tcPr>
          <w:p w:rsidR="00F00976" w:rsidRPr="00707B9E" w:rsidRDefault="00F00976" w:rsidP="00407EF5">
            <w:pPr>
              <w:spacing w:line="360" w:lineRule="auto"/>
              <w:jc w:val="both"/>
            </w:pPr>
            <w:r w:rsidRPr="00707B9E">
              <w:t xml:space="preserve"> Поступление собственных доходов в 1 полугодии 2022г тыс</w:t>
            </w:r>
            <w:proofErr w:type="gramStart"/>
            <w:r w:rsidRPr="00707B9E">
              <w:t>.р</w:t>
            </w:r>
            <w:proofErr w:type="gramEnd"/>
            <w:r w:rsidRPr="00707B9E">
              <w:t>уб.</w:t>
            </w:r>
          </w:p>
        </w:tc>
        <w:tc>
          <w:tcPr>
            <w:tcW w:w="3190" w:type="dxa"/>
          </w:tcPr>
          <w:p w:rsidR="00F00976" w:rsidRPr="00707B9E" w:rsidRDefault="00F00976" w:rsidP="00407EF5">
            <w:pPr>
              <w:spacing w:line="360" w:lineRule="auto"/>
              <w:jc w:val="both"/>
            </w:pPr>
            <w:r w:rsidRPr="00707B9E">
              <w:t xml:space="preserve"> Поступление собственных доходов в  1 полугодии 2021г тыс</w:t>
            </w:r>
            <w:proofErr w:type="gramStart"/>
            <w:r w:rsidRPr="00707B9E">
              <w:t>.р</w:t>
            </w:r>
            <w:proofErr w:type="gramEnd"/>
            <w:r w:rsidRPr="00707B9E">
              <w:t>уб.</w:t>
            </w:r>
          </w:p>
        </w:tc>
        <w:tc>
          <w:tcPr>
            <w:tcW w:w="3191" w:type="dxa"/>
          </w:tcPr>
          <w:p w:rsidR="00F00976" w:rsidRPr="00707B9E" w:rsidRDefault="00F00976" w:rsidP="00407EF5">
            <w:pPr>
              <w:spacing w:line="360" w:lineRule="auto"/>
              <w:jc w:val="both"/>
            </w:pPr>
            <w:r w:rsidRPr="00707B9E">
              <w:t>Увеличение тыс</w:t>
            </w:r>
            <w:proofErr w:type="gramStart"/>
            <w:r w:rsidRPr="00707B9E">
              <w:t>.р</w:t>
            </w:r>
            <w:proofErr w:type="gramEnd"/>
            <w:r w:rsidRPr="00707B9E">
              <w:t>уб.</w:t>
            </w:r>
          </w:p>
        </w:tc>
      </w:tr>
      <w:tr w:rsidR="00F00976" w:rsidRPr="00707B9E" w:rsidTr="00407EF5">
        <w:tc>
          <w:tcPr>
            <w:tcW w:w="3190" w:type="dxa"/>
          </w:tcPr>
          <w:p w:rsidR="00F00976" w:rsidRPr="00707B9E" w:rsidRDefault="00F00976" w:rsidP="00407EF5">
            <w:pPr>
              <w:spacing w:line="360" w:lineRule="auto"/>
              <w:jc w:val="both"/>
            </w:pPr>
            <w:r w:rsidRPr="00707B9E">
              <w:t>54647,1</w:t>
            </w:r>
          </w:p>
        </w:tc>
        <w:tc>
          <w:tcPr>
            <w:tcW w:w="3190" w:type="dxa"/>
          </w:tcPr>
          <w:p w:rsidR="00F00976" w:rsidRPr="00707B9E" w:rsidRDefault="00F00976" w:rsidP="00407EF5">
            <w:pPr>
              <w:spacing w:line="360" w:lineRule="auto"/>
              <w:jc w:val="both"/>
            </w:pPr>
            <w:r w:rsidRPr="00707B9E">
              <w:t>46886,5</w:t>
            </w:r>
          </w:p>
        </w:tc>
        <w:tc>
          <w:tcPr>
            <w:tcW w:w="3191" w:type="dxa"/>
          </w:tcPr>
          <w:p w:rsidR="00F00976" w:rsidRPr="00707B9E" w:rsidRDefault="00F00976" w:rsidP="00407EF5">
            <w:pPr>
              <w:spacing w:line="360" w:lineRule="auto"/>
              <w:jc w:val="both"/>
            </w:pPr>
            <w:r w:rsidRPr="00707B9E">
              <w:t>7760,6</w:t>
            </w:r>
          </w:p>
        </w:tc>
      </w:tr>
    </w:tbl>
    <w:p w:rsidR="00F00976" w:rsidRPr="00407EF5" w:rsidRDefault="00F00976" w:rsidP="00407EF5">
      <w:pPr>
        <w:ind w:firstLine="708"/>
        <w:jc w:val="both"/>
      </w:pPr>
      <w:r w:rsidRPr="00707B9E">
        <w:rPr>
          <w:b/>
        </w:rPr>
        <w:t xml:space="preserve">   </w:t>
      </w:r>
      <w:r w:rsidRPr="00407EF5">
        <w:rPr>
          <w:b/>
        </w:rPr>
        <w:t xml:space="preserve">     Налоговых доходов</w:t>
      </w:r>
      <w:r w:rsidRPr="00407EF5">
        <w:t xml:space="preserve"> при плане на 2022 г. 125700,6 тыс. руб. поступило 51063,6 тыс. руб., что на 8643,1 тыс. руб. больше, чем за прошлый год. По сравнению с 1 полугодием 2021 года увеличилось поступление налога на доходы физических лиц на 1282,1 </w:t>
      </w:r>
      <w:proofErr w:type="spellStart"/>
      <w:r w:rsidRPr="00407EF5">
        <w:t>тыс</w:t>
      </w:r>
      <w:proofErr w:type="gramStart"/>
      <w:r w:rsidRPr="00407EF5">
        <w:t>.р</w:t>
      </w:r>
      <w:proofErr w:type="gramEnd"/>
      <w:r w:rsidRPr="00407EF5">
        <w:t>уб</w:t>
      </w:r>
      <w:proofErr w:type="spellEnd"/>
      <w:r w:rsidRPr="00407EF5">
        <w:t xml:space="preserve">, акцизов на 724,6 </w:t>
      </w:r>
      <w:proofErr w:type="spellStart"/>
      <w:r w:rsidRPr="00407EF5">
        <w:t>тыс.руб</w:t>
      </w:r>
      <w:proofErr w:type="spellEnd"/>
      <w:r w:rsidRPr="00407EF5">
        <w:t xml:space="preserve">, единого сельскохозяйственного налога на 2686,2 </w:t>
      </w:r>
      <w:proofErr w:type="spellStart"/>
      <w:r w:rsidRPr="00407EF5">
        <w:t>тыс.руб</w:t>
      </w:r>
      <w:proofErr w:type="spellEnd"/>
      <w:r w:rsidRPr="00407EF5">
        <w:t>,  земельного налога на 4893,1 тыс.руб. налога на имущество физических лиц на 75,6 тыс.руб.</w:t>
      </w:r>
    </w:p>
    <w:p w:rsidR="00F00976" w:rsidRPr="00407EF5" w:rsidRDefault="00F00976" w:rsidP="00407EF5">
      <w:pPr>
        <w:jc w:val="both"/>
      </w:pPr>
      <w:r w:rsidRPr="00407EF5">
        <w:t xml:space="preserve">        </w:t>
      </w:r>
      <w:r w:rsidRPr="00407EF5">
        <w:rPr>
          <w:b/>
        </w:rPr>
        <w:t>Неналоговые доходы</w:t>
      </w:r>
      <w:r w:rsidRPr="00407EF5">
        <w:t xml:space="preserve"> получены  в объеме 3583,4 тыс. руб. при плане на  2022 год 5487,1 тыс. руб., что на 882,6 тыс. руб. ниже поступлений 2021 года.  </w:t>
      </w:r>
    </w:p>
    <w:p w:rsidR="007642C5" w:rsidRPr="00407EF5" w:rsidRDefault="007642C5" w:rsidP="00407EF5">
      <w:pPr>
        <w:pStyle w:val="Textbody"/>
        <w:spacing w:after="0"/>
        <w:jc w:val="both"/>
        <w:rPr>
          <w:sz w:val="28"/>
          <w:szCs w:val="28"/>
        </w:rPr>
      </w:pPr>
    </w:p>
    <w:p w:rsidR="00407EF5" w:rsidRDefault="00407EF5" w:rsidP="00407EF5">
      <w:pPr>
        <w:jc w:val="center"/>
        <w:rPr>
          <w:b/>
          <w:bCs/>
        </w:rPr>
      </w:pPr>
      <w:r w:rsidRPr="00407EF5">
        <w:rPr>
          <w:b/>
          <w:bCs/>
        </w:rPr>
        <w:t>Расходы бюджета Зерноградского городского поселения в 1 полугодие 2022 году</w:t>
      </w:r>
    </w:p>
    <w:p w:rsidR="00407EF5" w:rsidRPr="00407EF5" w:rsidRDefault="00407EF5" w:rsidP="00407EF5">
      <w:pPr>
        <w:jc w:val="center"/>
        <w:rPr>
          <w:b/>
          <w:bCs/>
        </w:rPr>
      </w:pPr>
    </w:p>
    <w:p w:rsidR="00407EF5" w:rsidRPr="00407EF5" w:rsidRDefault="00407EF5" w:rsidP="00407EF5">
      <w:pPr>
        <w:pStyle w:val="Textbody"/>
        <w:spacing w:after="0"/>
        <w:ind w:firstLine="708"/>
        <w:jc w:val="both"/>
        <w:rPr>
          <w:sz w:val="28"/>
          <w:szCs w:val="28"/>
        </w:rPr>
      </w:pPr>
      <w:r w:rsidRPr="00407EF5">
        <w:rPr>
          <w:sz w:val="28"/>
          <w:szCs w:val="28"/>
        </w:rPr>
        <w:t xml:space="preserve">Общий объем запланированных расходов в 2022 году составил 277 666,3 тыс. рублей, кассовое исполнение - 51849,9 тыс. руб., что соответствует 18,7%. </w:t>
      </w:r>
      <w:proofErr w:type="gramStart"/>
      <w:r w:rsidR="009067B3">
        <w:rPr>
          <w:sz w:val="28"/>
          <w:szCs w:val="28"/>
        </w:rPr>
        <w:t>Это</w:t>
      </w:r>
      <w:proofErr w:type="gramEnd"/>
      <w:r w:rsidR="009067B3">
        <w:rPr>
          <w:sz w:val="28"/>
          <w:szCs w:val="28"/>
        </w:rPr>
        <w:t xml:space="preserve"> прежде всего связано с частой сменой руководителей муниципалитета в первом полугодии 2022 года и невозможностью вести </w:t>
      </w:r>
      <w:r w:rsidR="009067B3">
        <w:rPr>
          <w:sz w:val="28"/>
          <w:szCs w:val="28"/>
        </w:rPr>
        <w:lastRenderedPageBreak/>
        <w:t>плановую работу по освоению бюджета в разных направлениях.</w:t>
      </w:r>
    </w:p>
    <w:p w:rsidR="00407EF5" w:rsidRPr="00407EF5" w:rsidRDefault="00407EF5" w:rsidP="00407EF5">
      <w:pPr>
        <w:pStyle w:val="Textbody"/>
        <w:spacing w:after="0"/>
        <w:ind w:firstLine="708"/>
        <w:jc w:val="both"/>
        <w:rPr>
          <w:sz w:val="28"/>
          <w:szCs w:val="28"/>
        </w:rPr>
      </w:pPr>
      <w:r w:rsidRPr="00407EF5">
        <w:rPr>
          <w:sz w:val="28"/>
          <w:szCs w:val="28"/>
        </w:rPr>
        <w:t>По разделу «Общегосударственные расходы» запланировано 39 145,9 тыс</w:t>
      </w:r>
      <w:proofErr w:type="gramStart"/>
      <w:r w:rsidRPr="00407EF5">
        <w:rPr>
          <w:sz w:val="28"/>
          <w:szCs w:val="28"/>
        </w:rPr>
        <w:t>.р</w:t>
      </w:r>
      <w:proofErr w:type="gramEnd"/>
      <w:r w:rsidRPr="00407EF5">
        <w:rPr>
          <w:sz w:val="28"/>
          <w:szCs w:val="28"/>
        </w:rPr>
        <w:t xml:space="preserve">ублей. кассовое исполнение – 13239,6 тыс.рублей (33,8%) Средства направлены на содержание аппарата Администрации Зерноградского городского поселения, на обеспечение деятельности муниципального казенного учреждения Зерноградского городского поселения, уплату налогов и иных платежей, на обеспечение полномочий по осуществлению внешнего муниципального финансового контроля, на мероприятия в рамках подпрограммы «Управление объектами недвижимого имущества, находящегося в муниципальной собственности», на мероприятия в рамках программы «Муниципальная политика». </w:t>
      </w:r>
    </w:p>
    <w:p w:rsidR="00407EF5" w:rsidRPr="00407EF5" w:rsidRDefault="00407EF5" w:rsidP="00407EF5">
      <w:pPr>
        <w:pStyle w:val="Textbody"/>
        <w:spacing w:after="0"/>
        <w:ind w:firstLine="708"/>
        <w:jc w:val="both"/>
        <w:rPr>
          <w:sz w:val="28"/>
          <w:szCs w:val="28"/>
        </w:rPr>
      </w:pPr>
      <w:r w:rsidRPr="00407EF5">
        <w:rPr>
          <w:sz w:val="28"/>
          <w:szCs w:val="28"/>
        </w:rPr>
        <w:t>По разделу «Национальная безопасность и правоохранительная деятельность» запланировано  4 300,6 тыс</w:t>
      </w:r>
      <w:proofErr w:type="gramStart"/>
      <w:r w:rsidRPr="00407EF5">
        <w:rPr>
          <w:sz w:val="28"/>
          <w:szCs w:val="28"/>
        </w:rPr>
        <w:t>.р</w:t>
      </w:r>
      <w:proofErr w:type="gramEnd"/>
      <w:r w:rsidRPr="00407EF5">
        <w:rPr>
          <w:sz w:val="28"/>
          <w:szCs w:val="28"/>
        </w:rPr>
        <w:t>ублей. кассовое исполнение -1140,5 что составило -26,5 %.</w:t>
      </w:r>
    </w:p>
    <w:p w:rsidR="00407EF5" w:rsidRPr="00407EF5" w:rsidRDefault="00407EF5" w:rsidP="00407EF5">
      <w:pPr>
        <w:pStyle w:val="Textbody"/>
        <w:spacing w:after="0"/>
        <w:jc w:val="both"/>
        <w:rPr>
          <w:sz w:val="28"/>
          <w:szCs w:val="28"/>
        </w:rPr>
      </w:pPr>
      <w:r w:rsidRPr="00407EF5">
        <w:rPr>
          <w:sz w:val="28"/>
          <w:szCs w:val="28"/>
        </w:rPr>
        <w:tab/>
      </w:r>
      <w:proofErr w:type="gramStart"/>
      <w:r w:rsidRPr="00407EF5">
        <w:rPr>
          <w:sz w:val="28"/>
          <w:szCs w:val="28"/>
        </w:rPr>
        <w:t>Средства направлены на содержание аварийно-спасательных  формирований и расходы по обеспечению пожарной безопасности, безопасности на водных условий, по обеспечению защиты от чрезвычайных  ситуаций в рамках подпрограммы «Защита населения и территории от чрезвычайных  ситуаций, обеспечению пожарной безопасности, безопасности людей на водных объектах».</w:t>
      </w:r>
      <w:proofErr w:type="gramEnd"/>
    </w:p>
    <w:p w:rsidR="00407EF5" w:rsidRPr="00407EF5" w:rsidRDefault="00407EF5" w:rsidP="00407EF5">
      <w:pPr>
        <w:pStyle w:val="Textbody"/>
        <w:spacing w:after="0"/>
        <w:jc w:val="both"/>
        <w:rPr>
          <w:sz w:val="28"/>
          <w:szCs w:val="28"/>
        </w:rPr>
      </w:pPr>
      <w:r w:rsidRPr="00407EF5">
        <w:rPr>
          <w:sz w:val="28"/>
          <w:szCs w:val="28"/>
        </w:rPr>
        <w:t> </w:t>
      </w:r>
      <w:r w:rsidRPr="00407EF5">
        <w:rPr>
          <w:sz w:val="28"/>
          <w:szCs w:val="28"/>
        </w:rPr>
        <w:tab/>
        <w:t>По подразделу «Водное хозяйство» запланировано 1495,7 тыс</w:t>
      </w:r>
      <w:proofErr w:type="gramStart"/>
      <w:r w:rsidRPr="00407EF5">
        <w:rPr>
          <w:sz w:val="28"/>
          <w:szCs w:val="28"/>
        </w:rPr>
        <w:t>.р</w:t>
      </w:r>
      <w:proofErr w:type="gramEnd"/>
      <w:r w:rsidRPr="00407EF5">
        <w:rPr>
          <w:sz w:val="28"/>
          <w:szCs w:val="28"/>
        </w:rPr>
        <w:t>ублей, исполнение 0 тыс.рублей. Средства направлены на мероприятия по содержанию ГТС.</w:t>
      </w:r>
    </w:p>
    <w:p w:rsidR="00407EF5" w:rsidRPr="00407EF5" w:rsidRDefault="00407EF5" w:rsidP="00407EF5">
      <w:pPr>
        <w:pStyle w:val="Textbody"/>
        <w:spacing w:after="0"/>
        <w:jc w:val="both"/>
        <w:rPr>
          <w:sz w:val="28"/>
          <w:szCs w:val="28"/>
        </w:rPr>
      </w:pPr>
      <w:r w:rsidRPr="00407EF5">
        <w:rPr>
          <w:sz w:val="28"/>
          <w:szCs w:val="28"/>
        </w:rPr>
        <w:tab/>
        <w:t>По подразделу «Дорожное хозяйство» в запланировано 46 791,2 тыс</w:t>
      </w:r>
      <w:proofErr w:type="gramStart"/>
      <w:r w:rsidRPr="00407EF5">
        <w:rPr>
          <w:sz w:val="28"/>
          <w:szCs w:val="28"/>
        </w:rPr>
        <w:t>.р</w:t>
      </w:r>
      <w:proofErr w:type="gramEnd"/>
      <w:r w:rsidRPr="00407EF5">
        <w:rPr>
          <w:sz w:val="28"/>
          <w:szCs w:val="28"/>
        </w:rPr>
        <w:t>ублей, исполнение  16258,1 тыс.рублей (34,7%). Средства направлены на содержание и ремонт автомобильных дорог, планировку обочин, нанесение и восстановление дорожной разметки, техническое обслуживание светофорных объектов, приобретение щебня.</w:t>
      </w:r>
    </w:p>
    <w:p w:rsidR="00407EF5" w:rsidRPr="00407EF5" w:rsidRDefault="00407EF5" w:rsidP="00407EF5">
      <w:pPr>
        <w:pStyle w:val="Textbody"/>
        <w:spacing w:after="0"/>
        <w:jc w:val="both"/>
        <w:rPr>
          <w:sz w:val="28"/>
          <w:szCs w:val="28"/>
        </w:rPr>
      </w:pPr>
      <w:r w:rsidRPr="00407EF5">
        <w:rPr>
          <w:sz w:val="28"/>
          <w:szCs w:val="28"/>
        </w:rPr>
        <w:tab/>
        <w:t xml:space="preserve">По подразделу «Другие вопросы в области национальной экономики» средства направлены на мероприятия по оформлению и регистрации права муниципальной собственности на земельные участки и на мероприятия по вопросам развития малого и среднего предпринимательства в сумме 251,0 </w:t>
      </w:r>
      <w:proofErr w:type="spellStart"/>
      <w:r w:rsidRPr="00407EF5">
        <w:rPr>
          <w:sz w:val="28"/>
          <w:szCs w:val="28"/>
        </w:rPr>
        <w:t>тыс</w:t>
      </w:r>
      <w:proofErr w:type="gramStart"/>
      <w:r w:rsidRPr="00407EF5">
        <w:rPr>
          <w:sz w:val="28"/>
          <w:szCs w:val="28"/>
        </w:rPr>
        <w:t>.р</w:t>
      </w:r>
      <w:proofErr w:type="gramEnd"/>
      <w:r w:rsidRPr="00407EF5">
        <w:rPr>
          <w:sz w:val="28"/>
          <w:szCs w:val="28"/>
        </w:rPr>
        <w:t>ублей,исполнение</w:t>
      </w:r>
      <w:proofErr w:type="spellEnd"/>
      <w:r w:rsidRPr="00407EF5">
        <w:rPr>
          <w:sz w:val="28"/>
          <w:szCs w:val="28"/>
        </w:rPr>
        <w:t xml:space="preserve"> -157,7тыс.рублей (62,8%).</w:t>
      </w:r>
    </w:p>
    <w:p w:rsidR="00407EF5" w:rsidRPr="00407EF5" w:rsidRDefault="00407EF5" w:rsidP="00407EF5">
      <w:pPr>
        <w:pStyle w:val="Textbody"/>
        <w:spacing w:after="0"/>
        <w:jc w:val="both"/>
        <w:rPr>
          <w:sz w:val="28"/>
          <w:szCs w:val="28"/>
        </w:rPr>
      </w:pPr>
      <w:r w:rsidRPr="00407EF5">
        <w:rPr>
          <w:sz w:val="28"/>
          <w:szCs w:val="28"/>
        </w:rPr>
        <w:tab/>
        <w:t>По разделу «Жилищно-коммунальное хозяйство»</w:t>
      </w:r>
      <w:r w:rsidRPr="00407EF5">
        <w:rPr>
          <w:sz w:val="28"/>
          <w:szCs w:val="28"/>
          <w:u w:val="single"/>
        </w:rPr>
        <w:t xml:space="preserve"> </w:t>
      </w:r>
      <w:r w:rsidRPr="00407EF5">
        <w:rPr>
          <w:sz w:val="28"/>
          <w:szCs w:val="28"/>
        </w:rPr>
        <w:t>запланировано 169 885,5 тыс</w:t>
      </w:r>
      <w:proofErr w:type="gramStart"/>
      <w:r w:rsidRPr="00407EF5">
        <w:rPr>
          <w:sz w:val="28"/>
          <w:szCs w:val="28"/>
        </w:rPr>
        <w:t>.р</w:t>
      </w:r>
      <w:proofErr w:type="gramEnd"/>
      <w:r w:rsidRPr="00407EF5">
        <w:rPr>
          <w:sz w:val="28"/>
          <w:szCs w:val="28"/>
        </w:rPr>
        <w:t>ублей,  кассовое исполнение  13517,4тыс.рублей (7,95%)</w:t>
      </w:r>
    </w:p>
    <w:p w:rsidR="00407EF5" w:rsidRPr="00407EF5" w:rsidRDefault="00407EF5" w:rsidP="00407EF5">
      <w:pPr>
        <w:pStyle w:val="Textbody"/>
        <w:spacing w:after="0"/>
        <w:jc w:val="both"/>
        <w:rPr>
          <w:sz w:val="28"/>
          <w:szCs w:val="28"/>
        </w:rPr>
      </w:pPr>
      <w:r w:rsidRPr="00407EF5">
        <w:rPr>
          <w:sz w:val="28"/>
          <w:szCs w:val="28"/>
        </w:rPr>
        <w:tab/>
        <w:t>Расходы по жилищному хозяйству запланированы 1 648,5 тыс</w:t>
      </w:r>
      <w:proofErr w:type="gramStart"/>
      <w:r w:rsidRPr="00407EF5">
        <w:rPr>
          <w:sz w:val="28"/>
          <w:szCs w:val="28"/>
        </w:rPr>
        <w:t>.р</w:t>
      </w:r>
      <w:proofErr w:type="gramEnd"/>
      <w:r w:rsidRPr="00407EF5">
        <w:rPr>
          <w:sz w:val="28"/>
          <w:szCs w:val="28"/>
        </w:rPr>
        <w:t>ублей, израсходовано  972,4 тыс. руб., что составляет 59,0%</w:t>
      </w:r>
    </w:p>
    <w:p w:rsidR="00407EF5" w:rsidRPr="00407EF5" w:rsidRDefault="00407EF5" w:rsidP="00407EF5">
      <w:pPr>
        <w:pStyle w:val="Textbody"/>
        <w:spacing w:after="0"/>
        <w:jc w:val="both"/>
        <w:rPr>
          <w:sz w:val="28"/>
          <w:szCs w:val="28"/>
        </w:rPr>
      </w:pPr>
      <w:r w:rsidRPr="00407EF5">
        <w:rPr>
          <w:sz w:val="28"/>
          <w:szCs w:val="28"/>
        </w:rPr>
        <w:tab/>
        <w:t> Средства направлены на выплату возмещений физ</w:t>
      </w:r>
      <w:proofErr w:type="gramStart"/>
      <w:r w:rsidRPr="00407EF5">
        <w:rPr>
          <w:sz w:val="28"/>
          <w:szCs w:val="28"/>
        </w:rPr>
        <w:t>.л</w:t>
      </w:r>
      <w:proofErr w:type="gramEnd"/>
      <w:r w:rsidRPr="00407EF5">
        <w:rPr>
          <w:sz w:val="28"/>
          <w:szCs w:val="28"/>
        </w:rPr>
        <w:t>ицам –собственникам жилых помещений, изымаемых в целях сноса аварийного жилого фонда (709,8 тыс.рублей), взносы на капитальный ремонт общего имущества в части муниципальных жилых и нежилых помещений, на содержание и ремонт муниципальных жилых помещений -157,9 тыс.рублей</w:t>
      </w:r>
    </w:p>
    <w:p w:rsidR="00407EF5" w:rsidRPr="00407EF5" w:rsidRDefault="00407EF5" w:rsidP="00407EF5">
      <w:pPr>
        <w:pStyle w:val="Textbody"/>
        <w:spacing w:after="0"/>
        <w:jc w:val="both"/>
        <w:rPr>
          <w:sz w:val="28"/>
          <w:szCs w:val="28"/>
        </w:rPr>
      </w:pPr>
      <w:r w:rsidRPr="00407EF5">
        <w:rPr>
          <w:sz w:val="28"/>
          <w:szCs w:val="28"/>
        </w:rPr>
        <w:tab/>
        <w:t xml:space="preserve">Расходы на коммунальное хозяйство запланированы в сумме 34 576,7 тыс. рублей, кассовое исполнение  6971,5 тыс. </w:t>
      </w:r>
      <w:proofErr w:type="gramStart"/>
      <w:r w:rsidRPr="00407EF5">
        <w:rPr>
          <w:sz w:val="28"/>
          <w:szCs w:val="28"/>
        </w:rPr>
        <w:t>рублей</w:t>
      </w:r>
      <w:proofErr w:type="gramEnd"/>
      <w:r w:rsidRPr="00407EF5">
        <w:rPr>
          <w:sz w:val="28"/>
          <w:szCs w:val="28"/>
        </w:rPr>
        <w:t xml:space="preserve"> что составляет  20,2 %</w:t>
      </w:r>
    </w:p>
    <w:p w:rsidR="00407EF5" w:rsidRPr="00407EF5" w:rsidRDefault="00407EF5" w:rsidP="00407EF5">
      <w:pPr>
        <w:pStyle w:val="Textbody"/>
        <w:spacing w:after="0"/>
        <w:jc w:val="both"/>
        <w:rPr>
          <w:sz w:val="28"/>
          <w:szCs w:val="28"/>
        </w:rPr>
      </w:pPr>
      <w:r w:rsidRPr="00407EF5">
        <w:rPr>
          <w:sz w:val="28"/>
          <w:szCs w:val="28"/>
        </w:rPr>
        <w:tab/>
        <w:t xml:space="preserve">Средства направлены приобретение на оплату кредиторской </w:t>
      </w:r>
      <w:r w:rsidRPr="00407EF5">
        <w:rPr>
          <w:sz w:val="28"/>
          <w:szCs w:val="28"/>
        </w:rPr>
        <w:lastRenderedPageBreak/>
        <w:t>задолженности за 2021 год. На возмещение предприятиям ЖКХ части платы граждан за коммунальные услуги предусмотрены средства областного и местного бюджета в сумме 13708,3 тыс. рублей, кассовое исполнение 1302,9 тыс. рублей.-9,5%, на субсидию МУП «Зерноградское ППЖКХ» на финансовое обеспечении затрат до установления тарифа на водоснабжение и водоотведения запланированы расходы 5356,6 тыс</w:t>
      </w:r>
      <w:proofErr w:type="gramStart"/>
      <w:r w:rsidRPr="00407EF5">
        <w:rPr>
          <w:sz w:val="28"/>
          <w:szCs w:val="28"/>
        </w:rPr>
        <w:t>.р</w:t>
      </w:r>
      <w:proofErr w:type="gramEnd"/>
      <w:r w:rsidRPr="00407EF5">
        <w:rPr>
          <w:sz w:val="28"/>
          <w:szCs w:val="28"/>
        </w:rPr>
        <w:t>ублей и полностью исполнены.</w:t>
      </w:r>
    </w:p>
    <w:p w:rsidR="00407EF5" w:rsidRPr="00407EF5" w:rsidRDefault="00407EF5" w:rsidP="00407EF5">
      <w:pPr>
        <w:pStyle w:val="Textbody"/>
        <w:spacing w:after="0" w:line="276" w:lineRule="auto"/>
        <w:jc w:val="both"/>
        <w:rPr>
          <w:sz w:val="28"/>
          <w:szCs w:val="28"/>
        </w:rPr>
      </w:pPr>
      <w:r w:rsidRPr="00407EF5">
        <w:rPr>
          <w:sz w:val="28"/>
          <w:szCs w:val="28"/>
        </w:rPr>
        <w:tab/>
        <w:t>Расходы на мероприятия по «Благоустройству» запланированы в сумме 133 660,3 тыс. руб., кассовое исполнение 5573,5 тыс. рублей, что составило 4,20%. Расходы на субсидию МУП «Зерноградское ППЖКХ» на мероприятия по «Благоустройству парка» запланированы 1000,0тыс</w:t>
      </w:r>
      <w:proofErr w:type="gramStart"/>
      <w:r w:rsidRPr="00407EF5">
        <w:rPr>
          <w:sz w:val="28"/>
          <w:szCs w:val="28"/>
        </w:rPr>
        <w:t>.р</w:t>
      </w:r>
      <w:proofErr w:type="gramEnd"/>
      <w:r w:rsidRPr="00407EF5">
        <w:rPr>
          <w:sz w:val="28"/>
          <w:szCs w:val="28"/>
        </w:rPr>
        <w:t>ублей и полностью исполнены.</w:t>
      </w:r>
    </w:p>
    <w:p w:rsidR="00407EF5" w:rsidRPr="00407EF5" w:rsidRDefault="00407EF5" w:rsidP="00407EF5">
      <w:pPr>
        <w:pStyle w:val="Textbody"/>
        <w:spacing w:after="0" w:line="276" w:lineRule="auto"/>
        <w:jc w:val="both"/>
        <w:rPr>
          <w:sz w:val="28"/>
          <w:szCs w:val="28"/>
        </w:rPr>
      </w:pPr>
      <w:r w:rsidRPr="00407EF5">
        <w:rPr>
          <w:sz w:val="28"/>
          <w:szCs w:val="28"/>
        </w:rPr>
        <w:tab/>
        <w:t>Средства направлены, уличное освещение (1802,8 тыс</w:t>
      </w:r>
      <w:proofErr w:type="gramStart"/>
      <w:r w:rsidRPr="00407EF5">
        <w:rPr>
          <w:sz w:val="28"/>
          <w:szCs w:val="28"/>
        </w:rPr>
        <w:t>.р</w:t>
      </w:r>
      <w:proofErr w:type="gramEnd"/>
      <w:r w:rsidRPr="00407EF5">
        <w:rPr>
          <w:sz w:val="28"/>
          <w:szCs w:val="28"/>
        </w:rPr>
        <w:t>ублей), техническое обслуживание и ремонт сетей наружного освещения и приобретение материалов для обслуживания и ремонта сетей уличного освещения (55,6 тыс.рублей), комплекс работ по обеспечению бактериологической безопасности в общественных местах (</w:t>
      </w:r>
      <w:proofErr w:type="spellStart"/>
      <w:r w:rsidRPr="00407EF5">
        <w:rPr>
          <w:sz w:val="28"/>
          <w:szCs w:val="28"/>
        </w:rPr>
        <w:t>акарицидная</w:t>
      </w:r>
      <w:proofErr w:type="spellEnd"/>
      <w:r w:rsidRPr="00407EF5">
        <w:rPr>
          <w:sz w:val="28"/>
          <w:szCs w:val="28"/>
        </w:rPr>
        <w:t xml:space="preserve"> обработка по клещу), работы по ликвидации несанкционированных мест накопления ТКО, услуги по обращению с животными без владельцев на территории поселения , выкашивание сорной растительности, валка и обрезка аварийно-опасных деревьев на территории поселения, содержание гражданских и мемориальных кладбищ. На выполнение работ, в рамках муниципальной программы «Формирование современной городской среды на 2018 – 2022 год». </w:t>
      </w:r>
    </w:p>
    <w:p w:rsidR="00407EF5" w:rsidRPr="00407EF5" w:rsidRDefault="00407EF5" w:rsidP="00407EF5">
      <w:pPr>
        <w:pStyle w:val="Textbody"/>
        <w:spacing w:after="0" w:line="276" w:lineRule="auto"/>
        <w:jc w:val="both"/>
        <w:rPr>
          <w:sz w:val="28"/>
          <w:szCs w:val="28"/>
        </w:rPr>
      </w:pPr>
      <w:r w:rsidRPr="00407EF5">
        <w:rPr>
          <w:sz w:val="28"/>
          <w:szCs w:val="28"/>
        </w:rPr>
        <w:tab/>
        <w:t>В рамках подпрограммы «Сохранение памятников истории и культуры» средства направлены на транспортировку и поставку природного газа к памятнику "Наступление"; техническое, аварийное обслуживание и ремонт газового оборудования (объект "Вечный огонь" у памятника "Наступление"); текущий ремонт памятников и мемориальных плит, изготовление таблички с надписями имен на памятник погибшим на войне работникам завода</w:t>
      </w:r>
      <w:proofErr w:type="gramStart"/>
      <w:r w:rsidRPr="00407EF5">
        <w:rPr>
          <w:sz w:val="28"/>
          <w:szCs w:val="28"/>
        </w:rPr>
        <w:t xml:space="preserve"> ,</w:t>
      </w:r>
      <w:proofErr w:type="gramEnd"/>
      <w:r w:rsidRPr="00407EF5">
        <w:rPr>
          <w:sz w:val="28"/>
          <w:szCs w:val="28"/>
        </w:rPr>
        <w:t xml:space="preserve"> изготовление и установка памятника ; обновление и восстановление надписей на памятниках воинам, умерших в госпиталях; выкашивание травы на территории прилегающей к памятникам х. Каменный израсходовано -329,7 тыс</w:t>
      </w:r>
      <w:proofErr w:type="gramStart"/>
      <w:r w:rsidRPr="00407EF5">
        <w:rPr>
          <w:sz w:val="28"/>
          <w:szCs w:val="28"/>
        </w:rPr>
        <w:t>.р</w:t>
      </w:r>
      <w:proofErr w:type="gramEnd"/>
      <w:r w:rsidRPr="00407EF5">
        <w:rPr>
          <w:sz w:val="28"/>
          <w:szCs w:val="28"/>
        </w:rPr>
        <w:t>ублей</w:t>
      </w:r>
    </w:p>
    <w:p w:rsidR="00407EF5" w:rsidRPr="00407EF5" w:rsidRDefault="00407EF5" w:rsidP="00407EF5">
      <w:pPr>
        <w:pStyle w:val="Textbody"/>
        <w:spacing w:after="0" w:line="276" w:lineRule="auto"/>
        <w:jc w:val="both"/>
        <w:rPr>
          <w:sz w:val="28"/>
          <w:szCs w:val="28"/>
        </w:rPr>
      </w:pPr>
    </w:p>
    <w:p w:rsidR="00407EF5" w:rsidRPr="00407EF5" w:rsidRDefault="00407EF5" w:rsidP="00407EF5">
      <w:pPr>
        <w:pStyle w:val="Textbody"/>
        <w:spacing w:after="0" w:line="276" w:lineRule="auto"/>
        <w:jc w:val="both"/>
        <w:rPr>
          <w:sz w:val="28"/>
          <w:szCs w:val="28"/>
        </w:rPr>
      </w:pPr>
      <w:r w:rsidRPr="00407EF5">
        <w:rPr>
          <w:sz w:val="28"/>
          <w:szCs w:val="28"/>
        </w:rPr>
        <w:t> </w:t>
      </w:r>
      <w:r w:rsidRPr="00407EF5">
        <w:rPr>
          <w:sz w:val="28"/>
          <w:szCs w:val="28"/>
        </w:rPr>
        <w:tab/>
        <w:t>По разделу «Образование</w:t>
      </w:r>
      <w:proofErr w:type="gramStart"/>
      <w:r w:rsidRPr="00407EF5">
        <w:rPr>
          <w:sz w:val="28"/>
          <w:szCs w:val="28"/>
        </w:rPr>
        <w:t>»</w:t>
      </w:r>
      <w:r w:rsidRPr="00407EF5">
        <w:rPr>
          <w:i/>
          <w:sz w:val="28"/>
          <w:szCs w:val="28"/>
          <w:u w:val="single"/>
        </w:rPr>
        <w:t>-</w:t>
      </w:r>
      <w:proofErr w:type="gramEnd"/>
      <w:r w:rsidRPr="00407EF5">
        <w:rPr>
          <w:sz w:val="28"/>
          <w:szCs w:val="28"/>
        </w:rPr>
        <w:t>запланировано 119 тыс.рублей, исполнение составило 23,9  (20,0%).</w:t>
      </w:r>
    </w:p>
    <w:p w:rsidR="00407EF5" w:rsidRPr="00407EF5" w:rsidRDefault="00407EF5" w:rsidP="00407EF5">
      <w:pPr>
        <w:pStyle w:val="Textbody"/>
        <w:spacing w:after="0" w:line="276" w:lineRule="auto"/>
        <w:jc w:val="both"/>
        <w:rPr>
          <w:sz w:val="28"/>
          <w:szCs w:val="28"/>
        </w:rPr>
      </w:pPr>
      <w:r w:rsidRPr="00407EF5">
        <w:rPr>
          <w:sz w:val="28"/>
          <w:szCs w:val="28"/>
        </w:rPr>
        <w:t> </w:t>
      </w:r>
      <w:r w:rsidRPr="00407EF5">
        <w:rPr>
          <w:sz w:val="28"/>
          <w:szCs w:val="28"/>
        </w:rPr>
        <w:tab/>
        <w:t xml:space="preserve">По разделу «Культура и кинематография» запланировано 15373,7 тыс. рублей,  в том числе субсидии бюджетным учреждениям культуры  на выполнение муниципального задания 15148,7 тыс. рублей и расходы на </w:t>
      </w:r>
      <w:r w:rsidRPr="00407EF5">
        <w:rPr>
          <w:sz w:val="28"/>
          <w:szCs w:val="28"/>
        </w:rPr>
        <w:lastRenderedPageBreak/>
        <w:t>проведение культурно-массовых мероприятий и социально значимых акций  225,0 тыс</w:t>
      </w:r>
      <w:proofErr w:type="gramStart"/>
      <w:r w:rsidRPr="00407EF5">
        <w:rPr>
          <w:sz w:val="28"/>
          <w:szCs w:val="28"/>
        </w:rPr>
        <w:t>.р</w:t>
      </w:r>
      <w:proofErr w:type="gramEnd"/>
      <w:r w:rsidRPr="00407EF5">
        <w:rPr>
          <w:sz w:val="28"/>
          <w:szCs w:val="28"/>
        </w:rPr>
        <w:t>ублей , кассовое исполнение  52,9 тыс. рублей, что составило 1,9%</w:t>
      </w:r>
    </w:p>
    <w:p w:rsidR="00407EF5" w:rsidRPr="00407EF5" w:rsidRDefault="00407EF5" w:rsidP="00407EF5">
      <w:pPr>
        <w:pStyle w:val="Textbody"/>
        <w:spacing w:after="0" w:line="276" w:lineRule="auto"/>
        <w:jc w:val="both"/>
        <w:rPr>
          <w:sz w:val="28"/>
          <w:szCs w:val="28"/>
        </w:rPr>
      </w:pPr>
      <w:r w:rsidRPr="00407EF5">
        <w:rPr>
          <w:sz w:val="28"/>
          <w:szCs w:val="28"/>
        </w:rPr>
        <w:t> </w:t>
      </w:r>
      <w:r w:rsidRPr="00407EF5">
        <w:rPr>
          <w:sz w:val="28"/>
          <w:szCs w:val="28"/>
        </w:rPr>
        <w:tab/>
        <w:t>По разделу «Социальная политика» запланировано 154,7 тыс</w:t>
      </w:r>
      <w:proofErr w:type="gramStart"/>
      <w:r w:rsidRPr="00407EF5">
        <w:rPr>
          <w:sz w:val="28"/>
          <w:szCs w:val="28"/>
        </w:rPr>
        <w:t>.р</w:t>
      </w:r>
      <w:proofErr w:type="gramEnd"/>
      <w:r w:rsidRPr="00407EF5">
        <w:rPr>
          <w:sz w:val="28"/>
          <w:szCs w:val="28"/>
        </w:rPr>
        <w:t>ублей (выплата муниципальной пенсии), кассовое исполнение 47,3 тыс.рублей  (30,6%).</w:t>
      </w:r>
    </w:p>
    <w:p w:rsidR="00407EF5" w:rsidRPr="00407EF5" w:rsidRDefault="00407EF5" w:rsidP="00407EF5">
      <w:pPr>
        <w:pStyle w:val="Textbody"/>
        <w:spacing w:after="0"/>
        <w:jc w:val="both"/>
        <w:rPr>
          <w:sz w:val="28"/>
          <w:szCs w:val="28"/>
        </w:rPr>
      </w:pPr>
      <w:r w:rsidRPr="00407EF5">
        <w:rPr>
          <w:sz w:val="28"/>
          <w:szCs w:val="28"/>
        </w:rPr>
        <w:t> </w:t>
      </w:r>
      <w:r w:rsidRPr="00407EF5">
        <w:rPr>
          <w:sz w:val="28"/>
          <w:szCs w:val="28"/>
        </w:rPr>
        <w:tab/>
        <w:t>По разделу «Физическая культура и спорт» запланировано 150 тыс</w:t>
      </w:r>
      <w:proofErr w:type="gramStart"/>
      <w:r w:rsidRPr="00407EF5">
        <w:rPr>
          <w:sz w:val="28"/>
          <w:szCs w:val="28"/>
        </w:rPr>
        <w:t>.р</w:t>
      </w:r>
      <w:proofErr w:type="gramEnd"/>
      <w:r w:rsidRPr="00407EF5">
        <w:rPr>
          <w:sz w:val="28"/>
          <w:szCs w:val="28"/>
        </w:rPr>
        <w:t>ублей, исполнение составило 11,1 тыс.рублей  (7,4%).</w:t>
      </w:r>
    </w:p>
    <w:p w:rsidR="004337A3" w:rsidRPr="00F16188" w:rsidRDefault="004337A3" w:rsidP="007642C5">
      <w:pPr>
        <w:pStyle w:val="Textbody"/>
        <w:spacing w:after="0" w:line="276" w:lineRule="auto"/>
        <w:jc w:val="both"/>
        <w:rPr>
          <w:sz w:val="28"/>
          <w:szCs w:val="28"/>
        </w:rPr>
      </w:pPr>
    </w:p>
    <w:p w:rsidR="004337A3" w:rsidRDefault="004337A3" w:rsidP="004337A3">
      <w:pPr>
        <w:jc w:val="center"/>
        <w:rPr>
          <w:b/>
        </w:rPr>
      </w:pPr>
      <w:r w:rsidRPr="00F16188">
        <w:rPr>
          <w:b/>
        </w:rPr>
        <w:t xml:space="preserve">Работа в сфере имущественных и земельных отношений </w:t>
      </w:r>
    </w:p>
    <w:p w:rsidR="00407EF5" w:rsidRPr="00F16188" w:rsidRDefault="00407EF5" w:rsidP="004337A3">
      <w:pPr>
        <w:jc w:val="center"/>
        <w:rPr>
          <w:b/>
        </w:rPr>
      </w:pPr>
    </w:p>
    <w:p w:rsidR="00407EF5" w:rsidRPr="00407EF5" w:rsidRDefault="00407EF5" w:rsidP="00407EF5">
      <w:pPr>
        <w:ind w:firstLine="708"/>
        <w:jc w:val="both"/>
      </w:pPr>
      <w:r w:rsidRPr="00407EF5">
        <w:t>В рамках осуществления полномочий по распоряжению земельными участками, государственная собственность на которые не разграничена, заключено 16 договоров аренды, 33 договора купли-продажи.</w:t>
      </w:r>
      <w:r>
        <w:t xml:space="preserve"> </w:t>
      </w:r>
      <w:r w:rsidRPr="00407EF5">
        <w:t xml:space="preserve">В Единый государственный реестр недвижимости внесены сведения о границах следующих населенных пунктов, входящих в состав Зерноградского городского поселения: п. Шоссейный, п. Прудовой, п. Дубки, х. Каменный, п. </w:t>
      </w:r>
      <w:proofErr w:type="gramStart"/>
      <w:r w:rsidRPr="00407EF5">
        <w:t>Комсомольский</w:t>
      </w:r>
      <w:proofErr w:type="gramEnd"/>
      <w:r w:rsidRPr="00407EF5">
        <w:t>, п. Зерновой, п. Кленовый.</w:t>
      </w:r>
    </w:p>
    <w:p w:rsidR="00407EF5" w:rsidRPr="00407EF5" w:rsidRDefault="00407EF5" w:rsidP="00407EF5">
      <w:pPr>
        <w:ind w:firstLine="708"/>
        <w:jc w:val="both"/>
      </w:pPr>
      <w:r w:rsidRPr="00407EF5">
        <w:t xml:space="preserve">По решению Зерноградского районного суда признано право муниципальной собственности на: 3 газопровода, 4 </w:t>
      </w:r>
      <w:proofErr w:type="spellStart"/>
      <w:r w:rsidRPr="00407EF5">
        <w:t>внутрипоселковых</w:t>
      </w:r>
      <w:proofErr w:type="spellEnd"/>
      <w:r w:rsidRPr="00407EF5">
        <w:t xml:space="preserve"> дороги, 7 водопроводов в сельских населенных пунктах Зерноградского городского поселения, 86 воздушных и кабельных линий электропередачи, 8 внутригородских дорог, 3 тротуара, 10 водопроводных сетей, 2 канализационных сети в г. Зернограде.</w:t>
      </w:r>
    </w:p>
    <w:p w:rsidR="00407EF5" w:rsidRPr="00407EF5" w:rsidRDefault="00407EF5" w:rsidP="00407EF5">
      <w:pPr>
        <w:ind w:firstLine="708"/>
        <w:jc w:val="both"/>
      </w:pPr>
      <w:r w:rsidRPr="00407EF5">
        <w:t>Сформирован 21 земельный участок для размещения площадок для сбора ТКО в сельских населенных пунктах Зерноградского городского поселения.</w:t>
      </w:r>
    </w:p>
    <w:p w:rsidR="00407EF5" w:rsidRDefault="00407EF5" w:rsidP="00407EF5">
      <w:pPr>
        <w:jc w:val="both"/>
      </w:pPr>
    </w:p>
    <w:p w:rsidR="004337A3" w:rsidRDefault="004337A3" w:rsidP="004337A3">
      <w:pPr>
        <w:jc w:val="both"/>
      </w:pPr>
    </w:p>
    <w:p w:rsidR="0081664B" w:rsidRDefault="00E11B5B" w:rsidP="00E11B5B">
      <w:pPr>
        <w:ind w:firstLine="708"/>
        <w:rPr>
          <w:b/>
        </w:rPr>
      </w:pPr>
      <w:r w:rsidRPr="00E11B5B">
        <w:rPr>
          <w:b/>
        </w:rPr>
        <w:t>По направлению архитектура и градостроительная деятельность</w:t>
      </w:r>
    </w:p>
    <w:p w:rsidR="00726C1B" w:rsidRPr="00407EF5" w:rsidRDefault="00726C1B" w:rsidP="00407EF5">
      <w:pPr>
        <w:ind w:firstLine="708"/>
        <w:jc w:val="both"/>
        <w:rPr>
          <w:b/>
        </w:rPr>
      </w:pPr>
    </w:p>
    <w:p w:rsidR="00407EF5" w:rsidRPr="00407EF5" w:rsidRDefault="00407EF5" w:rsidP="003A126B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EF5">
        <w:rPr>
          <w:rFonts w:ascii="Times New Roman" w:eastAsia="Calibri" w:hAnsi="Times New Roman" w:cs="Times New Roman"/>
          <w:sz w:val="28"/>
          <w:szCs w:val="28"/>
        </w:rPr>
        <w:t xml:space="preserve">Принято заявлений и обращений 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07EF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07EF5">
        <w:rPr>
          <w:rFonts w:ascii="Times New Roman" w:eastAsia="Calibri" w:hAnsi="Times New Roman" w:cs="Times New Roman"/>
          <w:b/>
          <w:sz w:val="28"/>
          <w:szCs w:val="28"/>
        </w:rPr>
        <w:t>332</w:t>
      </w:r>
      <w:r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407EF5" w:rsidRPr="00407EF5" w:rsidRDefault="00407EF5" w:rsidP="003A126B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7EF5">
        <w:rPr>
          <w:rFonts w:ascii="Times New Roman" w:eastAsia="Calibri" w:hAnsi="Times New Roman" w:cs="Times New Roman"/>
          <w:sz w:val="28"/>
          <w:szCs w:val="28"/>
        </w:rPr>
        <w:t xml:space="preserve">Выдано разрешений на строительство (реконструкцию) объектов капитального строительства 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07EF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07EF5"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407EF5" w:rsidRPr="00407EF5" w:rsidRDefault="00407EF5" w:rsidP="003A126B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EF5">
        <w:rPr>
          <w:rFonts w:ascii="Times New Roman" w:eastAsia="Calibri" w:hAnsi="Times New Roman" w:cs="Times New Roman"/>
          <w:sz w:val="28"/>
          <w:szCs w:val="28"/>
        </w:rPr>
        <w:t xml:space="preserve">Уведомлений о соответствии установленным параметрам и допустимости размещения объекта индивидуального жилищного строительства или садового дома </w:t>
      </w:r>
      <w:r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407EF5">
        <w:rPr>
          <w:rFonts w:ascii="Times New Roman" w:eastAsia="Calibri" w:hAnsi="Times New Roman" w:cs="Times New Roman"/>
          <w:b/>
          <w:sz w:val="28"/>
          <w:szCs w:val="28"/>
        </w:rPr>
        <w:t xml:space="preserve"> 12</w:t>
      </w:r>
      <w:r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407EF5" w:rsidRPr="00407EF5" w:rsidRDefault="00407EF5" w:rsidP="003A126B">
      <w:pPr>
        <w:pStyle w:val="a5"/>
        <w:numPr>
          <w:ilvl w:val="0"/>
          <w:numId w:val="3"/>
        </w:numPr>
        <w:tabs>
          <w:tab w:val="left" w:pos="426"/>
          <w:tab w:val="left" w:pos="851"/>
        </w:tabs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7EF5">
        <w:rPr>
          <w:rFonts w:ascii="Times New Roman" w:eastAsia="Calibri" w:hAnsi="Times New Roman" w:cs="Times New Roman"/>
          <w:sz w:val="28"/>
          <w:szCs w:val="28"/>
        </w:rPr>
        <w:t>Выдано разрешений на ввод в эксплуатацию объект</w:t>
      </w:r>
      <w:r>
        <w:rPr>
          <w:rFonts w:ascii="Times New Roman" w:eastAsia="Calibri" w:hAnsi="Times New Roman" w:cs="Times New Roman"/>
          <w:sz w:val="28"/>
          <w:szCs w:val="28"/>
        </w:rPr>
        <w:t>ов капитального строительства –</w:t>
      </w:r>
      <w:r w:rsidRPr="00407E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7EF5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;</w:t>
      </w:r>
    </w:p>
    <w:p w:rsidR="00407EF5" w:rsidRPr="00407EF5" w:rsidRDefault="00407EF5" w:rsidP="003A126B">
      <w:pPr>
        <w:suppressAutoHyphens/>
        <w:jc w:val="both"/>
      </w:pPr>
      <w:r>
        <w:t>5</w:t>
      </w:r>
      <w:r w:rsidRPr="00407EF5">
        <w:t>. Подготовлено градостроите</w:t>
      </w:r>
      <w:r>
        <w:t>льных планов земельных участков-</w:t>
      </w:r>
      <w:r w:rsidRPr="00407EF5">
        <w:t xml:space="preserve"> </w:t>
      </w:r>
      <w:r w:rsidRPr="00407EF5">
        <w:rPr>
          <w:b/>
        </w:rPr>
        <w:t>20</w:t>
      </w:r>
      <w:r>
        <w:rPr>
          <w:b/>
        </w:rPr>
        <w:t>;</w:t>
      </w:r>
    </w:p>
    <w:p w:rsidR="00407EF5" w:rsidRPr="00407EF5" w:rsidRDefault="00407EF5" w:rsidP="003A126B">
      <w:pPr>
        <w:suppressAutoHyphens/>
        <w:ind w:left="567"/>
        <w:jc w:val="both"/>
      </w:pPr>
    </w:p>
    <w:p w:rsidR="00407EF5" w:rsidRPr="00407EF5" w:rsidRDefault="00407EF5" w:rsidP="003A126B">
      <w:pPr>
        <w:tabs>
          <w:tab w:val="left" w:pos="851"/>
          <w:tab w:val="left" w:pos="993"/>
        </w:tabs>
        <w:suppressAutoHyphens/>
        <w:jc w:val="both"/>
        <w:rPr>
          <w:b/>
        </w:rPr>
      </w:pPr>
      <w:r>
        <w:t>6</w:t>
      </w:r>
      <w:r w:rsidRPr="00407EF5">
        <w:t xml:space="preserve">. Выдано решений о согласовании переустройства и (или) перепланировки жилых и нежилых помещений </w:t>
      </w:r>
      <w:r>
        <w:t xml:space="preserve">  -</w:t>
      </w:r>
      <w:r w:rsidRPr="00407EF5">
        <w:t xml:space="preserve"> </w:t>
      </w:r>
      <w:r w:rsidRPr="00407EF5">
        <w:rPr>
          <w:b/>
        </w:rPr>
        <w:t>2</w:t>
      </w:r>
      <w:r>
        <w:rPr>
          <w:b/>
        </w:rPr>
        <w:t>;</w:t>
      </w:r>
    </w:p>
    <w:p w:rsidR="00407EF5" w:rsidRPr="00407EF5" w:rsidRDefault="00407EF5" w:rsidP="003A126B">
      <w:pPr>
        <w:tabs>
          <w:tab w:val="left" w:pos="851"/>
          <w:tab w:val="left" w:pos="993"/>
        </w:tabs>
        <w:suppressAutoHyphens/>
        <w:ind w:left="567"/>
        <w:jc w:val="both"/>
        <w:rPr>
          <w:b/>
        </w:rPr>
      </w:pPr>
    </w:p>
    <w:p w:rsidR="00407EF5" w:rsidRPr="00407EF5" w:rsidRDefault="00407EF5" w:rsidP="003A126B">
      <w:pPr>
        <w:tabs>
          <w:tab w:val="left" w:pos="0"/>
        </w:tabs>
        <w:suppressAutoHyphens/>
        <w:ind w:left="284" w:hanging="284"/>
        <w:jc w:val="both"/>
        <w:rPr>
          <w:b/>
        </w:rPr>
      </w:pPr>
      <w:r w:rsidRPr="00407EF5">
        <w:lastRenderedPageBreak/>
        <w:t>8.</w:t>
      </w:r>
      <w:r w:rsidRPr="00407EF5">
        <w:rPr>
          <w:b/>
        </w:rPr>
        <w:t xml:space="preserve"> </w:t>
      </w:r>
      <w:r w:rsidRPr="00407EF5">
        <w:t xml:space="preserve">Подготовлено уведомлений о переводе жилых помещений в нежилых и жилых помещениях в </w:t>
      </w:r>
      <w:proofErr w:type="gramStart"/>
      <w:r w:rsidRPr="00407EF5">
        <w:t>нежилые</w:t>
      </w:r>
      <w:proofErr w:type="gramEnd"/>
      <w:r>
        <w:t>-</w:t>
      </w:r>
      <w:r w:rsidRPr="00407EF5">
        <w:t xml:space="preserve"> </w:t>
      </w:r>
      <w:r w:rsidRPr="00407EF5">
        <w:rPr>
          <w:b/>
        </w:rPr>
        <w:t xml:space="preserve"> 1</w:t>
      </w:r>
      <w:r>
        <w:rPr>
          <w:b/>
        </w:rPr>
        <w:t>;</w:t>
      </w:r>
    </w:p>
    <w:p w:rsidR="00407EF5" w:rsidRPr="00407EF5" w:rsidRDefault="00407EF5" w:rsidP="003A126B">
      <w:pPr>
        <w:tabs>
          <w:tab w:val="left" w:pos="567"/>
        </w:tabs>
        <w:suppressAutoHyphens/>
        <w:ind w:left="540"/>
        <w:jc w:val="both"/>
        <w:rPr>
          <w:b/>
        </w:rPr>
      </w:pPr>
    </w:p>
    <w:p w:rsidR="00407EF5" w:rsidRPr="00407EF5" w:rsidRDefault="00407EF5" w:rsidP="003A126B">
      <w:pPr>
        <w:suppressAutoHyphens/>
        <w:jc w:val="both"/>
      </w:pPr>
      <w:r w:rsidRPr="00407EF5">
        <w:t>9</w:t>
      </w:r>
      <w:r w:rsidRPr="00407EF5">
        <w:rPr>
          <w:b/>
        </w:rPr>
        <w:t xml:space="preserve">. </w:t>
      </w:r>
      <w:r w:rsidRPr="00407EF5">
        <w:t xml:space="preserve">Подготовлено актов приемки помещений после переустройства, </w:t>
      </w:r>
    </w:p>
    <w:p w:rsidR="00407EF5" w:rsidRPr="00407EF5" w:rsidRDefault="00407EF5" w:rsidP="003A126B">
      <w:pPr>
        <w:suppressAutoHyphens/>
        <w:jc w:val="both"/>
      </w:pPr>
      <w:r w:rsidRPr="00407EF5">
        <w:t xml:space="preserve">перепланировки </w:t>
      </w:r>
      <w:r>
        <w:t>–</w:t>
      </w:r>
      <w:r w:rsidRPr="00407EF5">
        <w:t xml:space="preserve"> </w:t>
      </w:r>
      <w:r w:rsidRPr="00407EF5">
        <w:rPr>
          <w:b/>
        </w:rPr>
        <w:t>2</w:t>
      </w:r>
      <w:r>
        <w:rPr>
          <w:b/>
        </w:rPr>
        <w:t>;</w:t>
      </w:r>
    </w:p>
    <w:p w:rsidR="00407EF5" w:rsidRPr="00407EF5" w:rsidRDefault="00407EF5" w:rsidP="003A126B">
      <w:pPr>
        <w:suppressAutoHyphens/>
        <w:ind w:left="540"/>
        <w:jc w:val="both"/>
        <w:rPr>
          <w:b/>
        </w:rPr>
      </w:pPr>
    </w:p>
    <w:p w:rsidR="00407EF5" w:rsidRPr="00407EF5" w:rsidRDefault="00407EF5" w:rsidP="003A126B">
      <w:pPr>
        <w:suppressAutoHyphens/>
        <w:jc w:val="both"/>
      </w:pPr>
      <w:r w:rsidRPr="00407EF5">
        <w:t>10</w:t>
      </w:r>
      <w:r w:rsidRPr="00407EF5">
        <w:rPr>
          <w:b/>
        </w:rPr>
        <w:t xml:space="preserve">. </w:t>
      </w:r>
      <w:r w:rsidRPr="00407EF5">
        <w:t xml:space="preserve">Подготовлено постановлений об утверждении схем расположения земельных участков на кадастровом плане территорий      </w:t>
      </w:r>
      <w:r w:rsidRPr="00407EF5">
        <w:rPr>
          <w:b/>
        </w:rPr>
        <w:t>60</w:t>
      </w:r>
    </w:p>
    <w:p w:rsidR="00407EF5" w:rsidRPr="00407EF5" w:rsidRDefault="00407EF5" w:rsidP="003A126B">
      <w:pPr>
        <w:suppressAutoHyphens/>
        <w:ind w:left="540"/>
        <w:jc w:val="both"/>
        <w:rPr>
          <w:b/>
        </w:rPr>
      </w:pPr>
      <w:r w:rsidRPr="00407EF5">
        <w:rPr>
          <w:b/>
        </w:rPr>
        <w:t xml:space="preserve"> </w:t>
      </w:r>
    </w:p>
    <w:p w:rsidR="00407EF5" w:rsidRPr="00407EF5" w:rsidRDefault="00407EF5" w:rsidP="003A126B">
      <w:pPr>
        <w:suppressAutoHyphens/>
        <w:jc w:val="both"/>
      </w:pPr>
      <w:r w:rsidRPr="00407EF5">
        <w:t xml:space="preserve">9. Подготовлено постановлений об установлении вида разрешенного использования земельного участка       </w:t>
      </w:r>
      <w:r w:rsidRPr="00407EF5">
        <w:rPr>
          <w:b/>
        </w:rPr>
        <w:t>13</w:t>
      </w:r>
      <w:r w:rsidRPr="00407EF5">
        <w:t xml:space="preserve">  </w:t>
      </w:r>
    </w:p>
    <w:p w:rsidR="00407EF5" w:rsidRPr="00407EF5" w:rsidRDefault="00407EF5" w:rsidP="003A126B">
      <w:pPr>
        <w:suppressAutoHyphens/>
        <w:ind w:left="540"/>
        <w:jc w:val="both"/>
        <w:rPr>
          <w:b/>
        </w:rPr>
      </w:pPr>
    </w:p>
    <w:p w:rsidR="00407EF5" w:rsidRPr="00407EF5" w:rsidRDefault="00407EF5" w:rsidP="003A126B">
      <w:pPr>
        <w:suppressAutoHyphens/>
        <w:jc w:val="both"/>
      </w:pPr>
      <w:r w:rsidRPr="00407EF5">
        <w:t xml:space="preserve">10. Подготовлено постановлений о присвоении адреса объектам недвижимости </w:t>
      </w:r>
      <w:r w:rsidRPr="00407EF5">
        <w:rPr>
          <w:b/>
          <w:bCs/>
        </w:rPr>
        <w:t>93</w:t>
      </w:r>
    </w:p>
    <w:p w:rsidR="00407EF5" w:rsidRPr="00407EF5" w:rsidRDefault="00407EF5" w:rsidP="003A126B">
      <w:pPr>
        <w:suppressAutoHyphens/>
        <w:ind w:left="540"/>
        <w:jc w:val="both"/>
        <w:rPr>
          <w:b/>
        </w:rPr>
      </w:pPr>
    </w:p>
    <w:p w:rsidR="00407EF5" w:rsidRPr="00407EF5" w:rsidRDefault="00407EF5" w:rsidP="003A126B">
      <w:pPr>
        <w:suppressAutoHyphens/>
        <w:jc w:val="both"/>
      </w:pPr>
      <w:r w:rsidRPr="00407EF5">
        <w:t xml:space="preserve">11. Проведено публичных слушаний     </w:t>
      </w:r>
      <w:r w:rsidRPr="00407EF5">
        <w:rPr>
          <w:b/>
        </w:rPr>
        <w:t>1</w:t>
      </w:r>
    </w:p>
    <w:p w:rsidR="00407EF5" w:rsidRPr="00407EF5" w:rsidRDefault="00407EF5" w:rsidP="003A126B">
      <w:pPr>
        <w:suppressAutoHyphens/>
        <w:jc w:val="both"/>
      </w:pPr>
    </w:p>
    <w:p w:rsidR="00407EF5" w:rsidRPr="00407EF5" w:rsidRDefault="00407EF5" w:rsidP="003A126B">
      <w:pPr>
        <w:suppressAutoHyphens/>
        <w:jc w:val="both"/>
        <w:rPr>
          <w:b/>
        </w:rPr>
      </w:pPr>
      <w:r w:rsidRPr="00407EF5">
        <w:t xml:space="preserve">12. Подготовлено актов освидетельствования проведения основных работ по строительству или реконструкции объекта индивидуального жилищного строительства (материнский капитал)     </w:t>
      </w:r>
      <w:r w:rsidRPr="00407EF5">
        <w:rPr>
          <w:b/>
        </w:rPr>
        <w:t>3</w:t>
      </w:r>
    </w:p>
    <w:p w:rsidR="00407EF5" w:rsidRPr="00407EF5" w:rsidRDefault="00407EF5" w:rsidP="003A126B">
      <w:pPr>
        <w:suppressAutoHyphens/>
        <w:ind w:left="540"/>
        <w:jc w:val="both"/>
        <w:rPr>
          <w:b/>
        </w:rPr>
      </w:pPr>
    </w:p>
    <w:p w:rsidR="00407EF5" w:rsidRPr="00407EF5" w:rsidRDefault="00407EF5" w:rsidP="003A126B">
      <w:pPr>
        <w:suppressAutoHyphens/>
        <w:jc w:val="both"/>
        <w:rPr>
          <w:b/>
        </w:rPr>
      </w:pPr>
      <w:r w:rsidRPr="00407EF5">
        <w:t xml:space="preserve">13. Подготовлено соглашений о сотрудничестве по благоустройству территорий прилегающих к земельным участкам, находящимся в собственности, пользовании или аренде    </w:t>
      </w:r>
      <w:r w:rsidRPr="00407EF5">
        <w:rPr>
          <w:b/>
        </w:rPr>
        <w:t>1</w:t>
      </w:r>
    </w:p>
    <w:p w:rsidR="00407EF5" w:rsidRPr="00407EF5" w:rsidRDefault="00407EF5" w:rsidP="003A126B">
      <w:pPr>
        <w:suppressAutoHyphens/>
        <w:jc w:val="both"/>
        <w:rPr>
          <w:b/>
        </w:rPr>
      </w:pPr>
    </w:p>
    <w:p w:rsidR="00407EF5" w:rsidRPr="00407EF5" w:rsidRDefault="00407EF5" w:rsidP="003A126B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EF5">
        <w:rPr>
          <w:rFonts w:ascii="Times New Roman" w:eastAsia="Calibri" w:hAnsi="Times New Roman" w:cs="Times New Roman"/>
          <w:bCs/>
          <w:sz w:val="28"/>
          <w:szCs w:val="28"/>
        </w:rPr>
        <w:t xml:space="preserve">14. </w:t>
      </w:r>
      <w:proofErr w:type="gramStart"/>
      <w:r w:rsidRPr="00407EF5">
        <w:rPr>
          <w:rFonts w:ascii="Times New Roman" w:eastAsia="Calibri" w:hAnsi="Times New Roman" w:cs="Times New Roman"/>
          <w:bCs/>
          <w:sz w:val="28"/>
          <w:szCs w:val="28"/>
        </w:rPr>
        <w:t xml:space="preserve">Подготовлено </w:t>
      </w:r>
      <w:r w:rsidRPr="00407EF5">
        <w:rPr>
          <w:rFonts w:ascii="Times New Roman" w:hAnsi="Times New Roman" w:cs="Times New Roman"/>
          <w:bCs/>
          <w:sz w:val="28"/>
          <w:szCs w:val="28"/>
        </w:rPr>
        <w:t xml:space="preserve">заключений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</w:t>
      </w:r>
      <w:r w:rsidRPr="00407EF5">
        <w:rPr>
          <w:rFonts w:ascii="Times New Roman" w:hAnsi="Times New Roman" w:cs="Times New Roman"/>
          <w:b/>
          <w:sz w:val="28"/>
          <w:szCs w:val="28"/>
        </w:rPr>
        <w:t>0</w:t>
      </w:r>
      <w:proofErr w:type="gramEnd"/>
    </w:p>
    <w:p w:rsidR="00407EF5" w:rsidRPr="00407EF5" w:rsidRDefault="00407EF5" w:rsidP="003A126B">
      <w:pPr>
        <w:suppressAutoHyphens/>
        <w:jc w:val="both"/>
        <w:rPr>
          <w:bCs/>
        </w:rPr>
      </w:pPr>
    </w:p>
    <w:p w:rsidR="00407EF5" w:rsidRPr="00407EF5" w:rsidRDefault="00407EF5" w:rsidP="003A126B">
      <w:pPr>
        <w:suppressAutoHyphens/>
        <w:jc w:val="both"/>
        <w:rPr>
          <w:bCs/>
        </w:rPr>
      </w:pPr>
      <w:r w:rsidRPr="00407EF5">
        <w:rPr>
          <w:bCs/>
        </w:rPr>
        <w:t xml:space="preserve">15. Подготовлено заключений о возможности размещения объектов без предоставления земельных участков и установления сервитутов на территории Ростовской области </w:t>
      </w:r>
      <w:r w:rsidRPr="00407EF5">
        <w:rPr>
          <w:b/>
        </w:rPr>
        <w:t>18</w:t>
      </w:r>
    </w:p>
    <w:p w:rsidR="00407EF5" w:rsidRPr="00407EF5" w:rsidRDefault="00407EF5" w:rsidP="003A126B">
      <w:pPr>
        <w:suppressAutoHyphens/>
        <w:jc w:val="both"/>
        <w:rPr>
          <w:bCs/>
        </w:rPr>
      </w:pPr>
    </w:p>
    <w:p w:rsidR="00407EF5" w:rsidRPr="00407EF5" w:rsidRDefault="00407EF5" w:rsidP="003A126B">
      <w:pPr>
        <w:suppressAutoHyphens/>
        <w:jc w:val="both"/>
      </w:pPr>
      <w:r w:rsidRPr="00407EF5">
        <w:rPr>
          <w:bCs/>
        </w:rPr>
        <w:t xml:space="preserve">16. </w:t>
      </w:r>
      <w:r w:rsidRPr="00407EF5">
        <w:t xml:space="preserve">Размещено уведомлений о планируемом сносе объекта капитального строительства в информационной системе обеспечения градостроительной деятельности </w:t>
      </w:r>
      <w:r w:rsidRPr="00407EF5">
        <w:rPr>
          <w:b/>
          <w:bCs/>
        </w:rPr>
        <w:t>35</w:t>
      </w:r>
    </w:p>
    <w:p w:rsidR="00407EF5" w:rsidRPr="00407EF5" w:rsidRDefault="00407EF5" w:rsidP="003A126B">
      <w:pPr>
        <w:suppressAutoHyphens/>
        <w:jc w:val="both"/>
      </w:pPr>
    </w:p>
    <w:p w:rsidR="00407EF5" w:rsidRPr="00407EF5" w:rsidRDefault="00407EF5" w:rsidP="003A126B">
      <w:pPr>
        <w:suppressAutoHyphens/>
        <w:jc w:val="both"/>
        <w:rPr>
          <w:b/>
          <w:bCs/>
        </w:rPr>
      </w:pPr>
      <w:r w:rsidRPr="00407EF5">
        <w:t xml:space="preserve">17. Размещено уведомлений о завершении сноса объекта капитального строительства в информационной системе обеспечения градостроительной деятельности </w:t>
      </w:r>
      <w:r w:rsidRPr="00407EF5">
        <w:rPr>
          <w:b/>
          <w:bCs/>
        </w:rPr>
        <w:t>17</w:t>
      </w:r>
    </w:p>
    <w:p w:rsidR="00E11B5B" w:rsidRPr="00CD6604" w:rsidRDefault="00E11B5B" w:rsidP="00EA7DAB">
      <w:pPr>
        <w:jc w:val="both"/>
      </w:pPr>
    </w:p>
    <w:p w:rsidR="00230BBE" w:rsidRDefault="00D6679F" w:rsidP="00BC563C">
      <w:pPr>
        <w:pStyle w:val="a7"/>
        <w:jc w:val="both"/>
        <w:rPr>
          <w:rStyle w:val="a6"/>
          <w:rFonts w:ascii="Times New Roman" w:hAnsi="Times New Roman"/>
          <w:bCs w:val="0"/>
          <w:i w:val="0"/>
          <w:iCs w:val="0"/>
          <w:sz w:val="28"/>
          <w:szCs w:val="28"/>
        </w:rPr>
      </w:pPr>
      <w:r>
        <w:rPr>
          <w:rStyle w:val="a6"/>
          <w:rFonts w:ascii="Times New Roman" w:hAnsi="Times New Roman"/>
          <w:bCs w:val="0"/>
          <w:i w:val="0"/>
          <w:iCs w:val="0"/>
          <w:sz w:val="28"/>
          <w:szCs w:val="28"/>
        </w:rPr>
        <w:lastRenderedPageBreak/>
        <w:t xml:space="preserve">           </w:t>
      </w:r>
      <w:r w:rsidR="00230BBE" w:rsidRPr="00C20E6C">
        <w:rPr>
          <w:rStyle w:val="a6"/>
          <w:rFonts w:ascii="Times New Roman" w:hAnsi="Times New Roman"/>
          <w:bCs w:val="0"/>
          <w:i w:val="0"/>
          <w:iCs w:val="0"/>
          <w:sz w:val="28"/>
          <w:szCs w:val="28"/>
        </w:rPr>
        <w:t>Деятельность в области гражданской обороны и ЧС</w:t>
      </w:r>
    </w:p>
    <w:p w:rsidR="00D6679F" w:rsidRPr="00D6679F" w:rsidRDefault="00D6679F" w:rsidP="00D6679F"/>
    <w:p w:rsidR="00544B6A" w:rsidRDefault="00230BBE" w:rsidP="00544B6A">
      <w:pPr>
        <w:pStyle w:val="1"/>
        <w:spacing w:before="0" w:after="0"/>
        <w:jc w:val="both"/>
        <w:rPr>
          <w:rStyle w:val="a6"/>
          <w:rFonts w:ascii="Times New Roman" w:hAnsi="Times New Roman"/>
          <w:b w:val="0"/>
          <w:bCs w:val="0"/>
          <w:i w:val="0"/>
          <w:iCs w:val="0"/>
          <w:sz w:val="28"/>
          <w:szCs w:val="28"/>
        </w:rPr>
      </w:pPr>
      <w:r w:rsidRPr="00C20E6C">
        <w:rPr>
          <w:rStyle w:val="a6"/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           </w:t>
      </w:r>
      <w:r w:rsidR="00544B6A" w:rsidRPr="004F2029">
        <w:rPr>
          <w:rStyle w:val="a6"/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   Планы учений и тренировок</w:t>
      </w:r>
      <w:r w:rsidR="00544B6A">
        <w:rPr>
          <w:rStyle w:val="a6"/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городского звена РСЧС </w:t>
      </w:r>
      <w:r w:rsidR="00544B6A" w:rsidRPr="004F2029">
        <w:rPr>
          <w:rStyle w:val="a6"/>
          <w:rFonts w:ascii="Times New Roman" w:hAnsi="Times New Roman"/>
          <w:b w:val="0"/>
          <w:bCs w:val="0"/>
          <w:i w:val="0"/>
          <w:iCs w:val="0"/>
          <w:sz w:val="28"/>
          <w:szCs w:val="28"/>
        </w:rPr>
        <w:t>выполнены, всего проведено -</w:t>
      </w:r>
      <w:r w:rsidR="00544B6A">
        <w:rPr>
          <w:rStyle w:val="a6"/>
          <w:rFonts w:ascii="Times New Roman" w:hAnsi="Times New Roman"/>
          <w:b w:val="0"/>
          <w:bCs w:val="0"/>
          <w:i w:val="0"/>
          <w:iCs w:val="0"/>
          <w:sz w:val="28"/>
          <w:szCs w:val="28"/>
        </w:rPr>
        <w:t>8</w:t>
      </w:r>
      <w:r w:rsidR="00544B6A" w:rsidRPr="004F2029">
        <w:rPr>
          <w:rStyle w:val="a6"/>
          <w:rFonts w:ascii="Times New Roman" w:hAnsi="Times New Roman"/>
          <w:b w:val="0"/>
          <w:bCs w:val="0"/>
          <w:i w:val="0"/>
          <w:iCs w:val="0"/>
          <w:sz w:val="28"/>
          <w:szCs w:val="28"/>
        </w:rPr>
        <w:t>, в т.ч.</w:t>
      </w:r>
      <w:r w:rsidR="00544B6A">
        <w:rPr>
          <w:rStyle w:val="a6"/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="00544B6A" w:rsidRPr="004F2029">
        <w:rPr>
          <w:rStyle w:val="a6"/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объектовых тренировок - </w:t>
      </w:r>
      <w:r w:rsidR="00544B6A">
        <w:rPr>
          <w:rStyle w:val="a6"/>
          <w:rFonts w:ascii="Times New Roman" w:hAnsi="Times New Roman"/>
          <w:b w:val="0"/>
          <w:bCs w:val="0"/>
          <w:i w:val="0"/>
          <w:iCs w:val="0"/>
          <w:sz w:val="28"/>
          <w:szCs w:val="28"/>
        </w:rPr>
        <w:t>5</w:t>
      </w:r>
      <w:r w:rsidR="00544B6A" w:rsidRPr="004F2029">
        <w:rPr>
          <w:rStyle w:val="a6"/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; специальных </w:t>
      </w:r>
      <w:r w:rsidR="00544B6A">
        <w:rPr>
          <w:rStyle w:val="a6"/>
          <w:rFonts w:ascii="Times New Roman" w:hAnsi="Times New Roman"/>
          <w:b w:val="0"/>
          <w:bCs w:val="0"/>
          <w:i w:val="0"/>
          <w:iCs w:val="0"/>
          <w:sz w:val="28"/>
          <w:szCs w:val="28"/>
        </w:rPr>
        <w:t>тренировок по противопожарной защите - 3</w:t>
      </w:r>
      <w:r w:rsidR="00544B6A" w:rsidRPr="004F2029">
        <w:rPr>
          <w:rStyle w:val="a6"/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. </w:t>
      </w:r>
    </w:p>
    <w:p w:rsidR="00544B6A" w:rsidRDefault="00544B6A" w:rsidP="00544B6A">
      <w:pPr>
        <w:pStyle w:val="1"/>
        <w:spacing w:before="0" w:after="0"/>
        <w:jc w:val="both"/>
        <w:rPr>
          <w:rStyle w:val="a6"/>
          <w:rFonts w:ascii="Times New Roman" w:hAnsi="Times New Roman"/>
          <w:b w:val="0"/>
          <w:bCs w:val="0"/>
          <w:i w:val="0"/>
          <w:iCs w:val="0"/>
          <w:sz w:val="28"/>
          <w:szCs w:val="28"/>
        </w:rPr>
      </w:pPr>
      <w:r>
        <w:rPr>
          <w:rStyle w:val="a6"/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       </w:t>
      </w:r>
      <w:r w:rsidRPr="004F2029">
        <w:rPr>
          <w:rStyle w:val="a6"/>
          <w:rFonts w:ascii="Times New Roman" w:hAnsi="Times New Roman"/>
          <w:b w:val="0"/>
          <w:bCs w:val="0"/>
          <w:i w:val="0"/>
          <w:iCs w:val="0"/>
          <w:sz w:val="28"/>
          <w:szCs w:val="28"/>
        </w:rPr>
        <w:t>Пропаганда знаний и мероприятий в области ГО и защиты населения и территорий от ЧС осуществлялась за истекший период  202</w:t>
      </w:r>
      <w:r>
        <w:rPr>
          <w:rStyle w:val="a6"/>
          <w:rFonts w:ascii="Times New Roman" w:hAnsi="Times New Roman"/>
          <w:b w:val="0"/>
          <w:bCs w:val="0"/>
          <w:i w:val="0"/>
          <w:iCs w:val="0"/>
          <w:sz w:val="28"/>
          <w:szCs w:val="28"/>
        </w:rPr>
        <w:t>2</w:t>
      </w:r>
      <w:r w:rsidRPr="004F2029">
        <w:rPr>
          <w:rStyle w:val="a6"/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года путём размещения в печатных средствах массовой информации </w:t>
      </w:r>
      <w:r>
        <w:rPr>
          <w:rStyle w:val="a6"/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8 </w:t>
      </w:r>
      <w:r w:rsidRPr="004F2029">
        <w:rPr>
          <w:rStyle w:val="a6"/>
          <w:rFonts w:ascii="Times New Roman" w:hAnsi="Times New Roman"/>
          <w:b w:val="0"/>
          <w:bCs w:val="0"/>
          <w:i w:val="0"/>
          <w:iCs w:val="0"/>
          <w:sz w:val="28"/>
          <w:szCs w:val="28"/>
        </w:rPr>
        <w:t>материалов по обеспечению безопасности населения</w:t>
      </w:r>
      <w:r>
        <w:rPr>
          <w:rStyle w:val="a6"/>
          <w:rFonts w:ascii="Times New Roman" w:hAnsi="Times New Roman"/>
          <w:b w:val="0"/>
          <w:bCs w:val="0"/>
          <w:i w:val="0"/>
          <w:iCs w:val="0"/>
          <w:sz w:val="28"/>
          <w:szCs w:val="28"/>
        </w:rPr>
        <w:t>.</w:t>
      </w:r>
    </w:p>
    <w:p w:rsidR="00544B6A" w:rsidRPr="00D139D7" w:rsidRDefault="00544B6A" w:rsidP="00544B6A">
      <w:pPr>
        <w:pStyle w:val="1"/>
        <w:spacing w:before="0" w:after="0"/>
        <w:jc w:val="both"/>
        <w:rPr>
          <w:rStyle w:val="a6"/>
          <w:rFonts w:ascii="Times New Roman" w:hAnsi="Times New Roman"/>
          <w:b w:val="0"/>
          <w:bCs w:val="0"/>
          <w:i w:val="0"/>
          <w:iCs w:val="0"/>
          <w:sz w:val="28"/>
          <w:szCs w:val="28"/>
        </w:rPr>
      </w:pPr>
      <w:r>
        <w:rPr>
          <w:rStyle w:val="a6"/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     </w:t>
      </w:r>
      <w:r w:rsidRPr="004F2029">
        <w:rPr>
          <w:rStyle w:val="a6"/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Мероприятия за </w:t>
      </w:r>
      <w:r>
        <w:rPr>
          <w:rStyle w:val="a6"/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истекший период </w:t>
      </w:r>
      <w:r w:rsidRPr="004F2029">
        <w:rPr>
          <w:rStyle w:val="a6"/>
          <w:rFonts w:ascii="Times New Roman" w:hAnsi="Times New Roman"/>
          <w:b w:val="0"/>
          <w:bCs w:val="0"/>
          <w:i w:val="0"/>
          <w:iCs w:val="0"/>
          <w:sz w:val="28"/>
          <w:szCs w:val="28"/>
        </w:rPr>
        <w:t>202</w:t>
      </w:r>
      <w:r>
        <w:rPr>
          <w:rStyle w:val="a6"/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2 </w:t>
      </w:r>
      <w:r w:rsidRPr="004F2029">
        <w:rPr>
          <w:rStyle w:val="a6"/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год</w:t>
      </w:r>
      <w:r>
        <w:rPr>
          <w:rStyle w:val="a6"/>
          <w:rFonts w:ascii="Times New Roman" w:hAnsi="Times New Roman"/>
          <w:b w:val="0"/>
          <w:bCs w:val="0"/>
          <w:i w:val="0"/>
          <w:iCs w:val="0"/>
          <w:sz w:val="28"/>
          <w:szCs w:val="28"/>
        </w:rPr>
        <w:t>а</w:t>
      </w:r>
      <w:r w:rsidRPr="004F2029">
        <w:rPr>
          <w:rStyle w:val="a6"/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по муниципальной программе Зерноградского городского поселения «Защита населения и территорий Зерноградского городского поселения от чрезвычайных ситуаций, обеспечения пожарной безопасности и безопасности людей на водных объектах» выполняются в соответствии с планом</w:t>
      </w:r>
      <w:r>
        <w:rPr>
          <w:rStyle w:val="a6"/>
          <w:rFonts w:ascii="Times New Roman" w:hAnsi="Times New Roman"/>
          <w:b w:val="0"/>
          <w:bCs w:val="0"/>
          <w:i w:val="0"/>
          <w:iCs w:val="0"/>
          <w:sz w:val="28"/>
          <w:szCs w:val="28"/>
        </w:rPr>
        <w:t>,</w:t>
      </w:r>
      <w:r w:rsidRPr="004F2029">
        <w:rPr>
          <w:rStyle w:val="a6"/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Style w:val="a6"/>
          <w:rFonts w:ascii="Times New Roman" w:hAnsi="Times New Roman"/>
          <w:b w:val="0"/>
          <w:bCs w:val="0"/>
          <w:i w:val="0"/>
          <w:iCs w:val="0"/>
          <w:sz w:val="28"/>
          <w:szCs w:val="28"/>
        </w:rPr>
        <w:t>з</w:t>
      </w:r>
      <w:r w:rsidRPr="004F2029">
        <w:rPr>
          <w:rStyle w:val="a6"/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аключены муниципальные контракты на сумму </w:t>
      </w:r>
      <w:r w:rsidRPr="00D139D7">
        <w:rPr>
          <w:rStyle w:val="a6"/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более </w:t>
      </w:r>
      <w:r>
        <w:rPr>
          <w:rStyle w:val="a6"/>
          <w:rFonts w:ascii="Times New Roman" w:hAnsi="Times New Roman"/>
          <w:b w:val="0"/>
          <w:bCs w:val="0"/>
          <w:i w:val="0"/>
          <w:iCs w:val="0"/>
          <w:sz w:val="28"/>
          <w:szCs w:val="28"/>
        </w:rPr>
        <w:t>2088</w:t>
      </w:r>
      <w:r w:rsidRPr="00D139D7">
        <w:rPr>
          <w:rStyle w:val="a6"/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тыс. рублей.</w:t>
      </w:r>
    </w:p>
    <w:p w:rsidR="00230BBE" w:rsidRPr="00544B6A" w:rsidRDefault="00230BBE" w:rsidP="00EA7DAB">
      <w:pPr>
        <w:pStyle w:val="a7"/>
        <w:jc w:val="both"/>
        <w:rPr>
          <w:rStyle w:val="a6"/>
          <w:rFonts w:ascii="Times New Roman" w:hAnsi="Times New Roman"/>
          <w:b w:val="0"/>
          <w:bCs w:val="0"/>
          <w:i w:val="0"/>
          <w:iCs w:val="0"/>
          <w:sz w:val="28"/>
          <w:szCs w:val="28"/>
        </w:rPr>
      </w:pPr>
    </w:p>
    <w:p w:rsidR="00974304" w:rsidRPr="00C20E6C" w:rsidRDefault="00974304" w:rsidP="00974304">
      <w:pPr>
        <w:ind w:firstLine="720"/>
        <w:jc w:val="center"/>
        <w:rPr>
          <w:b/>
          <w:bCs/>
        </w:rPr>
      </w:pPr>
    </w:p>
    <w:p w:rsidR="00EF0038" w:rsidRPr="00C20E6C" w:rsidRDefault="00EF0038" w:rsidP="00EF0038">
      <w:pPr>
        <w:ind w:left="-567" w:firstLine="567"/>
        <w:jc w:val="center"/>
        <w:rPr>
          <w:b/>
        </w:rPr>
      </w:pPr>
      <w:r w:rsidRPr="00C20E6C">
        <w:rPr>
          <w:b/>
        </w:rPr>
        <w:t>В сфере жилищно-коммунального хозяйства</w:t>
      </w:r>
    </w:p>
    <w:p w:rsidR="00EF0038" w:rsidRPr="00060358" w:rsidRDefault="00EF0038" w:rsidP="00EF0038">
      <w:pPr>
        <w:pStyle w:val="a3"/>
        <w:spacing w:after="0"/>
        <w:ind w:firstLine="708"/>
        <w:jc w:val="both"/>
        <w:rPr>
          <w:sz w:val="28"/>
          <w:szCs w:val="28"/>
        </w:rPr>
      </w:pPr>
      <w:r w:rsidRPr="00060358">
        <w:rPr>
          <w:sz w:val="28"/>
          <w:szCs w:val="28"/>
        </w:rPr>
        <w:t>В рамках региональной программы проведения капитального ремонта многоквартирных домов на территории Ростовской области за счет средств собственников жилых помещений и средств регионального оператора в 2022 году выполнены работы по капитальному ремонту общедомового имущества 7-ми  многоквартирных домов.</w:t>
      </w:r>
    </w:p>
    <w:p w:rsidR="00EF0038" w:rsidRPr="00060358" w:rsidRDefault="00EF0038" w:rsidP="00EF0038">
      <w:pPr>
        <w:pStyle w:val="Textbody"/>
        <w:spacing w:after="0"/>
        <w:ind w:firstLine="708"/>
        <w:jc w:val="both"/>
        <w:rPr>
          <w:sz w:val="28"/>
          <w:szCs w:val="28"/>
        </w:rPr>
      </w:pPr>
      <w:r w:rsidRPr="00060358">
        <w:rPr>
          <w:sz w:val="28"/>
          <w:szCs w:val="28"/>
        </w:rPr>
        <w:t>Расходы по жилищному хозяйству запланированы 8 411,8 тыс</w:t>
      </w:r>
      <w:proofErr w:type="gramStart"/>
      <w:r w:rsidRPr="00060358">
        <w:rPr>
          <w:sz w:val="28"/>
          <w:szCs w:val="28"/>
        </w:rPr>
        <w:t>.р</w:t>
      </w:r>
      <w:proofErr w:type="gramEnd"/>
      <w:r w:rsidRPr="00060358">
        <w:rPr>
          <w:sz w:val="28"/>
          <w:szCs w:val="28"/>
        </w:rPr>
        <w:t>ублей, израсходовано  7 185,6тыс. руб., что составляет 85,4%.</w:t>
      </w:r>
    </w:p>
    <w:p w:rsidR="00EF0038" w:rsidRPr="00060358" w:rsidRDefault="00EF0038" w:rsidP="00EF0038">
      <w:pPr>
        <w:pStyle w:val="Textbody"/>
        <w:spacing w:after="0"/>
        <w:jc w:val="both"/>
        <w:rPr>
          <w:sz w:val="28"/>
          <w:szCs w:val="28"/>
        </w:rPr>
      </w:pPr>
      <w:r w:rsidRPr="00060358">
        <w:rPr>
          <w:sz w:val="28"/>
          <w:szCs w:val="28"/>
        </w:rPr>
        <w:tab/>
        <w:t> Средства направлены на выплату возмещений физ</w:t>
      </w:r>
      <w:proofErr w:type="gramStart"/>
      <w:r w:rsidRPr="00060358">
        <w:rPr>
          <w:sz w:val="28"/>
          <w:szCs w:val="28"/>
        </w:rPr>
        <w:t>.л</w:t>
      </w:r>
      <w:proofErr w:type="gramEnd"/>
      <w:r w:rsidRPr="00060358">
        <w:rPr>
          <w:sz w:val="28"/>
          <w:szCs w:val="28"/>
        </w:rPr>
        <w:t xml:space="preserve">ицам –собственникам жилых помещений, изымаемых в целях сноса аварийного жилого фонда (6 455,8 тыс.рублей), взносы на капитальный ремонт общего имущества в части муниципальных жилых и нежилых помещений(260,4 </w:t>
      </w:r>
      <w:proofErr w:type="spellStart"/>
      <w:r w:rsidRPr="00060358">
        <w:rPr>
          <w:sz w:val="28"/>
          <w:szCs w:val="28"/>
        </w:rPr>
        <w:t>тыс</w:t>
      </w:r>
      <w:proofErr w:type="spellEnd"/>
      <w:r w:rsidRPr="00060358">
        <w:rPr>
          <w:sz w:val="28"/>
          <w:szCs w:val="28"/>
        </w:rPr>
        <w:t>, рублей) на содержание и ремонт муниципальных  жилых  помещений  консервация аварийного жилья по ул. Ленина,6 (386,3 тыс. рублей).</w:t>
      </w:r>
    </w:p>
    <w:p w:rsidR="00EF0038" w:rsidRPr="00060358" w:rsidRDefault="00EF0038" w:rsidP="00EF0038">
      <w:pPr>
        <w:pStyle w:val="Textbody"/>
        <w:spacing w:after="0"/>
        <w:jc w:val="both"/>
        <w:rPr>
          <w:sz w:val="28"/>
          <w:szCs w:val="28"/>
        </w:rPr>
      </w:pPr>
      <w:r w:rsidRPr="00060358">
        <w:rPr>
          <w:sz w:val="28"/>
          <w:szCs w:val="28"/>
        </w:rPr>
        <w:tab/>
      </w:r>
    </w:p>
    <w:p w:rsidR="00EF0038" w:rsidRPr="00060358" w:rsidRDefault="00EF0038" w:rsidP="00EF0038">
      <w:pPr>
        <w:pStyle w:val="Textbody"/>
        <w:spacing w:after="0"/>
        <w:ind w:firstLine="708"/>
        <w:jc w:val="both"/>
        <w:rPr>
          <w:sz w:val="28"/>
          <w:szCs w:val="28"/>
        </w:rPr>
      </w:pPr>
      <w:r w:rsidRPr="00060358">
        <w:rPr>
          <w:sz w:val="28"/>
          <w:szCs w:val="28"/>
        </w:rPr>
        <w:t xml:space="preserve">Расходы на коммунальное хозяйство запланированы в сумме 15 316,0 тыс. рублей, кассовое исполнение  6553,5 тыс. рублей, что составляет  42,8%. В начале мая  проведены работы по восстановлению  производительности скважины,  снабжающей холодной  водой  население п. </w:t>
      </w:r>
      <w:proofErr w:type="gramStart"/>
      <w:r w:rsidRPr="00060358">
        <w:rPr>
          <w:sz w:val="28"/>
          <w:szCs w:val="28"/>
        </w:rPr>
        <w:t>Ракитный</w:t>
      </w:r>
      <w:proofErr w:type="gramEnd"/>
      <w:r w:rsidRPr="00060358">
        <w:rPr>
          <w:sz w:val="28"/>
          <w:szCs w:val="28"/>
        </w:rPr>
        <w:t xml:space="preserve">. Заменены водоподъемные трубы,  приобретен  и установлен  глубинный   насос. В целях  организации  надлежащего водоснабжения,  в связи с аварийным состоянием водонапорных  башен в п. </w:t>
      </w:r>
      <w:proofErr w:type="spellStart"/>
      <w:r w:rsidRPr="00060358">
        <w:rPr>
          <w:sz w:val="28"/>
          <w:szCs w:val="28"/>
        </w:rPr>
        <w:t>Прудовый</w:t>
      </w:r>
      <w:proofErr w:type="spellEnd"/>
      <w:r w:rsidRPr="00060358">
        <w:rPr>
          <w:sz w:val="28"/>
          <w:szCs w:val="28"/>
        </w:rPr>
        <w:t xml:space="preserve"> и </w:t>
      </w:r>
      <w:proofErr w:type="gramStart"/>
      <w:r w:rsidRPr="00060358">
        <w:rPr>
          <w:sz w:val="28"/>
          <w:szCs w:val="28"/>
        </w:rPr>
        <w:t>х</w:t>
      </w:r>
      <w:proofErr w:type="gramEnd"/>
      <w:r w:rsidRPr="00060358">
        <w:rPr>
          <w:sz w:val="28"/>
          <w:szCs w:val="28"/>
        </w:rPr>
        <w:t>. Ракитный приобретены  и установлены  автоматические станции управления погружными насосами (ЧРП) без использования башен.</w:t>
      </w:r>
    </w:p>
    <w:p w:rsidR="00EF0038" w:rsidRPr="00060358" w:rsidRDefault="00EF0038" w:rsidP="00EF0038">
      <w:pPr>
        <w:pStyle w:val="a3"/>
        <w:spacing w:after="0"/>
        <w:ind w:firstLine="708"/>
        <w:jc w:val="both"/>
        <w:rPr>
          <w:sz w:val="28"/>
          <w:szCs w:val="28"/>
        </w:rPr>
      </w:pPr>
      <w:r w:rsidRPr="00060358">
        <w:rPr>
          <w:sz w:val="28"/>
          <w:szCs w:val="28"/>
        </w:rPr>
        <w:lastRenderedPageBreak/>
        <w:t xml:space="preserve"> В рамках муниципальной программы «Обеспечение качественными жилищно-коммунальными услугами население Зерноградского городского поселения»  в июне июле  проведены работы по улучшению  водоснабжения  в п. </w:t>
      </w:r>
      <w:proofErr w:type="gramStart"/>
      <w:r w:rsidRPr="00060358">
        <w:rPr>
          <w:sz w:val="28"/>
          <w:szCs w:val="28"/>
        </w:rPr>
        <w:t>Экспериментальный</w:t>
      </w:r>
      <w:proofErr w:type="gramEnd"/>
      <w:r w:rsidRPr="00060358">
        <w:rPr>
          <w:sz w:val="28"/>
          <w:szCs w:val="28"/>
        </w:rPr>
        <w:t xml:space="preserve">  и  п. </w:t>
      </w:r>
      <w:proofErr w:type="spellStart"/>
      <w:r w:rsidRPr="00060358">
        <w:rPr>
          <w:sz w:val="28"/>
          <w:szCs w:val="28"/>
        </w:rPr>
        <w:t>Прудовый</w:t>
      </w:r>
      <w:proofErr w:type="spellEnd"/>
      <w:r w:rsidRPr="00060358">
        <w:rPr>
          <w:sz w:val="28"/>
          <w:szCs w:val="28"/>
        </w:rPr>
        <w:t xml:space="preserve">.  Заменены аварийно-опасные  участки  водопроводных сетей, запорной арматуры, капитально отремонтированы водопроводные колодцы.  На сегодняшний день  водоснабжение  улиц  Заречной, Степной, Садовой, ул. им. Гагарина и ул. Октябрьской в п. </w:t>
      </w:r>
      <w:proofErr w:type="spellStart"/>
      <w:r w:rsidRPr="00060358">
        <w:rPr>
          <w:sz w:val="28"/>
          <w:szCs w:val="28"/>
        </w:rPr>
        <w:t>Прудовый</w:t>
      </w:r>
      <w:proofErr w:type="spellEnd"/>
      <w:r w:rsidRPr="00060358">
        <w:rPr>
          <w:sz w:val="28"/>
          <w:szCs w:val="28"/>
        </w:rPr>
        <w:t xml:space="preserve">  осуществляется  надлежащим образом. </w:t>
      </w:r>
    </w:p>
    <w:p w:rsidR="00EF0038" w:rsidRPr="00060358" w:rsidRDefault="00EF0038" w:rsidP="00EF0038">
      <w:pPr>
        <w:pStyle w:val="a3"/>
        <w:spacing w:after="0"/>
        <w:jc w:val="both"/>
        <w:rPr>
          <w:sz w:val="28"/>
          <w:szCs w:val="28"/>
        </w:rPr>
      </w:pPr>
      <w:r w:rsidRPr="00060358">
        <w:rPr>
          <w:sz w:val="28"/>
          <w:szCs w:val="28"/>
        </w:rPr>
        <w:tab/>
        <w:t xml:space="preserve">Завершены работы по замене крайне изношенных  участков водопроводных сетей по ул. им. </w:t>
      </w:r>
      <w:proofErr w:type="spellStart"/>
      <w:r w:rsidRPr="00060358">
        <w:rPr>
          <w:sz w:val="28"/>
          <w:szCs w:val="28"/>
        </w:rPr>
        <w:t>Колодина</w:t>
      </w:r>
      <w:proofErr w:type="spellEnd"/>
      <w:r w:rsidRPr="00060358">
        <w:rPr>
          <w:sz w:val="28"/>
          <w:szCs w:val="28"/>
        </w:rPr>
        <w:t xml:space="preserve"> (150м)  и по ул. им. Комарова в г. Зернограде. Более 2-х десятков  частных домовладений  получают  жизненно необходимый ресурс  надлежащим образом</w:t>
      </w:r>
      <w:r w:rsidR="00544B6A" w:rsidRPr="00060358">
        <w:rPr>
          <w:sz w:val="28"/>
          <w:szCs w:val="28"/>
        </w:rPr>
        <w:t>.</w:t>
      </w:r>
    </w:p>
    <w:p w:rsidR="00EF0038" w:rsidRPr="00060358" w:rsidRDefault="00EF0038" w:rsidP="00EF0038">
      <w:pPr>
        <w:spacing w:before="100" w:beforeAutospacing="1"/>
        <w:jc w:val="center"/>
        <w:rPr>
          <w:b/>
          <w:bCs/>
          <w:lang w:eastAsia="ru-RU"/>
        </w:rPr>
      </w:pPr>
      <w:r w:rsidRPr="00060358">
        <w:rPr>
          <w:b/>
          <w:bCs/>
          <w:lang w:eastAsia="ru-RU"/>
        </w:rPr>
        <w:t xml:space="preserve">Выполнение мероприятий по благоустройству, уличному освещению, озеленению, кошению и валке аварийно-опасных деревьев </w:t>
      </w:r>
    </w:p>
    <w:p w:rsidR="00EF0038" w:rsidRPr="00060358" w:rsidRDefault="00EF0038" w:rsidP="00EF0038">
      <w:pPr>
        <w:ind w:firstLine="708"/>
        <w:jc w:val="both"/>
      </w:pPr>
    </w:p>
    <w:p w:rsidR="00EF0038" w:rsidRPr="00060358" w:rsidRDefault="00EF0038" w:rsidP="00EF0038">
      <w:pPr>
        <w:widowControl w:val="0"/>
        <w:ind w:right="60"/>
        <w:jc w:val="both"/>
      </w:pPr>
      <w:r w:rsidRPr="00060358">
        <w:rPr>
          <w:rFonts w:cs="Tahoma"/>
          <w:bCs/>
          <w:kern w:val="1"/>
        </w:rPr>
        <w:t xml:space="preserve">     В рамках реализации муниципальной программы «Развитие транспортной системы» были выполнены следующие работы: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17"/>
        <w:gridCol w:w="2582"/>
      </w:tblGrid>
      <w:tr w:rsidR="00060358" w:rsidRPr="00060358" w:rsidTr="0066577C">
        <w:trPr>
          <w:trHeight w:val="550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038" w:rsidRPr="00060358" w:rsidRDefault="00EF0038" w:rsidP="0066577C">
            <w:pPr>
              <w:jc w:val="center"/>
            </w:pPr>
            <w:r w:rsidRPr="00060358">
              <w:t>Наименование работ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038" w:rsidRPr="00060358" w:rsidRDefault="00EF0038" w:rsidP="0066577C">
            <w:pPr>
              <w:jc w:val="center"/>
            </w:pPr>
            <w:r w:rsidRPr="00060358">
              <w:t>тыс. руб.</w:t>
            </w:r>
          </w:p>
        </w:tc>
      </w:tr>
      <w:tr w:rsidR="00060358" w:rsidRPr="00060358" w:rsidTr="0066577C">
        <w:trPr>
          <w:trHeight w:val="439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38" w:rsidRPr="00060358" w:rsidRDefault="00EF0038" w:rsidP="0066577C">
            <w:pPr>
              <w:jc w:val="center"/>
              <w:rPr>
                <w:b/>
              </w:rPr>
            </w:pPr>
            <w:r w:rsidRPr="00060358">
              <w:rPr>
                <w:b/>
              </w:rPr>
              <w:t>Повышение ПДД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038" w:rsidRPr="00060358" w:rsidRDefault="00696DDD" w:rsidP="005E3824">
            <w:pPr>
              <w:jc w:val="center"/>
            </w:pPr>
            <w:r>
              <w:t>4608,404</w:t>
            </w:r>
          </w:p>
        </w:tc>
      </w:tr>
      <w:tr w:rsidR="00060358" w:rsidRPr="00060358" w:rsidTr="0066577C">
        <w:trPr>
          <w:trHeight w:val="523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038" w:rsidRPr="00060358" w:rsidRDefault="00EF0038" w:rsidP="0066577C">
            <w:r w:rsidRPr="00060358">
              <w:t>Техническое обслуживание светофорных объектов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038" w:rsidRPr="00060358" w:rsidRDefault="00EF0038" w:rsidP="0066577C">
            <w:pPr>
              <w:jc w:val="center"/>
            </w:pPr>
          </w:p>
        </w:tc>
      </w:tr>
      <w:tr w:rsidR="00060358" w:rsidRPr="00060358" w:rsidTr="0066577C">
        <w:trPr>
          <w:trHeight w:val="360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038" w:rsidRPr="00060358" w:rsidRDefault="00EF0038" w:rsidP="0066577C">
            <w:r w:rsidRPr="00060358">
              <w:t>Установка дорожных знаков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038" w:rsidRPr="00060358" w:rsidRDefault="00EF0038" w:rsidP="0066577C">
            <w:pPr>
              <w:jc w:val="center"/>
            </w:pPr>
          </w:p>
        </w:tc>
      </w:tr>
      <w:tr w:rsidR="00060358" w:rsidRPr="00060358" w:rsidTr="0066577C">
        <w:trPr>
          <w:trHeight w:val="454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038" w:rsidRPr="00060358" w:rsidRDefault="00EF0038" w:rsidP="0066577C">
            <w:r w:rsidRPr="00060358">
              <w:t>Нанесение и восстановление дорожной разметки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038" w:rsidRPr="00060358" w:rsidRDefault="00EF0038" w:rsidP="0066577C">
            <w:pPr>
              <w:jc w:val="center"/>
            </w:pPr>
          </w:p>
        </w:tc>
      </w:tr>
      <w:tr w:rsidR="00060358" w:rsidRPr="00060358" w:rsidTr="0066577C">
        <w:trPr>
          <w:trHeight w:val="360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38" w:rsidRPr="00060358" w:rsidRDefault="00EF0038" w:rsidP="0066577C">
            <w:pPr>
              <w:jc w:val="center"/>
              <w:rPr>
                <w:b/>
              </w:rPr>
            </w:pPr>
            <w:r w:rsidRPr="00060358">
              <w:rPr>
                <w:b/>
              </w:rPr>
              <w:t>Развитие транспортной системы</w:t>
            </w:r>
          </w:p>
        </w:tc>
        <w:tc>
          <w:tcPr>
            <w:tcW w:w="2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38" w:rsidRPr="00060358" w:rsidRDefault="00EF0038" w:rsidP="0066577C">
            <w:pPr>
              <w:jc w:val="center"/>
            </w:pPr>
          </w:p>
        </w:tc>
      </w:tr>
      <w:tr w:rsidR="00060358" w:rsidRPr="00060358" w:rsidTr="0066577C">
        <w:trPr>
          <w:trHeight w:val="360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038" w:rsidRPr="00060358" w:rsidRDefault="00EF0038" w:rsidP="0066577C">
            <w:r w:rsidRPr="00060358">
              <w:t>Содержание дорог в зимний период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038" w:rsidRPr="00060358" w:rsidRDefault="005E3824" w:rsidP="005E3824">
            <w:pPr>
              <w:jc w:val="center"/>
            </w:pPr>
            <w:r>
              <w:t>9000</w:t>
            </w:r>
          </w:p>
        </w:tc>
      </w:tr>
      <w:tr w:rsidR="00060358" w:rsidRPr="00060358" w:rsidTr="0066577C">
        <w:trPr>
          <w:trHeight w:val="708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038" w:rsidRPr="00060358" w:rsidRDefault="00EF0038" w:rsidP="00696DDD">
            <w:r w:rsidRPr="00060358">
              <w:t>Содержание автомобильных</w:t>
            </w:r>
            <w:r w:rsidR="00696DDD">
              <w:t xml:space="preserve"> </w:t>
            </w:r>
            <w:r w:rsidRPr="00060358">
              <w:t>дорог общего пользования мест</w:t>
            </w:r>
            <w:proofErr w:type="gramStart"/>
            <w:r w:rsidRPr="00060358">
              <w:t>.</w:t>
            </w:r>
            <w:proofErr w:type="gramEnd"/>
            <w:r w:rsidR="00696DDD">
              <w:t xml:space="preserve"> </w:t>
            </w:r>
            <w:proofErr w:type="gramStart"/>
            <w:r w:rsidRPr="00060358">
              <w:t>з</w:t>
            </w:r>
            <w:proofErr w:type="gramEnd"/>
            <w:r w:rsidRPr="00060358">
              <w:t>начения на территории Зерн</w:t>
            </w:r>
            <w:r w:rsidR="00696DDD">
              <w:t xml:space="preserve">оградского </w:t>
            </w:r>
            <w:r w:rsidRPr="00060358">
              <w:t xml:space="preserve">городского поселения </w:t>
            </w:r>
            <w:r w:rsidR="00696DDD">
              <w:t xml:space="preserve">(ямочный ремонт, замена верхнего слоя асфальта на  ул. им. Тельмана и ул. им. </w:t>
            </w:r>
            <w:proofErr w:type="spellStart"/>
            <w:r w:rsidR="00696DDD">
              <w:t>Колодина</w:t>
            </w:r>
            <w:proofErr w:type="spellEnd"/>
            <w:r w:rsidR="00BB3239">
              <w:t>)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38" w:rsidRPr="00060358" w:rsidRDefault="00EF0038" w:rsidP="0066577C">
            <w:pPr>
              <w:jc w:val="center"/>
            </w:pPr>
          </w:p>
        </w:tc>
      </w:tr>
    </w:tbl>
    <w:p w:rsidR="00EF0038" w:rsidRPr="00060358" w:rsidRDefault="00EF0038" w:rsidP="00EF0038">
      <w:pPr>
        <w:ind w:firstLine="540"/>
        <w:jc w:val="both"/>
      </w:pPr>
    </w:p>
    <w:p w:rsidR="00F70F3C" w:rsidRDefault="00F70F3C" w:rsidP="00F70F3C">
      <w:pPr>
        <w:widowControl w:val="0"/>
        <w:ind w:right="60" w:firstLine="708"/>
        <w:jc w:val="both"/>
        <w:rPr>
          <w:rFonts w:cs="Tahoma"/>
          <w:bCs/>
          <w:kern w:val="1"/>
        </w:rPr>
      </w:pPr>
    </w:p>
    <w:p w:rsidR="00F70F3C" w:rsidRDefault="00F70F3C" w:rsidP="00F70F3C">
      <w:pPr>
        <w:widowControl w:val="0"/>
        <w:ind w:right="60" w:firstLine="708"/>
        <w:jc w:val="both"/>
        <w:rPr>
          <w:rFonts w:cs="Tahoma"/>
          <w:bCs/>
          <w:kern w:val="1"/>
        </w:rPr>
      </w:pPr>
    </w:p>
    <w:p w:rsidR="00BC563C" w:rsidRDefault="00BC563C" w:rsidP="00F70F3C">
      <w:pPr>
        <w:widowControl w:val="0"/>
        <w:ind w:right="60" w:firstLine="708"/>
        <w:jc w:val="both"/>
        <w:rPr>
          <w:rFonts w:cs="Tahoma"/>
          <w:bCs/>
          <w:kern w:val="1"/>
        </w:rPr>
      </w:pPr>
    </w:p>
    <w:p w:rsidR="00BC563C" w:rsidRDefault="00BC563C" w:rsidP="00F70F3C">
      <w:pPr>
        <w:widowControl w:val="0"/>
        <w:ind w:right="60" w:firstLine="708"/>
        <w:jc w:val="both"/>
        <w:rPr>
          <w:rFonts w:cs="Tahoma"/>
          <w:bCs/>
          <w:kern w:val="1"/>
        </w:rPr>
      </w:pPr>
    </w:p>
    <w:p w:rsidR="00BC563C" w:rsidRDefault="00BC563C" w:rsidP="00F70F3C">
      <w:pPr>
        <w:widowControl w:val="0"/>
        <w:ind w:right="60" w:firstLine="708"/>
        <w:jc w:val="both"/>
        <w:rPr>
          <w:rFonts w:cs="Tahoma"/>
          <w:bCs/>
          <w:kern w:val="1"/>
        </w:rPr>
      </w:pPr>
    </w:p>
    <w:p w:rsidR="00BC563C" w:rsidRDefault="00BC563C" w:rsidP="00F70F3C">
      <w:pPr>
        <w:widowControl w:val="0"/>
        <w:ind w:right="60" w:firstLine="708"/>
        <w:jc w:val="both"/>
        <w:rPr>
          <w:rFonts w:cs="Tahoma"/>
          <w:bCs/>
          <w:kern w:val="1"/>
        </w:rPr>
      </w:pPr>
    </w:p>
    <w:p w:rsidR="00BC563C" w:rsidRDefault="00BC563C" w:rsidP="00F70F3C">
      <w:pPr>
        <w:widowControl w:val="0"/>
        <w:ind w:right="60" w:firstLine="708"/>
        <w:jc w:val="both"/>
        <w:rPr>
          <w:rFonts w:cs="Tahoma"/>
          <w:bCs/>
          <w:kern w:val="1"/>
        </w:rPr>
      </w:pPr>
    </w:p>
    <w:p w:rsidR="00BC563C" w:rsidRDefault="00BC563C" w:rsidP="00F70F3C">
      <w:pPr>
        <w:widowControl w:val="0"/>
        <w:ind w:right="60" w:firstLine="708"/>
        <w:jc w:val="both"/>
        <w:rPr>
          <w:rFonts w:cs="Tahoma"/>
          <w:bCs/>
          <w:kern w:val="1"/>
        </w:rPr>
      </w:pPr>
    </w:p>
    <w:p w:rsidR="00BC563C" w:rsidRDefault="00BC563C" w:rsidP="00F70F3C">
      <w:pPr>
        <w:widowControl w:val="0"/>
        <w:ind w:right="60" w:firstLine="708"/>
        <w:jc w:val="both"/>
        <w:rPr>
          <w:rFonts w:cs="Tahoma"/>
          <w:bCs/>
          <w:kern w:val="1"/>
        </w:rPr>
      </w:pPr>
    </w:p>
    <w:p w:rsidR="00BC563C" w:rsidRDefault="00BC563C" w:rsidP="00F70F3C">
      <w:pPr>
        <w:widowControl w:val="0"/>
        <w:ind w:right="60" w:firstLine="708"/>
        <w:jc w:val="both"/>
        <w:rPr>
          <w:rFonts w:cs="Tahoma"/>
          <w:bCs/>
          <w:kern w:val="1"/>
        </w:rPr>
      </w:pPr>
    </w:p>
    <w:p w:rsidR="00F70F3C" w:rsidRDefault="00F70F3C" w:rsidP="00F70F3C">
      <w:pPr>
        <w:widowControl w:val="0"/>
        <w:ind w:right="60" w:firstLine="708"/>
        <w:jc w:val="both"/>
        <w:rPr>
          <w:rFonts w:cs="Tahoma"/>
          <w:bCs/>
          <w:kern w:val="1"/>
        </w:rPr>
      </w:pPr>
    </w:p>
    <w:p w:rsidR="00EF0038" w:rsidRPr="00060358" w:rsidRDefault="00EF0038" w:rsidP="00F70F3C">
      <w:pPr>
        <w:widowControl w:val="0"/>
        <w:ind w:right="60" w:firstLine="708"/>
        <w:jc w:val="both"/>
        <w:rPr>
          <w:rFonts w:eastAsia="Lucida Sans Unicode"/>
          <w:kern w:val="1"/>
        </w:rPr>
      </w:pPr>
      <w:r w:rsidRPr="00060358">
        <w:rPr>
          <w:rFonts w:cs="Tahoma"/>
          <w:bCs/>
          <w:kern w:val="1"/>
        </w:rPr>
        <w:lastRenderedPageBreak/>
        <w:t xml:space="preserve">В рамках реализации муниципальной программы </w:t>
      </w:r>
      <w:r w:rsidRPr="00060358">
        <w:t>«Обеспечение качественными жилищно-коммунальными услугами населения Зерноградского городского поселения»</w:t>
      </w:r>
      <w:r w:rsidRPr="00060358">
        <w:rPr>
          <w:rFonts w:cs="Tahoma"/>
          <w:bCs/>
          <w:kern w:val="1"/>
        </w:rPr>
        <w:t xml:space="preserve"> были выполнены и оплачены следующие работы:</w:t>
      </w:r>
    </w:p>
    <w:tbl>
      <w:tblPr>
        <w:tblW w:w="11550" w:type="dxa"/>
        <w:tblInd w:w="108" w:type="dxa"/>
        <w:tblLayout w:type="fixed"/>
        <w:tblLook w:val="04A0"/>
      </w:tblPr>
      <w:tblGrid>
        <w:gridCol w:w="7478"/>
        <w:gridCol w:w="2036"/>
        <w:gridCol w:w="2036"/>
      </w:tblGrid>
      <w:tr w:rsidR="00060358" w:rsidRPr="00060358" w:rsidTr="00F70F3C">
        <w:trPr>
          <w:gridAfter w:val="1"/>
          <w:wAfter w:w="2036" w:type="dxa"/>
        </w:trPr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038" w:rsidRPr="00060358" w:rsidRDefault="00EF0038" w:rsidP="0066577C">
            <w:pPr>
              <w:snapToGrid w:val="0"/>
              <w:jc w:val="center"/>
            </w:pPr>
            <w:r w:rsidRPr="00060358">
              <w:t>Наименование  работ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038" w:rsidRPr="00060358" w:rsidRDefault="00EF0038" w:rsidP="0066577C">
            <w:pPr>
              <w:spacing w:line="360" w:lineRule="auto"/>
              <w:jc w:val="center"/>
            </w:pPr>
            <w:r w:rsidRPr="00060358">
              <w:t>руб.</w:t>
            </w:r>
          </w:p>
        </w:tc>
      </w:tr>
      <w:tr w:rsidR="00060358" w:rsidRPr="00060358" w:rsidTr="00F70F3C">
        <w:trPr>
          <w:gridAfter w:val="1"/>
          <w:wAfter w:w="2036" w:type="dxa"/>
        </w:trPr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038" w:rsidRPr="00060358" w:rsidRDefault="00EF0038" w:rsidP="0066577C">
            <w:pPr>
              <w:snapToGrid w:val="0"/>
            </w:pPr>
            <w:r w:rsidRPr="00060358">
              <w:rPr>
                <w:b/>
              </w:rPr>
              <w:t>Благоустройство и прочие мероприятия по благоустройству</w:t>
            </w:r>
            <w:r w:rsidRPr="00060358">
              <w:t xml:space="preserve"> территории, в т.ч.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98" w:rsidRPr="00060358" w:rsidRDefault="00834598" w:rsidP="00834598">
            <w:pPr>
              <w:spacing w:line="360" w:lineRule="auto"/>
              <w:jc w:val="center"/>
            </w:pPr>
            <w:r>
              <w:t>3497634,91</w:t>
            </w:r>
          </w:p>
        </w:tc>
      </w:tr>
      <w:tr w:rsidR="00060358" w:rsidRPr="00060358" w:rsidTr="00F70F3C">
        <w:trPr>
          <w:gridAfter w:val="1"/>
          <w:wAfter w:w="2036" w:type="dxa"/>
        </w:trPr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38" w:rsidRPr="00060358" w:rsidRDefault="00EF0038" w:rsidP="0066577C">
            <w:pPr>
              <w:snapToGrid w:val="0"/>
            </w:pPr>
            <w:r w:rsidRPr="00060358">
              <w:t>Вывоз ТКО</w:t>
            </w: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38" w:rsidRPr="004D6076" w:rsidRDefault="00A37488" w:rsidP="0066577C">
            <w:pPr>
              <w:spacing w:line="360" w:lineRule="auto"/>
              <w:jc w:val="center"/>
            </w:pPr>
            <w:r w:rsidRPr="004D6076">
              <w:t>336819,1</w:t>
            </w:r>
          </w:p>
        </w:tc>
      </w:tr>
      <w:tr w:rsidR="00060358" w:rsidRPr="00060358" w:rsidTr="00F70F3C">
        <w:trPr>
          <w:gridAfter w:val="1"/>
          <w:wAfter w:w="2036" w:type="dxa"/>
        </w:trPr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038" w:rsidRPr="004D6076" w:rsidRDefault="00EF0038" w:rsidP="0066577C">
            <w:pPr>
              <w:snapToGrid w:val="0"/>
            </w:pPr>
            <w:r w:rsidRPr="004D6076">
              <w:t>Вывоз различных предметов отходов, порубочных остатков и мусора</w:t>
            </w: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38" w:rsidRPr="004D6076" w:rsidRDefault="00A37488" w:rsidP="0066577C">
            <w:pPr>
              <w:spacing w:line="360" w:lineRule="auto"/>
              <w:jc w:val="center"/>
            </w:pPr>
            <w:r w:rsidRPr="004D6076">
              <w:t>336882,08</w:t>
            </w:r>
          </w:p>
        </w:tc>
      </w:tr>
      <w:tr w:rsidR="00060358" w:rsidRPr="00060358" w:rsidTr="0066577C">
        <w:trPr>
          <w:gridAfter w:val="1"/>
          <w:wAfter w:w="2036" w:type="dxa"/>
        </w:trPr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38" w:rsidRPr="00060358" w:rsidRDefault="00EF0038" w:rsidP="0066577C">
            <w:pPr>
              <w:snapToGrid w:val="0"/>
            </w:pPr>
            <w:r w:rsidRPr="00060358">
              <w:t>Выкашивание сорной растительности</w:t>
            </w: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38" w:rsidRPr="00060358" w:rsidRDefault="00EE25F1" w:rsidP="0066577C">
            <w:pPr>
              <w:spacing w:line="360" w:lineRule="auto"/>
              <w:jc w:val="center"/>
            </w:pPr>
            <w:r>
              <w:t>131435</w:t>
            </w:r>
          </w:p>
        </w:tc>
      </w:tr>
      <w:tr w:rsidR="00060358" w:rsidRPr="00060358" w:rsidTr="00F70F3C">
        <w:trPr>
          <w:gridAfter w:val="1"/>
          <w:wAfter w:w="2036" w:type="dxa"/>
        </w:trPr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38" w:rsidRPr="00060358" w:rsidRDefault="00EF0038" w:rsidP="0066577C">
            <w:pPr>
              <w:snapToGrid w:val="0"/>
            </w:pPr>
            <w:r w:rsidRPr="00060358">
              <w:t>Содержание гражданских кладбищ</w:t>
            </w: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38" w:rsidRPr="00060358" w:rsidRDefault="008A1964" w:rsidP="0066577C">
            <w:pPr>
              <w:snapToGrid w:val="0"/>
              <w:spacing w:line="360" w:lineRule="auto"/>
              <w:jc w:val="center"/>
            </w:pPr>
            <w:r>
              <w:t>650000</w:t>
            </w:r>
          </w:p>
        </w:tc>
      </w:tr>
      <w:tr w:rsidR="00060358" w:rsidRPr="00060358" w:rsidTr="00F70F3C">
        <w:trPr>
          <w:gridAfter w:val="1"/>
          <w:wAfter w:w="2036" w:type="dxa"/>
        </w:trPr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38" w:rsidRPr="00060358" w:rsidRDefault="00EF0038" w:rsidP="0066577C">
            <w:pPr>
              <w:snapToGrid w:val="0"/>
            </w:pPr>
            <w:r w:rsidRPr="00060358">
              <w:t>Отлов бродячих собак</w:t>
            </w: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38" w:rsidRPr="00060358" w:rsidRDefault="00755957" w:rsidP="0066577C">
            <w:pPr>
              <w:snapToGrid w:val="0"/>
              <w:spacing w:line="360" w:lineRule="auto"/>
              <w:jc w:val="center"/>
            </w:pPr>
            <w:r>
              <w:t>572971,93</w:t>
            </w:r>
          </w:p>
        </w:tc>
      </w:tr>
      <w:tr w:rsidR="00060358" w:rsidRPr="00060358" w:rsidTr="00F70F3C">
        <w:trPr>
          <w:gridAfter w:val="1"/>
          <w:wAfter w:w="2036" w:type="dxa"/>
          <w:trHeight w:val="585"/>
        </w:trPr>
        <w:tc>
          <w:tcPr>
            <w:tcW w:w="7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038" w:rsidRPr="00060358" w:rsidRDefault="00EF0038" w:rsidP="00111093">
            <w:pPr>
              <w:snapToGrid w:val="0"/>
              <w:spacing w:line="360" w:lineRule="auto"/>
            </w:pPr>
            <w:r w:rsidRPr="00060358">
              <w:t>Приобретение</w:t>
            </w:r>
            <w:r w:rsidR="00111093">
              <w:t xml:space="preserve"> контейнеров ТКО и КГО</w:t>
            </w: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38" w:rsidRPr="00060358" w:rsidRDefault="00111093" w:rsidP="0066577C">
            <w:pPr>
              <w:snapToGrid w:val="0"/>
              <w:spacing w:line="360" w:lineRule="auto"/>
              <w:jc w:val="center"/>
            </w:pPr>
            <w:r>
              <w:t>1469526,8</w:t>
            </w:r>
          </w:p>
        </w:tc>
      </w:tr>
      <w:tr w:rsidR="00060358" w:rsidRPr="00060358" w:rsidTr="00F70F3C">
        <w:trPr>
          <w:gridAfter w:val="1"/>
          <w:wAfter w:w="2036" w:type="dxa"/>
          <w:trHeight w:val="585"/>
        </w:trPr>
        <w:tc>
          <w:tcPr>
            <w:tcW w:w="7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F0038" w:rsidRPr="00060358" w:rsidRDefault="00EF0038" w:rsidP="0066577C">
            <w:pPr>
              <w:snapToGrid w:val="0"/>
              <w:spacing w:line="360" w:lineRule="auto"/>
              <w:rPr>
                <w:b/>
              </w:rPr>
            </w:pPr>
            <w:r w:rsidRPr="00060358">
              <w:rPr>
                <w:b/>
              </w:rPr>
              <w:t>Уличное освещение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038" w:rsidRPr="00060358" w:rsidRDefault="00EF0038" w:rsidP="0066577C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</w:tr>
      <w:tr w:rsidR="00060358" w:rsidRPr="00060358" w:rsidTr="0066577C">
        <w:trPr>
          <w:gridAfter w:val="1"/>
          <w:wAfter w:w="2036" w:type="dxa"/>
          <w:trHeight w:val="585"/>
        </w:trPr>
        <w:tc>
          <w:tcPr>
            <w:tcW w:w="7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038" w:rsidRPr="00060358" w:rsidRDefault="00EF0038" w:rsidP="0066577C">
            <w:pPr>
              <w:snapToGrid w:val="0"/>
            </w:pPr>
            <w:r w:rsidRPr="00060358">
              <w:t>Оплата уличного освещения по Зерноградскому городскому поселению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038" w:rsidRPr="00060358" w:rsidRDefault="00EF0038" w:rsidP="0066577C">
            <w:pPr>
              <w:snapToGrid w:val="0"/>
              <w:spacing w:line="360" w:lineRule="auto"/>
              <w:jc w:val="center"/>
            </w:pPr>
            <w:r w:rsidRPr="00060358">
              <w:t>3722,2</w:t>
            </w:r>
          </w:p>
        </w:tc>
      </w:tr>
      <w:tr w:rsidR="00060358" w:rsidRPr="00060358" w:rsidTr="0066577C">
        <w:trPr>
          <w:trHeight w:val="399"/>
        </w:trPr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038" w:rsidRPr="00060358" w:rsidRDefault="00EF0038" w:rsidP="0066577C">
            <w:pPr>
              <w:snapToGrid w:val="0"/>
            </w:pPr>
            <w:r w:rsidRPr="00060358">
              <w:t>Техническое обслуживание и ремонт электрических сетей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038" w:rsidRPr="00060358" w:rsidRDefault="00EF0038" w:rsidP="0066577C">
            <w:pPr>
              <w:snapToGrid w:val="0"/>
              <w:jc w:val="center"/>
            </w:pPr>
            <w:r w:rsidRPr="00060358">
              <w:t>123,4</w:t>
            </w:r>
          </w:p>
        </w:tc>
        <w:tc>
          <w:tcPr>
            <w:tcW w:w="2036" w:type="dxa"/>
          </w:tcPr>
          <w:p w:rsidR="00EF0038" w:rsidRPr="00060358" w:rsidRDefault="00EF0038" w:rsidP="0066577C">
            <w:pPr>
              <w:spacing w:line="360" w:lineRule="auto"/>
              <w:jc w:val="center"/>
            </w:pPr>
          </w:p>
        </w:tc>
      </w:tr>
      <w:tr w:rsidR="00060358" w:rsidRPr="00060358" w:rsidTr="0066577C">
        <w:trPr>
          <w:gridAfter w:val="1"/>
          <w:wAfter w:w="2036" w:type="dxa"/>
          <w:trHeight w:val="463"/>
        </w:trPr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038" w:rsidRPr="00060358" w:rsidRDefault="00EF0038" w:rsidP="0066577C">
            <w:pPr>
              <w:snapToGrid w:val="0"/>
            </w:pPr>
            <w:r w:rsidRPr="00060358">
              <w:t>Запасные части для ремонта уличного освещения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038" w:rsidRPr="00060358" w:rsidRDefault="00EF0038" w:rsidP="0066577C">
            <w:pPr>
              <w:snapToGrid w:val="0"/>
              <w:spacing w:line="360" w:lineRule="auto"/>
              <w:jc w:val="center"/>
            </w:pPr>
            <w:r w:rsidRPr="00060358">
              <w:t>450,0</w:t>
            </w:r>
          </w:p>
        </w:tc>
      </w:tr>
    </w:tbl>
    <w:p w:rsidR="00EF0038" w:rsidRPr="00060358" w:rsidRDefault="00EF0038" w:rsidP="00EF0038">
      <w:pPr>
        <w:widowControl w:val="0"/>
        <w:ind w:right="60"/>
        <w:jc w:val="both"/>
        <w:rPr>
          <w:rFonts w:cs="Tahoma"/>
          <w:bCs/>
          <w:color w:val="000000" w:themeColor="text1"/>
          <w:kern w:val="1"/>
        </w:rPr>
      </w:pPr>
    </w:p>
    <w:p w:rsidR="00EF0038" w:rsidRPr="00060358" w:rsidRDefault="00EF0038" w:rsidP="00EF0038">
      <w:pPr>
        <w:widowControl w:val="0"/>
        <w:ind w:right="60"/>
        <w:jc w:val="both"/>
        <w:rPr>
          <w:rFonts w:eastAsia="Lucida Sans Unicode"/>
          <w:color w:val="000000" w:themeColor="text1"/>
          <w:kern w:val="1"/>
        </w:rPr>
      </w:pPr>
      <w:r w:rsidRPr="00060358">
        <w:rPr>
          <w:rFonts w:cs="Tahoma"/>
          <w:bCs/>
          <w:color w:val="000000" w:themeColor="text1"/>
          <w:kern w:val="1"/>
        </w:rPr>
        <w:t xml:space="preserve">     В рамках реализации муниципальной программы </w:t>
      </w:r>
      <w:r w:rsidRPr="00060358">
        <w:rPr>
          <w:color w:val="000000" w:themeColor="text1"/>
        </w:rPr>
        <w:t>«</w:t>
      </w:r>
      <w:r w:rsidRPr="00060358">
        <w:rPr>
          <w:bCs/>
          <w:iCs/>
          <w:color w:val="000000" w:themeColor="text1"/>
          <w:kern w:val="1"/>
          <w:sz w:val="20"/>
          <w:szCs w:val="20"/>
        </w:rPr>
        <w:t>«</w:t>
      </w:r>
      <w:r w:rsidRPr="00060358">
        <w:rPr>
          <w:bCs/>
          <w:iCs/>
          <w:color w:val="000000" w:themeColor="text1"/>
          <w:kern w:val="1"/>
        </w:rPr>
        <w:t>Формирование современной городской среды на 2018-2022 годы»</w:t>
      </w:r>
      <w:r w:rsidRPr="00060358">
        <w:rPr>
          <w:rFonts w:cs="Tahoma"/>
          <w:bCs/>
          <w:color w:val="000000" w:themeColor="text1"/>
          <w:kern w:val="1"/>
        </w:rPr>
        <w:t xml:space="preserve"> были выполнены и оплачены следующие работы:</w:t>
      </w:r>
    </w:p>
    <w:tbl>
      <w:tblPr>
        <w:tblW w:w="9985" w:type="dxa"/>
        <w:tblInd w:w="108" w:type="dxa"/>
        <w:tblLayout w:type="fixed"/>
        <w:tblLook w:val="04A0"/>
      </w:tblPr>
      <w:tblGrid>
        <w:gridCol w:w="6663"/>
        <w:gridCol w:w="3322"/>
      </w:tblGrid>
      <w:tr w:rsidR="00060358" w:rsidRPr="00060358" w:rsidTr="0066577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038" w:rsidRPr="00060358" w:rsidRDefault="00EF0038" w:rsidP="0066577C">
            <w:pPr>
              <w:snapToGrid w:val="0"/>
              <w:jc w:val="center"/>
            </w:pPr>
            <w:r w:rsidRPr="00060358">
              <w:t>Наименование  работ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038" w:rsidRPr="00060358" w:rsidRDefault="00EF0038" w:rsidP="0066577C">
            <w:pPr>
              <w:spacing w:line="360" w:lineRule="auto"/>
              <w:jc w:val="center"/>
            </w:pPr>
            <w:r w:rsidRPr="00060358">
              <w:t>тыс. руб.</w:t>
            </w:r>
          </w:p>
        </w:tc>
      </w:tr>
      <w:tr w:rsidR="00060358" w:rsidRPr="00060358" w:rsidTr="00BC563C">
        <w:trPr>
          <w:trHeight w:val="65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38" w:rsidRPr="00696DDD" w:rsidRDefault="00EF0038" w:rsidP="00BC563C">
            <w:pPr>
              <w:snapToGrid w:val="0"/>
            </w:pPr>
            <w:r w:rsidRPr="00060358">
              <w:t>Выполнены работы по объекту «Благоустройство горо</w:t>
            </w:r>
            <w:r w:rsidR="00BC563C">
              <w:t xml:space="preserve">дского парка культуры и отдыха».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38" w:rsidRPr="00060358" w:rsidRDefault="00EF0038" w:rsidP="00BD7971">
            <w:pPr>
              <w:jc w:val="center"/>
            </w:pPr>
            <w:r w:rsidRPr="00060358">
              <w:t>.</w:t>
            </w:r>
            <w:r w:rsidR="00BC563C">
              <w:rPr>
                <w:szCs w:val="32"/>
              </w:rPr>
              <w:t xml:space="preserve"> 1327,4</w:t>
            </w:r>
          </w:p>
          <w:p w:rsidR="00EF0038" w:rsidRPr="00060358" w:rsidRDefault="00EF0038" w:rsidP="0066577C">
            <w:pPr>
              <w:jc w:val="both"/>
            </w:pPr>
          </w:p>
          <w:p w:rsidR="00EF0038" w:rsidRPr="00060358" w:rsidRDefault="00EF0038" w:rsidP="0066577C">
            <w:pPr>
              <w:jc w:val="both"/>
              <w:rPr>
                <w:b/>
              </w:rPr>
            </w:pPr>
          </w:p>
        </w:tc>
      </w:tr>
      <w:tr w:rsidR="00BC563C" w:rsidRPr="00060358" w:rsidTr="0066577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C" w:rsidRPr="00060358" w:rsidRDefault="00BC563C" w:rsidP="00BC563C">
            <w:pPr>
              <w:snapToGrid w:val="0"/>
            </w:pPr>
            <w:r>
              <w:t>Выполнен локальный сметный расчет и гос. экспертиза «Благоустройство площади мира»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C" w:rsidRDefault="00BC563C" w:rsidP="00BD7971">
            <w:pPr>
              <w:jc w:val="center"/>
            </w:pPr>
            <w:r>
              <w:t>225,445</w:t>
            </w:r>
            <w:bookmarkStart w:id="0" w:name="_GoBack"/>
            <w:bookmarkEnd w:id="0"/>
          </w:p>
          <w:p w:rsidR="00BC563C" w:rsidRPr="00060358" w:rsidRDefault="00BC563C" w:rsidP="0066577C">
            <w:pPr>
              <w:jc w:val="both"/>
            </w:pPr>
          </w:p>
        </w:tc>
      </w:tr>
    </w:tbl>
    <w:p w:rsidR="00766BED" w:rsidRDefault="00766BED" w:rsidP="00766BED">
      <w:pPr>
        <w:tabs>
          <w:tab w:val="left" w:pos="3510"/>
          <w:tab w:val="center" w:pos="5120"/>
        </w:tabs>
        <w:ind w:right="-35"/>
        <w:rPr>
          <w:rFonts w:eastAsia="Times New Roman"/>
          <w:b/>
          <w:bCs/>
          <w:lang w:eastAsia="ar-SA"/>
        </w:rPr>
      </w:pPr>
    </w:p>
    <w:p w:rsidR="00EE7803" w:rsidRDefault="00D6679F" w:rsidP="00766BED">
      <w:pPr>
        <w:tabs>
          <w:tab w:val="left" w:pos="3510"/>
          <w:tab w:val="center" w:pos="5120"/>
        </w:tabs>
        <w:ind w:right="-35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 xml:space="preserve">                             </w:t>
      </w:r>
      <w:r w:rsidR="00EE7803">
        <w:rPr>
          <w:rFonts w:eastAsia="Times New Roman"/>
          <w:b/>
          <w:bCs/>
          <w:lang w:eastAsia="ar-SA"/>
        </w:rPr>
        <w:t>Мероприятия по озеленению</w:t>
      </w:r>
      <w:r>
        <w:rPr>
          <w:rFonts w:eastAsia="Times New Roman"/>
          <w:b/>
          <w:bCs/>
          <w:lang w:eastAsia="ar-SA"/>
        </w:rPr>
        <w:t xml:space="preserve"> и покосу</w:t>
      </w:r>
    </w:p>
    <w:p w:rsidR="00EE7803" w:rsidRDefault="00EE7803" w:rsidP="00766BED">
      <w:pPr>
        <w:tabs>
          <w:tab w:val="left" w:pos="3510"/>
          <w:tab w:val="center" w:pos="5120"/>
        </w:tabs>
        <w:ind w:right="-35"/>
        <w:rPr>
          <w:rFonts w:eastAsia="Times New Roman"/>
          <w:b/>
          <w:bCs/>
          <w:lang w:eastAsia="ar-SA"/>
        </w:rPr>
      </w:pPr>
    </w:p>
    <w:p w:rsidR="00EE7803" w:rsidRDefault="00EE7803" w:rsidP="00EE7803">
      <w:pPr>
        <w:ind w:firstLine="708"/>
        <w:jc w:val="both"/>
        <w:rPr>
          <w:rFonts w:eastAsia="Times New Roman"/>
          <w:color w:val="000000"/>
          <w:lang w:eastAsia="ru-RU"/>
        </w:rPr>
      </w:pPr>
      <w:r w:rsidRPr="00C325BC">
        <w:rPr>
          <w:rFonts w:eastAsia="Times New Roman"/>
          <w:lang w:eastAsia="ru-RU"/>
        </w:rPr>
        <w:t>По результатам оперативной оценки состояния зеленых насаждений и по заявлениям организаций, граждан было выдано 32 разрешений (порубочных билетов) на санитарную вырубку деревьев и 7 разрешений (порубочных билетов) на санитарную обрезку деревьев. Была произведена вырубка 157 деревьев, санитарная вырубка 45 кустарников и санитарная обрезка 42 деревьев.</w:t>
      </w:r>
      <w:r w:rsidRPr="00C325BC">
        <w:t xml:space="preserve"> </w:t>
      </w:r>
      <w:r w:rsidRPr="00C325BC">
        <w:rPr>
          <w:rFonts w:eastAsia="Times New Roman"/>
          <w:color w:val="000000"/>
          <w:lang w:eastAsia="ru-RU"/>
        </w:rPr>
        <w:t xml:space="preserve">Работы по оценке зеленых насаждений проводились в </w:t>
      </w:r>
      <w:r w:rsidRPr="00C325BC">
        <w:rPr>
          <w:rFonts w:eastAsia="Times New Roman"/>
          <w:color w:val="000000"/>
          <w:lang w:eastAsia="ru-RU"/>
        </w:rPr>
        <w:lastRenderedPageBreak/>
        <w:t xml:space="preserve">присутствии Общественного совета, созданного при Администрации Зерноградского городского поселения. </w:t>
      </w:r>
    </w:p>
    <w:p w:rsidR="00D6679F" w:rsidRPr="00C325BC" w:rsidRDefault="00D6679F" w:rsidP="00EE7803">
      <w:pPr>
        <w:ind w:firstLine="708"/>
        <w:jc w:val="both"/>
        <w:rPr>
          <w:rFonts w:eastAsia="Times New Roman"/>
          <w:color w:val="000000"/>
          <w:lang w:eastAsia="ru-RU"/>
        </w:rPr>
      </w:pPr>
    </w:p>
    <w:p w:rsidR="00EE7803" w:rsidRPr="00C325BC" w:rsidRDefault="00EE7803" w:rsidP="00EE7803">
      <w:pPr>
        <w:ind w:firstLine="708"/>
        <w:jc w:val="both"/>
        <w:rPr>
          <w:rFonts w:eastAsia="Times New Roman"/>
          <w:lang w:eastAsia="ru-RU"/>
        </w:rPr>
      </w:pPr>
      <w:proofErr w:type="gramStart"/>
      <w:r w:rsidRPr="00C325BC">
        <w:rPr>
          <w:rFonts w:eastAsia="Times New Roman"/>
          <w:lang w:eastAsia="ru-RU"/>
        </w:rPr>
        <w:t xml:space="preserve">В рамках муниципального контракта № Ф.2022.20 от 22.04.2022 года в 1 полугодии были выполнены работы по санитарной обрезке и валке деревьев на ул. им. Шукшина, ул. Мира, ул. Березовая, ул. Осенняя, в сквере (около магазина 777) по ул. им. Чкалова, ул. Спортивная, ул. им. Тельмана, ул. Специалистов, х. Каменный ул. им. Мичурина 78, пер. им. Куйбышева. </w:t>
      </w:r>
      <w:proofErr w:type="gramEnd"/>
    </w:p>
    <w:p w:rsidR="00D6679F" w:rsidRDefault="00D6679F" w:rsidP="00EE7803">
      <w:pPr>
        <w:ind w:firstLine="708"/>
        <w:jc w:val="both"/>
        <w:rPr>
          <w:rFonts w:eastAsia="Times New Roman"/>
          <w:lang w:eastAsia="ru-RU"/>
        </w:rPr>
      </w:pPr>
    </w:p>
    <w:p w:rsidR="00EE7803" w:rsidRPr="00C325BC" w:rsidRDefault="00EE7803" w:rsidP="00EE7803">
      <w:pPr>
        <w:ind w:firstLine="708"/>
        <w:jc w:val="both"/>
        <w:rPr>
          <w:rFonts w:eastAsia="Times New Roman"/>
          <w:lang w:eastAsia="ru-RU"/>
        </w:rPr>
      </w:pPr>
      <w:proofErr w:type="gramStart"/>
      <w:r w:rsidRPr="00C325BC">
        <w:rPr>
          <w:rFonts w:eastAsia="Times New Roman"/>
          <w:lang w:eastAsia="ru-RU"/>
        </w:rPr>
        <w:t>В рамках муниципального контракта Ф.2022.19 от 20.04.2022 года в 1 полугодии были выкошены: ул. им. Ленина, площадь около кинотеатра, сквер (около магазина «777») ул. Тельмана-Чкалова, сквер по ул. им. Шукшина, сквер по ул. Машиностроителей, сквер по ул. Специалистов, детская площадка в п. Дубки, сквер по ул. им. Чкалова (детская поликлиника), ул. Березова, ул. Мира, ул. им. Чкалова, ул. Садовая</w:t>
      </w:r>
      <w:proofErr w:type="gramEnd"/>
      <w:r w:rsidRPr="00C325BC">
        <w:rPr>
          <w:rFonts w:eastAsia="Times New Roman"/>
          <w:lang w:eastAsia="ru-RU"/>
        </w:rPr>
        <w:t xml:space="preserve">, </w:t>
      </w:r>
      <w:proofErr w:type="gramStart"/>
      <w:r w:rsidRPr="00C325BC">
        <w:rPr>
          <w:rFonts w:eastAsia="Times New Roman"/>
          <w:lang w:eastAsia="ru-RU"/>
        </w:rPr>
        <w:t xml:space="preserve">ул. им. Тельмана, ул. им. Чехова, ул. Советская, ул. им. Карла Маркса, ул. им. Шукшина, ул. им. Матросова, ул. Машиностроителей, ул. Специалистов, ул. Социалистическая, ул. им. </w:t>
      </w:r>
      <w:proofErr w:type="spellStart"/>
      <w:r w:rsidRPr="00C325BC">
        <w:rPr>
          <w:rFonts w:eastAsia="Times New Roman"/>
          <w:lang w:eastAsia="ru-RU"/>
        </w:rPr>
        <w:t>Колодина</w:t>
      </w:r>
      <w:proofErr w:type="spellEnd"/>
      <w:r w:rsidRPr="00C325BC">
        <w:rPr>
          <w:rFonts w:eastAsia="Times New Roman"/>
          <w:lang w:eastAsia="ru-RU"/>
        </w:rPr>
        <w:t>, ул. им. Гагарина, пер. Западный, ул. Новая, ул. Лесная 2, пер. им. Куйбышева, ул. им. Шукшина 99 (за домом) и на территории футбольного поля за домом ул. им. Шукшина 100, ул. Зерноградская, ул</w:t>
      </w:r>
      <w:proofErr w:type="gramEnd"/>
      <w:r w:rsidRPr="00C325BC">
        <w:rPr>
          <w:rFonts w:eastAsia="Times New Roman"/>
          <w:lang w:eastAsia="ru-RU"/>
        </w:rPr>
        <w:t xml:space="preserve">. </w:t>
      </w:r>
      <w:proofErr w:type="spellStart"/>
      <w:proofErr w:type="gramStart"/>
      <w:r w:rsidRPr="00C325BC">
        <w:rPr>
          <w:rFonts w:eastAsia="Times New Roman"/>
          <w:lang w:eastAsia="ru-RU"/>
        </w:rPr>
        <w:t>Манычская</w:t>
      </w:r>
      <w:proofErr w:type="spellEnd"/>
      <w:r w:rsidRPr="00C325BC">
        <w:rPr>
          <w:rFonts w:eastAsia="Times New Roman"/>
          <w:lang w:eastAsia="ru-RU"/>
        </w:rPr>
        <w:t xml:space="preserve">, ул. Северная, ул. им. </w:t>
      </w:r>
      <w:proofErr w:type="spellStart"/>
      <w:r w:rsidRPr="00C325BC">
        <w:rPr>
          <w:rFonts w:eastAsia="Times New Roman"/>
          <w:lang w:eastAsia="ru-RU"/>
        </w:rPr>
        <w:t>Самохвалова</w:t>
      </w:r>
      <w:proofErr w:type="spellEnd"/>
      <w:r w:rsidRPr="00C325BC">
        <w:rPr>
          <w:rFonts w:eastAsia="Times New Roman"/>
          <w:lang w:eastAsia="ru-RU"/>
        </w:rPr>
        <w:t>, пер. Кольцовский, ул. Комсомольская 11, ул. Дзержинского 83, пер. Элеваторный 39, пересечение ул. им. Фрунзе и пер. Элеваторный.</w:t>
      </w:r>
      <w:proofErr w:type="gramEnd"/>
    </w:p>
    <w:p w:rsidR="00D6679F" w:rsidRDefault="00D6679F" w:rsidP="00EE7803">
      <w:pPr>
        <w:ind w:firstLine="708"/>
        <w:jc w:val="both"/>
        <w:rPr>
          <w:rFonts w:eastAsia="Times New Roman"/>
          <w:lang w:eastAsia="ru-RU"/>
        </w:rPr>
      </w:pPr>
    </w:p>
    <w:p w:rsidR="00EE7803" w:rsidRPr="00C325BC" w:rsidRDefault="00EE7803" w:rsidP="00EE7803">
      <w:pPr>
        <w:ind w:firstLine="708"/>
        <w:jc w:val="both"/>
        <w:rPr>
          <w:rFonts w:eastAsia="Times New Roman"/>
          <w:lang w:eastAsia="ru-RU"/>
        </w:rPr>
      </w:pPr>
      <w:r w:rsidRPr="00C325BC">
        <w:rPr>
          <w:rFonts w:eastAsia="Times New Roman"/>
          <w:lang w:eastAsia="ru-RU"/>
        </w:rPr>
        <w:t>В рамках муниципального контракта Ф.2022.43 от 04.07.2022 года были начаты работы по содержанию цветников по ул. им. Ленина и ул. Мира.</w:t>
      </w:r>
    </w:p>
    <w:p w:rsidR="00766BED" w:rsidRDefault="00766BED" w:rsidP="00766BED">
      <w:pPr>
        <w:tabs>
          <w:tab w:val="left" w:pos="3510"/>
          <w:tab w:val="center" w:pos="5120"/>
        </w:tabs>
        <w:ind w:right="-35"/>
        <w:rPr>
          <w:rFonts w:eastAsia="Times New Roman"/>
          <w:b/>
          <w:bCs/>
          <w:lang w:eastAsia="ar-SA"/>
        </w:rPr>
      </w:pPr>
    </w:p>
    <w:p w:rsidR="00520C24" w:rsidRPr="00C20E6C" w:rsidRDefault="00766BED" w:rsidP="00766BED">
      <w:pPr>
        <w:tabs>
          <w:tab w:val="left" w:pos="3510"/>
          <w:tab w:val="center" w:pos="5120"/>
        </w:tabs>
        <w:ind w:right="-35"/>
      </w:pPr>
      <w:r>
        <w:rPr>
          <w:rFonts w:eastAsia="Times New Roman"/>
          <w:b/>
          <w:bCs/>
          <w:lang w:eastAsia="ar-SA"/>
        </w:rPr>
        <w:tab/>
      </w:r>
      <w:r w:rsidR="00520C24" w:rsidRPr="00C20E6C">
        <w:rPr>
          <w:rFonts w:eastAsia="Times New Roman"/>
          <w:b/>
          <w:bCs/>
          <w:lang w:eastAsia="ar-SA"/>
        </w:rPr>
        <w:t>Развитие культуры</w:t>
      </w:r>
      <w:r w:rsidR="00520C24" w:rsidRPr="00C20E6C">
        <w:rPr>
          <w:rFonts w:eastAsia="Times New Roman"/>
          <w:b/>
          <w:lang w:eastAsia="ar-SA"/>
        </w:rPr>
        <w:t xml:space="preserve"> </w:t>
      </w:r>
    </w:p>
    <w:p w:rsidR="00C20E6C" w:rsidRPr="00C20E6C" w:rsidRDefault="00C20E6C" w:rsidP="00C20E6C">
      <w:pPr>
        <w:pStyle w:val="13"/>
        <w:widowControl/>
        <w:tabs>
          <w:tab w:val="left" w:leader="underscore" w:pos="6370"/>
        </w:tabs>
        <w:spacing w:before="0" w:after="0" w:line="240" w:lineRule="auto"/>
        <w:ind w:firstLine="709"/>
        <w:jc w:val="both"/>
        <w:rPr>
          <w:rStyle w:val="FontStyle149"/>
          <w:b/>
          <w:bCs/>
          <w:i w:val="0"/>
          <w:iCs w:val="0"/>
          <w:sz w:val="28"/>
          <w:szCs w:val="28"/>
          <w:lang w:eastAsia="ar-SA"/>
        </w:rPr>
      </w:pPr>
    </w:p>
    <w:p w:rsidR="00742768" w:rsidRDefault="00742768" w:rsidP="00742768">
      <w:pPr>
        <w:tabs>
          <w:tab w:val="left" w:pos="0"/>
        </w:tabs>
        <w:snapToGrid w:val="0"/>
        <w:spacing w:before="57" w:line="200" w:lineRule="atLeast"/>
        <w:ind w:firstLine="645"/>
        <w:jc w:val="both"/>
      </w:pPr>
      <w:r>
        <w:rPr>
          <w:rStyle w:val="12"/>
          <w:rFonts w:eastAsia="Times New Roman"/>
          <w:iCs/>
        </w:rPr>
        <w:t xml:space="preserve">На реализацию муниципальной </w:t>
      </w:r>
      <w:r>
        <w:rPr>
          <w:rStyle w:val="12"/>
          <w:rFonts w:eastAsia="Times New Roman"/>
          <w:iCs/>
          <w:lang w:eastAsia="ar-SA"/>
        </w:rPr>
        <w:t xml:space="preserve">программы Зерноградского городского поселения «Развитие культуры» </w:t>
      </w:r>
      <w:r>
        <w:rPr>
          <w:rStyle w:val="12"/>
          <w:rFonts w:eastAsia="Times New Roman"/>
          <w:iCs/>
        </w:rPr>
        <w:t xml:space="preserve"> в 2022 году выделено </w:t>
      </w:r>
      <w:r w:rsidRPr="005C43D8">
        <w:rPr>
          <w:rFonts w:eastAsia="Times New Roman"/>
          <w:b/>
          <w:bCs/>
        </w:rPr>
        <w:t>16141,6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Style w:val="12"/>
          <w:rFonts w:eastAsia="Times New Roman"/>
        </w:rPr>
        <w:t>тыс</w:t>
      </w:r>
      <w:proofErr w:type="gramStart"/>
      <w:r>
        <w:rPr>
          <w:rStyle w:val="12"/>
          <w:rFonts w:eastAsia="Times New Roman"/>
        </w:rPr>
        <w:t>.р</w:t>
      </w:r>
      <w:proofErr w:type="gramEnd"/>
      <w:r>
        <w:rPr>
          <w:rStyle w:val="12"/>
          <w:rFonts w:eastAsia="Times New Roman"/>
        </w:rPr>
        <w:t xml:space="preserve">уб. </w:t>
      </w:r>
      <w:r>
        <w:rPr>
          <w:rStyle w:val="12"/>
          <w:rFonts w:eastAsia="Times New Roman"/>
          <w:iCs/>
        </w:rPr>
        <w:t>фактически освоено средств бюджета Зерноградского городского  поселения по и</w:t>
      </w:r>
      <w:r w:rsidR="00D6679F">
        <w:rPr>
          <w:rStyle w:val="12"/>
          <w:rFonts w:eastAsia="Times New Roman"/>
          <w:iCs/>
        </w:rPr>
        <w:t xml:space="preserve">тогам    </w:t>
      </w:r>
      <w:r w:rsidRPr="00C86A19">
        <w:rPr>
          <w:rStyle w:val="12"/>
          <w:rFonts w:eastAsia="Times New Roman"/>
          <w:iCs/>
          <w:lang w:val="en-US"/>
        </w:rPr>
        <w:t>I</w:t>
      </w:r>
      <w:r w:rsidRPr="00C86A19">
        <w:rPr>
          <w:rStyle w:val="12"/>
          <w:rFonts w:eastAsia="Times New Roman"/>
          <w:iCs/>
        </w:rPr>
        <w:t xml:space="preserve"> </w:t>
      </w:r>
      <w:r>
        <w:rPr>
          <w:rStyle w:val="12"/>
          <w:rFonts w:eastAsia="Times New Roman"/>
          <w:iCs/>
        </w:rPr>
        <w:t xml:space="preserve"> </w:t>
      </w:r>
      <w:r w:rsidRPr="00994012">
        <w:rPr>
          <w:rStyle w:val="12"/>
          <w:rFonts w:eastAsia="Times New Roman"/>
          <w:iCs/>
        </w:rPr>
        <w:t>полугодия</w:t>
      </w:r>
      <w:r w:rsidRPr="00994012">
        <w:rPr>
          <w:rStyle w:val="12"/>
          <w:rFonts w:eastAsia="Times New Roman"/>
          <w:b/>
          <w:bCs/>
          <w:iCs/>
        </w:rPr>
        <w:t xml:space="preserve"> </w:t>
      </w:r>
      <w:r w:rsidRPr="00232FE2">
        <w:rPr>
          <w:rStyle w:val="12"/>
          <w:rFonts w:eastAsia="Times New Roman"/>
          <w:b/>
          <w:bCs/>
        </w:rPr>
        <w:t>8092,6</w:t>
      </w:r>
      <w:r>
        <w:rPr>
          <w:rStyle w:val="12"/>
          <w:rFonts w:eastAsia="Times New Roman"/>
          <w:b/>
          <w:bCs/>
          <w:sz w:val="24"/>
        </w:rPr>
        <w:t xml:space="preserve"> </w:t>
      </w:r>
      <w:r w:rsidRPr="00994012">
        <w:rPr>
          <w:rStyle w:val="12"/>
          <w:rFonts w:eastAsia="Times New Roman"/>
        </w:rPr>
        <w:t xml:space="preserve">тыс.руб., что составляет </w:t>
      </w:r>
      <w:r>
        <w:rPr>
          <w:rStyle w:val="12"/>
          <w:rFonts w:eastAsia="Times New Roman"/>
          <w:b/>
        </w:rPr>
        <w:t>50,1</w:t>
      </w:r>
      <w:r w:rsidRPr="00994012">
        <w:rPr>
          <w:rStyle w:val="12"/>
          <w:rFonts w:eastAsia="Times New Roman"/>
          <w:b/>
          <w:iCs/>
        </w:rPr>
        <w:t xml:space="preserve"> %</w:t>
      </w:r>
      <w:r w:rsidRPr="00994012">
        <w:rPr>
          <w:rStyle w:val="12"/>
          <w:rFonts w:eastAsia="Times New Roman"/>
          <w:iCs/>
        </w:rPr>
        <w:t xml:space="preserve"> от годовых назначений.</w:t>
      </w:r>
    </w:p>
    <w:p w:rsidR="00742768" w:rsidRDefault="00742768" w:rsidP="00742768">
      <w:pPr>
        <w:tabs>
          <w:tab w:val="left" w:pos="0"/>
        </w:tabs>
        <w:spacing w:before="57" w:line="200" w:lineRule="atLeast"/>
        <w:ind w:firstLine="645"/>
        <w:jc w:val="both"/>
        <w:rPr>
          <w:rStyle w:val="12"/>
          <w:rFonts w:eastAsia="Times New Roman"/>
          <w:iCs/>
        </w:rPr>
      </w:pPr>
    </w:p>
    <w:p w:rsidR="00742768" w:rsidRDefault="00742768" w:rsidP="00742768">
      <w:pPr>
        <w:tabs>
          <w:tab w:val="left" w:pos="0"/>
        </w:tabs>
        <w:spacing w:before="57" w:line="200" w:lineRule="atLeast"/>
        <w:ind w:firstLine="645"/>
        <w:jc w:val="both"/>
        <w:rPr>
          <w:rStyle w:val="12"/>
          <w:rFonts w:eastAsia="Times New Roman"/>
          <w:iCs/>
          <w:lang w:eastAsia="ar-SA"/>
        </w:rPr>
      </w:pPr>
      <w:r>
        <w:rPr>
          <w:rStyle w:val="12"/>
          <w:rFonts w:eastAsia="Times New Roman"/>
          <w:iCs/>
        </w:rPr>
        <w:t xml:space="preserve">Муниципальному бюджетному учреждению культуры Зерноградского городского поселения «Комсомольский Дом культуры и клубы» в 2022 году выделено </w:t>
      </w:r>
      <w:r w:rsidRPr="00C86A19">
        <w:rPr>
          <w:b/>
          <w:bCs/>
        </w:rPr>
        <w:t>9557,5</w:t>
      </w:r>
      <w:r>
        <w:rPr>
          <w:b/>
          <w:bCs/>
          <w:sz w:val="18"/>
          <w:szCs w:val="18"/>
        </w:rPr>
        <w:t xml:space="preserve"> </w:t>
      </w:r>
      <w:r>
        <w:rPr>
          <w:rStyle w:val="12"/>
          <w:rFonts w:eastAsia="Times New Roman"/>
        </w:rPr>
        <w:t>тыс</w:t>
      </w:r>
      <w:proofErr w:type="gramStart"/>
      <w:r>
        <w:rPr>
          <w:rStyle w:val="12"/>
          <w:rFonts w:eastAsia="Times New Roman"/>
        </w:rPr>
        <w:t>.р</w:t>
      </w:r>
      <w:proofErr w:type="gramEnd"/>
      <w:r>
        <w:rPr>
          <w:rStyle w:val="12"/>
          <w:rFonts w:eastAsia="Times New Roman"/>
        </w:rPr>
        <w:t>уб., израсходовано</w:t>
      </w:r>
      <w:r>
        <w:rPr>
          <w:rStyle w:val="12"/>
          <w:rFonts w:eastAsia="Times New Roman"/>
          <w:iCs/>
        </w:rPr>
        <w:t xml:space="preserve"> за 1 полугодие 2022 года </w:t>
      </w:r>
      <w:r w:rsidRPr="00C86A19">
        <w:rPr>
          <w:rStyle w:val="12"/>
          <w:rFonts w:eastAsia="Times New Roman"/>
          <w:b/>
          <w:iCs/>
        </w:rPr>
        <w:t>5260,0</w:t>
      </w:r>
      <w:r>
        <w:rPr>
          <w:rStyle w:val="12"/>
          <w:rFonts w:eastAsia="Times New Roman"/>
          <w:iCs/>
        </w:rPr>
        <w:t xml:space="preserve"> тыс. руб. </w:t>
      </w:r>
    </w:p>
    <w:p w:rsidR="00742768" w:rsidRDefault="00742768" w:rsidP="00C325BC">
      <w:pPr>
        <w:shd w:val="clear" w:color="auto" w:fill="FFFFFF"/>
        <w:tabs>
          <w:tab w:val="left" w:pos="0"/>
        </w:tabs>
        <w:autoSpaceDE w:val="0"/>
        <w:snapToGrid w:val="0"/>
        <w:spacing w:line="200" w:lineRule="atLeast"/>
        <w:ind w:firstLine="720"/>
        <w:jc w:val="both"/>
      </w:pPr>
      <w:r>
        <w:rPr>
          <w:rStyle w:val="12"/>
          <w:rFonts w:eastAsia="Times New Roman"/>
          <w:iCs/>
          <w:lang w:eastAsia="ar-SA"/>
        </w:rPr>
        <w:t>По результатам работы за 1 полугодие 2022 года муниципальным бюджетным учреждением культуры Зерноградского городского поселения «Комсомольский Дом культуры и клубы» и его структурными подразделениями - сельскими клубами пос</w:t>
      </w:r>
      <w:proofErr w:type="gramStart"/>
      <w:r>
        <w:rPr>
          <w:rStyle w:val="12"/>
          <w:rFonts w:eastAsia="Times New Roman"/>
          <w:iCs/>
          <w:lang w:eastAsia="ar-SA"/>
        </w:rPr>
        <w:t>.К</w:t>
      </w:r>
      <w:proofErr w:type="gramEnd"/>
      <w:r>
        <w:rPr>
          <w:rStyle w:val="12"/>
          <w:rFonts w:eastAsia="Times New Roman"/>
          <w:iCs/>
          <w:lang w:eastAsia="ar-SA"/>
        </w:rPr>
        <w:t xml:space="preserve">леновый, пос.Экспериментальный, пос.Прудовой, </w:t>
      </w:r>
      <w:proofErr w:type="spellStart"/>
      <w:r>
        <w:rPr>
          <w:rStyle w:val="12"/>
          <w:rFonts w:eastAsia="Times New Roman"/>
          <w:iCs/>
          <w:lang w:eastAsia="ar-SA"/>
        </w:rPr>
        <w:t>пос.Шосссейный</w:t>
      </w:r>
      <w:proofErr w:type="spellEnd"/>
      <w:r>
        <w:rPr>
          <w:rStyle w:val="12"/>
          <w:rFonts w:eastAsia="Times New Roman"/>
          <w:iCs/>
          <w:lang w:eastAsia="ar-SA"/>
        </w:rPr>
        <w:t xml:space="preserve">, </w:t>
      </w:r>
      <w:proofErr w:type="spellStart"/>
      <w:r>
        <w:rPr>
          <w:rStyle w:val="12"/>
          <w:rFonts w:eastAsia="Times New Roman"/>
          <w:iCs/>
          <w:lang w:eastAsia="ar-SA"/>
        </w:rPr>
        <w:t>хут.Каменный</w:t>
      </w:r>
      <w:proofErr w:type="spellEnd"/>
      <w:r>
        <w:rPr>
          <w:rStyle w:val="12"/>
          <w:rFonts w:eastAsia="Times New Roman"/>
          <w:iCs/>
          <w:lang w:eastAsia="ar-SA"/>
        </w:rPr>
        <w:t xml:space="preserve">, </w:t>
      </w:r>
      <w:r>
        <w:rPr>
          <w:rStyle w:val="12"/>
          <w:rFonts w:eastAsia="Times New Roman"/>
          <w:iCs/>
          <w:lang w:eastAsia="ar-SA"/>
        </w:rPr>
        <w:lastRenderedPageBreak/>
        <w:t xml:space="preserve">пос.Зерновой проведено </w:t>
      </w:r>
      <w:r>
        <w:rPr>
          <w:rStyle w:val="12"/>
          <w:rFonts w:eastAsia="Courier New"/>
          <w:shd w:val="clear" w:color="auto" w:fill="FFFFFF"/>
          <w:lang w:eastAsia="ar-SA"/>
        </w:rPr>
        <w:t>633</w:t>
      </w:r>
      <w:r>
        <w:rPr>
          <w:rStyle w:val="12"/>
          <w:rFonts w:eastAsia="Times New Roman"/>
          <w:iCs/>
          <w:lang w:eastAsia="ar-SA"/>
        </w:rPr>
        <w:t xml:space="preserve"> культурно-массовых мероприятий, на которых присутствовало </w:t>
      </w:r>
      <w:r>
        <w:rPr>
          <w:rStyle w:val="12"/>
          <w:rFonts w:eastAsia="Courier New"/>
          <w:shd w:val="clear" w:color="auto" w:fill="FFFFFF"/>
          <w:lang w:eastAsia="ar-SA"/>
        </w:rPr>
        <w:t>29438</w:t>
      </w:r>
      <w:r>
        <w:rPr>
          <w:rStyle w:val="12"/>
          <w:rFonts w:eastAsia="Times New Roman"/>
          <w:iCs/>
          <w:lang w:eastAsia="ar-SA"/>
        </w:rPr>
        <w:t xml:space="preserve"> человек, действовало 23 клубных формирований, число участников в них - </w:t>
      </w:r>
      <w:r>
        <w:rPr>
          <w:rStyle w:val="12"/>
          <w:rFonts w:eastAsia="Courier New"/>
          <w:shd w:val="clear" w:color="auto" w:fill="FFFFFF"/>
          <w:lang w:eastAsia="ar-SA"/>
        </w:rPr>
        <w:t>308</w:t>
      </w:r>
      <w:r>
        <w:rPr>
          <w:rStyle w:val="12"/>
          <w:rFonts w:eastAsia="Times New Roman"/>
          <w:iCs/>
          <w:lang w:eastAsia="ar-SA"/>
        </w:rPr>
        <w:t xml:space="preserve"> человек. </w:t>
      </w:r>
    </w:p>
    <w:p w:rsidR="00742768" w:rsidRDefault="00742768" w:rsidP="00742768">
      <w:pPr>
        <w:tabs>
          <w:tab w:val="left" w:pos="0"/>
        </w:tabs>
        <w:spacing w:before="57" w:line="200" w:lineRule="atLeast"/>
        <w:ind w:firstLine="645"/>
        <w:jc w:val="both"/>
        <w:rPr>
          <w:rFonts w:eastAsia="Times New Roman"/>
          <w:iCs/>
        </w:rPr>
      </w:pPr>
      <w:r>
        <w:rPr>
          <w:rStyle w:val="12"/>
          <w:rFonts w:eastAsia="Times New Roman"/>
          <w:iCs/>
          <w:lang w:eastAsia="ar-SA"/>
        </w:rPr>
        <w:t xml:space="preserve">Муниципальному бюджетному учреждению культуры Зерноградского городского поселения </w:t>
      </w:r>
      <w:r>
        <w:rPr>
          <w:rFonts w:eastAsia="Times New Roman"/>
          <w:iCs/>
          <w:lang w:eastAsia="ar-SA"/>
        </w:rPr>
        <w:t xml:space="preserve">«Центральная городская библиотека имени А.Гайдара» в 2022 году </w:t>
      </w:r>
      <w:r w:rsidRPr="00DA06C2">
        <w:rPr>
          <w:rStyle w:val="12"/>
          <w:rFonts w:eastAsia="Times New Roman"/>
          <w:iCs/>
          <w:lang w:eastAsia="ar-SA"/>
        </w:rPr>
        <w:t xml:space="preserve">выделено </w:t>
      </w:r>
      <w:r w:rsidRPr="00C86A19">
        <w:rPr>
          <w:b/>
          <w:bCs/>
        </w:rPr>
        <w:t>5591,2</w:t>
      </w:r>
      <w:r>
        <w:rPr>
          <w:b/>
          <w:bCs/>
          <w:sz w:val="18"/>
          <w:szCs w:val="18"/>
        </w:rPr>
        <w:t xml:space="preserve"> </w:t>
      </w:r>
      <w:r>
        <w:rPr>
          <w:rStyle w:val="12"/>
          <w:rFonts w:eastAsia="Times New Roman"/>
          <w:lang w:eastAsia="ar-SA"/>
        </w:rPr>
        <w:t>тыс</w:t>
      </w:r>
      <w:proofErr w:type="gramStart"/>
      <w:r>
        <w:rPr>
          <w:rStyle w:val="12"/>
          <w:rFonts w:eastAsia="Times New Roman"/>
          <w:lang w:eastAsia="ar-SA"/>
        </w:rPr>
        <w:t>.р</w:t>
      </w:r>
      <w:proofErr w:type="gramEnd"/>
      <w:r>
        <w:rPr>
          <w:rStyle w:val="12"/>
          <w:rFonts w:eastAsia="Times New Roman"/>
          <w:lang w:eastAsia="ar-SA"/>
        </w:rPr>
        <w:t>уб., израсходовано</w:t>
      </w:r>
      <w:r>
        <w:rPr>
          <w:rStyle w:val="12"/>
          <w:rFonts w:eastAsia="Times New Roman"/>
          <w:iCs/>
          <w:lang w:eastAsia="ar-SA"/>
        </w:rPr>
        <w:t xml:space="preserve"> за 1 полугодие 2022 года </w:t>
      </w:r>
      <w:r w:rsidRPr="00C86A19">
        <w:rPr>
          <w:rFonts w:eastAsia="Times New Roman"/>
          <w:b/>
          <w:iCs/>
          <w:lang w:eastAsia="ar-SA"/>
        </w:rPr>
        <w:t>2450,0</w:t>
      </w:r>
      <w:r>
        <w:rPr>
          <w:rFonts w:eastAsia="Times New Roman"/>
          <w:iCs/>
          <w:lang w:eastAsia="ar-SA"/>
        </w:rPr>
        <w:t xml:space="preserve"> тыс.руб. </w:t>
      </w:r>
    </w:p>
    <w:p w:rsidR="00742768" w:rsidRPr="00C325BC" w:rsidRDefault="00742768" w:rsidP="00C325BC">
      <w:pPr>
        <w:pStyle w:val="a3"/>
        <w:spacing w:before="28" w:beforeAutospacing="0" w:after="28" w:line="198" w:lineRule="atLeast"/>
        <w:ind w:right="6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 истекший период 2022 года в</w:t>
      </w:r>
      <w:r>
        <w:rPr>
          <w:b/>
          <w:bCs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муниципальном бюджетном учреждении культуры Зерноградского городского поселения «Центральная городская библиотека имени А.Гайдара»</w:t>
      </w:r>
      <w:r>
        <w:rPr>
          <w:b/>
          <w:bCs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и его структурных подразделениях - библиотеках пос</w:t>
      </w:r>
      <w:proofErr w:type="gramStart"/>
      <w:r>
        <w:rPr>
          <w:iCs/>
          <w:sz w:val="28"/>
          <w:szCs w:val="28"/>
        </w:rPr>
        <w:t>.З</w:t>
      </w:r>
      <w:proofErr w:type="gramEnd"/>
      <w:r>
        <w:rPr>
          <w:iCs/>
          <w:sz w:val="28"/>
          <w:szCs w:val="28"/>
        </w:rPr>
        <w:t xml:space="preserve">ерновой, пос.Экспериментальный, пос.Комсомольский, </w:t>
      </w:r>
      <w:proofErr w:type="spellStart"/>
      <w:r>
        <w:rPr>
          <w:iCs/>
          <w:sz w:val="28"/>
          <w:szCs w:val="28"/>
        </w:rPr>
        <w:t>хут.Каменный</w:t>
      </w:r>
      <w:proofErr w:type="spellEnd"/>
      <w:r>
        <w:rPr>
          <w:iCs/>
          <w:sz w:val="28"/>
          <w:szCs w:val="28"/>
        </w:rPr>
        <w:t xml:space="preserve"> количество зарегистрированных пользователей составило </w:t>
      </w:r>
      <w:r>
        <w:rPr>
          <w:sz w:val="27"/>
          <w:szCs w:val="27"/>
        </w:rPr>
        <w:t>2279</w:t>
      </w:r>
      <w:r>
        <w:rPr>
          <w:iCs/>
          <w:sz w:val="28"/>
          <w:szCs w:val="28"/>
        </w:rPr>
        <w:t xml:space="preserve"> человек, выдано документов</w:t>
      </w:r>
      <w:r>
        <w:rPr>
          <w:b/>
          <w:bCs/>
          <w:iCs/>
          <w:sz w:val="28"/>
          <w:szCs w:val="28"/>
        </w:rPr>
        <w:t xml:space="preserve"> </w:t>
      </w:r>
      <w:r>
        <w:rPr>
          <w:sz w:val="27"/>
          <w:szCs w:val="27"/>
        </w:rPr>
        <w:t>54913</w:t>
      </w:r>
      <w:r>
        <w:rPr>
          <w:iCs/>
          <w:sz w:val="28"/>
          <w:szCs w:val="28"/>
        </w:rPr>
        <w:t xml:space="preserve"> экземпляров, выполнено </w:t>
      </w:r>
      <w:r>
        <w:rPr>
          <w:sz w:val="27"/>
          <w:szCs w:val="27"/>
        </w:rPr>
        <w:t>4308</w:t>
      </w:r>
      <w:r>
        <w:rPr>
          <w:iCs/>
          <w:sz w:val="28"/>
          <w:szCs w:val="28"/>
        </w:rPr>
        <w:t xml:space="preserve"> справок, </w:t>
      </w:r>
      <w:r>
        <w:rPr>
          <w:rFonts w:eastAsia="Arial"/>
          <w:sz w:val="28"/>
          <w:szCs w:val="28"/>
          <w:lang w:eastAsia="ar-SA"/>
        </w:rPr>
        <w:t xml:space="preserve">внесено библиографических записей муниципальных библиотек Зерноградского городского поселения в сводный электронный каталог библиотек Ростовской области в количестве </w:t>
      </w:r>
      <w:r>
        <w:rPr>
          <w:sz w:val="27"/>
          <w:szCs w:val="27"/>
        </w:rPr>
        <w:t>439</w:t>
      </w:r>
      <w:r>
        <w:rPr>
          <w:rFonts w:eastAsia="Arial"/>
          <w:sz w:val="28"/>
          <w:szCs w:val="28"/>
          <w:lang w:eastAsia="ar-SA"/>
        </w:rPr>
        <w:t xml:space="preserve"> ед.</w:t>
      </w:r>
      <w:r w:rsidR="00C325B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Организуются и проводятся культурно-просветительные и образовательные мероприятия, с охватом </w:t>
      </w:r>
      <w:r>
        <w:rPr>
          <w:sz w:val="27"/>
          <w:szCs w:val="27"/>
        </w:rPr>
        <w:t>4079</w:t>
      </w:r>
      <w:r>
        <w:rPr>
          <w:iCs/>
          <w:sz w:val="28"/>
          <w:szCs w:val="28"/>
        </w:rPr>
        <w:t xml:space="preserve"> чел.</w:t>
      </w:r>
    </w:p>
    <w:p w:rsidR="00742768" w:rsidRDefault="00742768" w:rsidP="00D6679F">
      <w:pPr>
        <w:tabs>
          <w:tab w:val="left" w:pos="765"/>
        </w:tabs>
        <w:snapToGrid w:val="0"/>
        <w:spacing w:line="200" w:lineRule="atLeast"/>
        <w:ind w:firstLine="735"/>
        <w:jc w:val="both"/>
        <w:rPr>
          <w:lang w:eastAsia="ar-SA"/>
        </w:rPr>
      </w:pPr>
      <w:r>
        <w:rPr>
          <w:lang w:eastAsia="ar-SA"/>
        </w:rPr>
        <w:t>Библиотекой проведено 6 обучающих мероприятий, в помощь заведующим библиотекам и абонементам разработано 20 документов по наиболее актуальным вопросам библиотечного обслуживания библиотек, проведено 42</w:t>
      </w:r>
      <w:r>
        <w:rPr>
          <w:b/>
          <w:bCs/>
          <w:lang w:eastAsia="ar-SA"/>
        </w:rPr>
        <w:t xml:space="preserve"> </w:t>
      </w:r>
      <w:r>
        <w:rPr>
          <w:lang w:eastAsia="ar-SA"/>
        </w:rPr>
        <w:t xml:space="preserve">индивидуальных, групповых, выездных консультации. </w:t>
      </w:r>
    </w:p>
    <w:p w:rsidR="00D6679F" w:rsidRDefault="00D6679F" w:rsidP="00742768">
      <w:pPr>
        <w:snapToGrid w:val="0"/>
        <w:spacing w:line="200" w:lineRule="atLeast"/>
        <w:ind w:firstLine="690"/>
        <w:jc w:val="both"/>
      </w:pPr>
    </w:p>
    <w:p w:rsidR="00D6679F" w:rsidRDefault="00742768" w:rsidP="00D6679F">
      <w:pPr>
        <w:snapToGrid w:val="0"/>
        <w:spacing w:line="200" w:lineRule="atLeast"/>
        <w:ind w:firstLine="690"/>
        <w:jc w:val="both"/>
      </w:pPr>
      <w:r w:rsidRPr="00F2296C">
        <w:rPr>
          <w:rFonts w:eastAsia="Times New Roman"/>
          <w:lang w:eastAsia="ar-SA"/>
        </w:rPr>
        <w:t xml:space="preserve">Деятельность Администрации Зерноградского городского поселения по </w:t>
      </w:r>
      <w:r w:rsidRPr="00F2296C">
        <w:rPr>
          <w:bCs/>
        </w:rPr>
        <w:t>сохранению памятников истории и культуры</w:t>
      </w:r>
      <w:r w:rsidRPr="00F2296C">
        <w:rPr>
          <w:rFonts w:eastAsia="Times New Roman"/>
          <w:lang w:eastAsia="ar-SA"/>
        </w:rPr>
        <w:t xml:space="preserve"> осуществляется планомерно и систематически,  направлена на сохранение, развитие и популяризацию памятников истории и культуры</w:t>
      </w:r>
      <w:r w:rsidRPr="00F2296C">
        <w:rPr>
          <w:rStyle w:val="2"/>
          <w:rFonts w:eastAsia="Times New Roman"/>
          <w:spacing w:val="-1"/>
          <w:lang w:eastAsia="ar-SA"/>
        </w:rPr>
        <w:t>, в особенности - памятников Великой Отечественной войны, поддержанию их в состоянии, соответствующем достойному и уважительному отношению к памяти о Победе советского народа в Великой Отечественной войне.</w:t>
      </w:r>
      <w:r w:rsidR="00D6679F" w:rsidRPr="00D6679F">
        <w:t xml:space="preserve"> Н</w:t>
      </w:r>
      <w:r w:rsidR="00D6679F" w:rsidRPr="00D6679F">
        <w:rPr>
          <w:lang w:eastAsia="ar-SA"/>
        </w:rPr>
        <w:t>а п</w:t>
      </w:r>
      <w:r w:rsidR="00D6679F" w:rsidRPr="00D6679F">
        <w:rPr>
          <w:rFonts w:eastAsia="Times New Roman"/>
          <w:lang w:eastAsia="ar-SA"/>
        </w:rPr>
        <w:t>р</w:t>
      </w:r>
      <w:r w:rsidR="00D6679F" w:rsidRPr="00D6679F">
        <w:t>о</w:t>
      </w:r>
      <w:r w:rsidR="00D6679F" w:rsidRPr="00D6679F">
        <w:rPr>
          <w:lang w:eastAsia="ar-SA"/>
        </w:rPr>
        <w:t>вед</w:t>
      </w:r>
      <w:r w:rsidR="00D6679F" w:rsidRPr="00D6679F">
        <w:rPr>
          <w:rFonts w:eastAsia="Times New Roman"/>
          <w:lang w:eastAsia="ar-SA"/>
        </w:rPr>
        <w:t>е</w:t>
      </w:r>
      <w:r w:rsidR="00D6679F" w:rsidRPr="00D6679F">
        <w:t>н</w:t>
      </w:r>
      <w:r w:rsidR="00D6679F" w:rsidRPr="00D6679F">
        <w:rPr>
          <w:lang w:eastAsia="ar-SA"/>
        </w:rPr>
        <w:t>и</w:t>
      </w:r>
      <w:r w:rsidR="00D6679F" w:rsidRPr="00D6679F">
        <w:t>е меро</w:t>
      </w:r>
      <w:r w:rsidR="00D6679F" w:rsidRPr="00D6679F">
        <w:rPr>
          <w:lang w:eastAsia="ar-SA"/>
        </w:rPr>
        <w:t>п</w:t>
      </w:r>
      <w:r w:rsidR="00D6679F" w:rsidRPr="00D6679F">
        <w:rPr>
          <w:rFonts w:eastAsia="Times New Roman"/>
          <w:lang w:eastAsia="ar-SA"/>
        </w:rPr>
        <w:t>р</w:t>
      </w:r>
      <w:r w:rsidR="00D6679F" w:rsidRPr="00D6679F">
        <w:t>и</w:t>
      </w:r>
      <w:r w:rsidR="00D6679F" w:rsidRPr="00D6679F">
        <w:rPr>
          <w:rFonts w:eastAsia="Times New Roman"/>
          <w:lang w:eastAsia="ar-SA"/>
        </w:rPr>
        <w:t>я</w:t>
      </w:r>
      <w:r w:rsidR="00D6679F" w:rsidRPr="00D6679F">
        <w:t xml:space="preserve">тий </w:t>
      </w:r>
      <w:r w:rsidR="00D6679F" w:rsidRPr="00D6679F">
        <w:rPr>
          <w:bCs/>
        </w:rPr>
        <w:t>по сохранению памятников истории и культуры</w:t>
      </w:r>
      <w:r w:rsidR="00D6679F" w:rsidRPr="00D6679F">
        <w:t xml:space="preserve"> в 2022 </w:t>
      </w:r>
      <w:r w:rsidR="00D6679F" w:rsidRPr="00D6679F">
        <w:rPr>
          <w:rFonts w:eastAsia="Times New Roman"/>
          <w:lang w:eastAsia="ar-SA"/>
        </w:rPr>
        <w:t>г</w:t>
      </w:r>
      <w:r w:rsidR="00D6679F" w:rsidRPr="00D6679F">
        <w:t>оду в</w:t>
      </w:r>
      <w:r w:rsidR="00D6679F" w:rsidRPr="00D6679F">
        <w:rPr>
          <w:rFonts w:eastAsia="Times New Roman"/>
        </w:rPr>
        <w:t>ы</w:t>
      </w:r>
      <w:r w:rsidR="00D6679F" w:rsidRPr="00D6679F">
        <w:t>дел</w:t>
      </w:r>
      <w:r w:rsidR="00D6679F" w:rsidRPr="00D6679F">
        <w:rPr>
          <w:rFonts w:eastAsia="Times New Roman"/>
          <w:lang w:eastAsia="ar-SA"/>
        </w:rPr>
        <w:t>е</w:t>
      </w:r>
      <w:r w:rsidR="00D6679F" w:rsidRPr="00D6679F">
        <w:t>н</w:t>
      </w:r>
      <w:r w:rsidR="00D6679F" w:rsidRPr="00D6679F">
        <w:rPr>
          <w:rFonts w:eastAsia="Times New Roman"/>
          <w:lang w:eastAsia="ar-SA"/>
        </w:rPr>
        <w:t xml:space="preserve">о 767,9 </w:t>
      </w:r>
      <w:r w:rsidR="00D6679F" w:rsidRPr="00D6679F">
        <w:rPr>
          <w:lang w:eastAsia="ar-SA"/>
        </w:rPr>
        <w:t>ты</w:t>
      </w:r>
      <w:r w:rsidR="00D6679F" w:rsidRPr="00D6679F">
        <w:t>с</w:t>
      </w:r>
      <w:proofErr w:type="gramStart"/>
      <w:r w:rsidR="00D6679F" w:rsidRPr="00D6679F">
        <w:t>.р</w:t>
      </w:r>
      <w:proofErr w:type="gramEnd"/>
      <w:r w:rsidR="00D6679F" w:rsidRPr="00D6679F">
        <w:t xml:space="preserve">уб., израсходовано </w:t>
      </w:r>
      <w:r w:rsidR="00D6679F" w:rsidRPr="00D6679F">
        <w:rPr>
          <w:bCs/>
        </w:rPr>
        <w:t>329,7</w:t>
      </w:r>
      <w:r w:rsidR="00D6679F" w:rsidRPr="00D6679F">
        <w:t xml:space="preserve"> </w:t>
      </w:r>
      <w:r w:rsidR="00D6679F" w:rsidRPr="00D6679F">
        <w:rPr>
          <w:lang w:eastAsia="ar-SA"/>
        </w:rPr>
        <w:t>ты</w:t>
      </w:r>
      <w:r w:rsidR="00D6679F">
        <w:t>с.руб.</w:t>
      </w:r>
    </w:p>
    <w:p w:rsidR="00D6679F" w:rsidRPr="00D6679F" w:rsidRDefault="00D6679F" w:rsidP="00D6679F">
      <w:pPr>
        <w:snapToGrid w:val="0"/>
        <w:spacing w:line="200" w:lineRule="atLeast"/>
        <w:ind w:firstLine="690"/>
        <w:jc w:val="both"/>
        <w:rPr>
          <w:rFonts w:eastAsia="Times New Roman"/>
          <w:lang w:eastAsia="ar-SA"/>
        </w:rPr>
      </w:pPr>
      <w:r>
        <w:t xml:space="preserve"> В том числе:</w:t>
      </w:r>
    </w:p>
    <w:p w:rsidR="00742768" w:rsidRPr="00F2296C" w:rsidRDefault="00742768" w:rsidP="00742768">
      <w:pPr>
        <w:tabs>
          <w:tab w:val="left" w:pos="0"/>
        </w:tabs>
        <w:autoSpaceDE w:val="0"/>
        <w:snapToGrid w:val="0"/>
        <w:spacing w:line="200" w:lineRule="atLeast"/>
        <w:ind w:firstLine="851"/>
        <w:jc w:val="both"/>
        <w:rPr>
          <w:rFonts w:eastAsia="Times New Roman"/>
          <w:lang w:eastAsia="ar-SA"/>
        </w:rPr>
      </w:pPr>
    </w:p>
    <w:p w:rsidR="00742768" w:rsidRDefault="00D6679F" w:rsidP="00D6679F">
      <w:pPr>
        <w:tabs>
          <w:tab w:val="left" w:pos="0"/>
        </w:tabs>
        <w:autoSpaceDE w:val="0"/>
        <w:snapToGrid w:val="0"/>
        <w:spacing w:line="200" w:lineRule="atLeast"/>
        <w:jc w:val="both"/>
      </w:pPr>
      <w:r>
        <w:rPr>
          <w:rFonts w:eastAsia="Times New Roman"/>
          <w:lang w:eastAsia="ar-SA"/>
        </w:rPr>
        <w:tab/>
        <w:t>п</w:t>
      </w:r>
      <w:r w:rsidR="00742768" w:rsidRPr="00F2296C">
        <w:rPr>
          <w:color w:val="000000"/>
        </w:rPr>
        <w:t xml:space="preserve">роведен </w:t>
      </w:r>
      <w:r w:rsidR="00742768" w:rsidRPr="00F2296C">
        <w:rPr>
          <w:bCs/>
          <w:color w:val="000000"/>
        </w:rPr>
        <w:t>текущий ремонт</w:t>
      </w:r>
      <w:r w:rsidR="00742768">
        <w:rPr>
          <w:color w:val="000000"/>
        </w:rPr>
        <w:t xml:space="preserve"> памятников, находящихся в собственности Зерноградского городского поселения на сумму </w:t>
      </w:r>
      <w:r w:rsidR="00742768">
        <w:rPr>
          <w:color w:val="000000"/>
          <w:spacing w:val="-1"/>
        </w:rPr>
        <w:t>179,1 тыс</w:t>
      </w:r>
      <w:proofErr w:type="gramStart"/>
      <w:r w:rsidR="00742768">
        <w:rPr>
          <w:color w:val="000000"/>
          <w:spacing w:val="-1"/>
        </w:rPr>
        <w:t>.р</w:t>
      </w:r>
      <w:proofErr w:type="gramEnd"/>
      <w:r w:rsidR="00742768">
        <w:rPr>
          <w:color w:val="000000"/>
          <w:spacing w:val="-1"/>
        </w:rPr>
        <w:t>уб.</w:t>
      </w:r>
      <w:r w:rsidR="00742768">
        <w:rPr>
          <w:color w:val="000000"/>
        </w:rPr>
        <w:t>:</w:t>
      </w:r>
    </w:p>
    <w:p w:rsidR="00742768" w:rsidRDefault="00742768" w:rsidP="00742768">
      <w:pPr>
        <w:spacing w:line="200" w:lineRule="atLeast"/>
        <w:ind w:firstLine="738"/>
        <w:jc w:val="both"/>
        <w:rPr>
          <w:color w:val="000000"/>
          <w:spacing w:val="1"/>
        </w:rPr>
      </w:pPr>
      <w:r>
        <w:t>- памятника «Наступление»,</w:t>
      </w:r>
    </w:p>
    <w:p w:rsidR="00742768" w:rsidRPr="00766BED" w:rsidRDefault="00742768" w:rsidP="00742768">
      <w:pPr>
        <w:pStyle w:val="ConsPlusCell"/>
        <w:snapToGrid w:val="0"/>
        <w:spacing w:line="100" w:lineRule="atLeast"/>
        <w:ind w:left="35" w:firstLine="727"/>
        <w:jc w:val="both"/>
        <w:rPr>
          <w:rStyle w:val="12"/>
          <w:rFonts w:eastAsia="Lucida Sans Unicode"/>
          <w:spacing w:val="-1"/>
          <w:kern w:val="1"/>
          <w:sz w:val="28"/>
          <w:szCs w:val="28"/>
        </w:rPr>
      </w:pPr>
      <w:r w:rsidRPr="00766BED">
        <w:rPr>
          <w:rFonts w:ascii="Times New Roman" w:eastAsia="Lucida Sans Unicode" w:hAnsi="Times New Roman" w:cs="Times New Roman"/>
          <w:color w:val="000000"/>
          <w:spacing w:val="1"/>
          <w:kern w:val="1"/>
          <w:sz w:val="28"/>
          <w:szCs w:val="28"/>
        </w:rPr>
        <w:t xml:space="preserve">- </w:t>
      </w:r>
      <w:r w:rsidRPr="00766BED">
        <w:rPr>
          <w:rFonts w:ascii="Times New Roman" w:eastAsia="Lucida Sans Unicode" w:hAnsi="Times New Roman" w:cs="Times New Roman"/>
          <w:color w:val="000000"/>
          <w:spacing w:val="-1"/>
          <w:kern w:val="1"/>
          <w:sz w:val="28"/>
          <w:szCs w:val="28"/>
        </w:rPr>
        <w:t>памятника погибшим советским воинам в пос</w:t>
      </w:r>
      <w:proofErr w:type="gramStart"/>
      <w:r w:rsidRPr="00766BED">
        <w:rPr>
          <w:rFonts w:ascii="Times New Roman" w:eastAsia="Lucida Sans Unicode" w:hAnsi="Times New Roman" w:cs="Times New Roman"/>
          <w:color w:val="000000"/>
          <w:spacing w:val="-1"/>
          <w:kern w:val="1"/>
          <w:sz w:val="28"/>
          <w:szCs w:val="28"/>
        </w:rPr>
        <w:t>.</w:t>
      </w:r>
      <w:r w:rsidRPr="00766BED">
        <w:rPr>
          <w:rFonts w:ascii="Times New Roman" w:eastAsia="Lucida Sans Unicode" w:hAnsi="Times New Roman" w:cs="Times New Roman"/>
          <w:color w:val="000000"/>
          <w:spacing w:val="1"/>
          <w:kern w:val="1"/>
          <w:sz w:val="28"/>
          <w:szCs w:val="28"/>
        </w:rPr>
        <w:t>Э</w:t>
      </w:r>
      <w:proofErr w:type="gramEnd"/>
      <w:r w:rsidRPr="00766BED">
        <w:rPr>
          <w:rFonts w:ascii="Times New Roman" w:eastAsia="Lucida Sans Unicode" w:hAnsi="Times New Roman" w:cs="Times New Roman"/>
          <w:color w:val="000000"/>
          <w:spacing w:val="1"/>
          <w:kern w:val="1"/>
          <w:sz w:val="28"/>
          <w:szCs w:val="28"/>
        </w:rPr>
        <w:t>кспериментальный.</w:t>
      </w:r>
    </w:p>
    <w:p w:rsidR="00742768" w:rsidRPr="00766BED" w:rsidRDefault="00742768" w:rsidP="00742768">
      <w:pPr>
        <w:tabs>
          <w:tab w:val="left" w:pos="0"/>
        </w:tabs>
        <w:autoSpaceDE w:val="0"/>
        <w:snapToGrid w:val="0"/>
        <w:spacing w:line="200" w:lineRule="atLeast"/>
        <w:ind w:firstLine="709"/>
        <w:jc w:val="both"/>
        <w:rPr>
          <w:spacing w:val="-1"/>
        </w:rPr>
      </w:pPr>
      <w:r w:rsidRPr="00766BED">
        <w:rPr>
          <w:rStyle w:val="FontStyle149"/>
          <w:rFonts w:eastAsia="Times New Roman"/>
          <w:i w:val="0"/>
          <w:sz w:val="28"/>
          <w:szCs w:val="28"/>
          <w:lang w:eastAsia="ar-SA"/>
        </w:rPr>
        <w:t xml:space="preserve">Осуществлялось </w:t>
      </w:r>
      <w:r w:rsidRPr="00766BED">
        <w:rPr>
          <w:rStyle w:val="FontStyle149"/>
          <w:i w:val="0"/>
          <w:sz w:val="28"/>
          <w:szCs w:val="28"/>
        </w:rPr>
        <w:t xml:space="preserve">бесперебойное функционирование объекта «Вечный огонь» </w:t>
      </w:r>
      <w:r w:rsidRPr="00766BED">
        <w:rPr>
          <w:rStyle w:val="FontStyle149"/>
          <w:i w:val="0"/>
          <w:iCs w:val="0"/>
          <w:sz w:val="28"/>
          <w:szCs w:val="28"/>
        </w:rPr>
        <w:t xml:space="preserve">у памятника «Наступление» </w:t>
      </w:r>
      <w:r w:rsidRPr="00766BED">
        <w:rPr>
          <w:spacing w:val="-1"/>
        </w:rPr>
        <w:t>в г</w:t>
      </w:r>
      <w:proofErr w:type="gramStart"/>
      <w:r w:rsidRPr="00766BED">
        <w:rPr>
          <w:spacing w:val="-1"/>
        </w:rPr>
        <w:t>.З</w:t>
      </w:r>
      <w:proofErr w:type="gramEnd"/>
      <w:r w:rsidRPr="00766BED">
        <w:rPr>
          <w:spacing w:val="-1"/>
        </w:rPr>
        <w:t xml:space="preserve">ернограде: </w:t>
      </w:r>
    </w:p>
    <w:p w:rsidR="00742768" w:rsidRPr="004B023B" w:rsidRDefault="00742768" w:rsidP="00742768">
      <w:pPr>
        <w:tabs>
          <w:tab w:val="left" w:pos="0"/>
        </w:tabs>
        <w:autoSpaceDE w:val="0"/>
        <w:snapToGrid w:val="0"/>
        <w:spacing w:line="200" w:lineRule="atLeast"/>
        <w:ind w:firstLine="709"/>
        <w:jc w:val="both"/>
        <w:rPr>
          <w:spacing w:val="-1"/>
        </w:rPr>
      </w:pPr>
      <w:r w:rsidRPr="00766BED">
        <w:rPr>
          <w:spacing w:val="-1"/>
        </w:rPr>
        <w:t>- проведены работы по техническому</w:t>
      </w:r>
      <w:r w:rsidRPr="004B023B">
        <w:rPr>
          <w:spacing w:val="-1"/>
        </w:rPr>
        <w:t xml:space="preserve"> обслуживанию объекта на сумму 4,9 тыс</w:t>
      </w:r>
      <w:proofErr w:type="gramStart"/>
      <w:r w:rsidRPr="004B023B">
        <w:rPr>
          <w:spacing w:val="-1"/>
        </w:rPr>
        <w:t>.р</w:t>
      </w:r>
      <w:proofErr w:type="gramEnd"/>
      <w:r w:rsidRPr="004B023B">
        <w:rPr>
          <w:spacing w:val="-1"/>
        </w:rPr>
        <w:t xml:space="preserve">уб., </w:t>
      </w:r>
    </w:p>
    <w:p w:rsidR="00742768" w:rsidRPr="004B023B" w:rsidRDefault="00742768" w:rsidP="00742768">
      <w:pPr>
        <w:tabs>
          <w:tab w:val="left" w:pos="0"/>
        </w:tabs>
        <w:autoSpaceDE w:val="0"/>
        <w:snapToGrid w:val="0"/>
        <w:spacing w:line="200" w:lineRule="atLeast"/>
        <w:ind w:firstLine="709"/>
        <w:jc w:val="both"/>
        <w:rPr>
          <w:spacing w:val="-1"/>
        </w:rPr>
      </w:pPr>
      <w:r w:rsidRPr="004B023B">
        <w:rPr>
          <w:spacing w:val="-1"/>
        </w:rPr>
        <w:t xml:space="preserve">- </w:t>
      </w:r>
      <w:r w:rsidRPr="004B023B">
        <w:rPr>
          <w:rStyle w:val="FontStyle149"/>
          <w:i w:val="0"/>
          <w:iCs w:val="0"/>
        </w:rPr>
        <w:t>н</w:t>
      </w:r>
      <w:r w:rsidRPr="004B023B">
        <w:rPr>
          <w:rFonts w:eastAsia="Times New Roman"/>
          <w:iCs/>
          <w:lang w:eastAsia="ar-SA"/>
        </w:rPr>
        <w:t>а поставку</w:t>
      </w:r>
      <w:r w:rsidRPr="004B023B">
        <w:rPr>
          <w:iCs/>
        </w:rPr>
        <w:t xml:space="preserve"> газа к объекту израсходовано 110,4 тыс</w:t>
      </w:r>
      <w:proofErr w:type="gramStart"/>
      <w:r w:rsidRPr="004B023B">
        <w:rPr>
          <w:iCs/>
        </w:rPr>
        <w:t>.р</w:t>
      </w:r>
      <w:proofErr w:type="gramEnd"/>
      <w:r w:rsidRPr="004B023B">
        <w:rPr>
          <w:iCs/>
        </w:rPr>
        <w:t>уб.</w:t>
      </w:r>
      <w:r w:rsidRPr="004B023B">
        <w:rPr>
          <w:spacing w:val="-1"/>
        </w:rPr>
        <w:t xml:space="preserve"> </w:t>
      </w:r>
    </w:p>
    <w:p w:rsidR="00742768" w:rsidRPr="002C7D9F" w:rsidRDefault="00742768" w:rsidP="00742768">
      <w:pPr>
        <w:shd w:val="clear" w:color="auto" w:fill="FFFFFF"/>
        <w:tabs>
          <w:tab w:val="left" w:pos="522"/>
        </w:tabs>
        <w:autoSpaceDE w:val="0"/>
        <w:snapToGrid w:val="0"/>
        <w:spacing w:line="200" w:lineRule="atLeast"/>
        <w:ind w:firstLine="690"/>
        <w:jc w:val="both"/>
        <w:rPr>
          <w:bCs/>
        </w:rPr>
      </w:pPr>
      <w:r w:rsidRPr="002C7D9F">
        <w:rPr>
          <w:rFonts w:eastAsia="Times New Roman"/>
          <w:iCs/>
          <w:lang w:eastAsia="ar-SA"/>
        </w:rPr>
        <w:lastRenderedPageBreak/>
        <w:t xml:space="preserve">Выделены денежные средства для изготовления проектной документации на </w:t>
      </w:r>
      <w:r w:rsidRPr="002C7D9F">
        <w:rPr>
          <w:bCs/>
        </w:rPr>
        <w:t>объект «Огонь памяти» у памятника погибшим воинам в пос</w:t>
      </w:r>
      <w:proofErr w:type="gramStart"/>
      <w:r w:rsidRPr="002C7D9F">
        <w:rPr>
          <w:bCs/>
        </w:rPr>
        <w:t>.Э</w:t>
      </w:r>
      <w:proofErr w:type="gramEnd"/>
      <w:r w:rsidRPr="002C7D9F">
        <w:rPr>
          <w:bCs/>
        </w:rPr>
        <w:t xml:space="preserve">кспериментальный:              </w:t>
      </w:r>
    </w:p>
    <w:p w:rsidR="00742768" w:rsidRPr="002C7D9F" w:rsidRDefault="00742768" w:rsidP="00742768">
      <w:pPr>
        <w:shd w:val="clear" w:color="auto" w:fill="FFFFFF"/>
        <w:tabs>
          <w:tab w:val="left" w:pos="522"/>
        </w:tabs>
        <w:autoSpaceDE w:val="0"/>
        <w:snapToGrid w:val="0"/>
        <w:spacing w:line="200" w:lineRule="atLeast"/>
        <w:ind w:firstLine="690"/>
        <w:jc w:val="both"/>
        <w:rPr>
          <w:rFonts w:eastAsia="Times New Roman"/>
          <w:iCs/>
          <w:lang w:eastAsia="ar-SA"/>
        </w:rPr>
      </w:pPr>
      <w:r w:rsidRPr="002C7D9F">
        <w:rPr>
          <w:rFonts w:eastAsia="Times New Roman"/>
          <w:iCs/>
          <w:lang w:eastAsia="ar-SA"/>
        </w:rPr>
        <w:t>- выполнено технико-экономическое обоснование выбора и расчета потребности газа на сумму 10,5 тыс</w:t>
      </w:r>
      <w:proofErr w:type="gramStart"/>
      <w:r w:rsidRPr="002C7D9F">
        <w:rPr>
          <w:rFonts w:eastAsia="Times New Roman"/>
          <w:iCs/>
          <w:lang w:eastAsia="ar-SA"/>
        </w:rPr>
        <w:t>.р</w:t>
      </w:r>
      <w:proofErr w:type="gramEnd"/>
      <w:r w:rsidRPr="002C7D9F">
        <w:rPr>
          <w:rFonts w:eastAsia="Times New Roman"/>
          <w:iCs/>
          <w:lang w:eastAsia="ar-SA"/>
        </w:rPr>
        <w:t>уб.;</w:t>
      </w:r>
    </w:p>
    <w:p w:rsidR="00742768" w:rsidRPr="00C325BC" w:rsidRDefault="00742768" w:rsidP="00C325BC">
      <w:pPr>
        <w:shd w:val="clear" w:color="auto" w:fill="FFFFFF"/>
        <w:snapToGrid w:val="0"/>
        <w:spacing w:line="200" w:lineRule="atLeast"/>
        <w:ind w:firstLine="690"/>
        <w:jc w:val="both"/>
        <w:rPr>
          <w:rFonts w:eastAsia="Times New Roman"/>
          <w:iCs/>
          <w:lang w:eastAsia="ar-SA"/>
        </w:rPr>
      </w:pPr>
      <w:r w:rsidRPr="002C7D9F">
        <w:rPr>
          <w:rFonts w:eastAsia="Times New Roman"/>
          <w:iCs/>
          <w:lang w:eastAsia="ar-SA"/>
        </w:rPr>
        <w:t>- выполнена разработка проекта газоснабжения на сумму 25,9 тыс</w:t>
      </w:r>
      <w:proofErr w:type="gramStart"/>
      <w:r w:rsidRPr="002C7D9F">
        <w:rPr>
          <w:rFonts w:eastAsia="Times New Roman"/>
          <w:iCs/>
          <w:lang w:eastAsia="ar-SA"/>
        </w:rPr>
        <w:t>.р</w:t>
      </w:r>
      <w:proofErr w:type="gramEnd"/>
      <w:r w:rsidRPr="002C7D9F">
        <w:rPr>
          <w:rFonts w:eastAsia="Times New Roman"/>
          <w:iCs/>
          <w:lang w:eastAsia="ar-SA"/>
        </w:rPr>
        <w:t>уб.</w:t>
      </w:r>
    </w:p>
    <w:p w:rsidR="00D6679F" w:rsidRDefault="00D6679F" w:rsidP="00742768">
      <w:pPr>
        <w:shd w:val="clear" w:color="auto" w:fill="FFFFFF"/>
        <w:snapToGrid w:val="0"/>
        <w:spacing w:before="57" w:line="200" w:lineRule="atLeast"/>
        <w:ind w:firstLine="690"/>
        <w:jc w:val="both"/>
        <w:rPr>
          <w:spacing w:val="-1"/>
        </w:rPr>
      </w:pPr>
    </w:p>
    <w:p w:rsidR="00742768" w:rsidRPr="000A4CFA" w:rsidRDefault="00742768" w:rsidP="00742768">
      <w:pPr>
        <w:shd w:val="clear" w:color="auto" w:fill="FFFFFF"/>
        <w:snapToGrid w:val="0"/>
        <w:spacing w:before="57" w:line="200" w:lineRule="atLeast"/>
        <w:ind w:firstLine="690"/>
        <w:jc w:val="both"/>
      </w:pPr>
      <w:r w:rsidRPr="000A4CFA">
        <w:rPr>
          <w:spacing w:val="-1"/>
        </w:rPr>
        <w:t>Традиционно в целях обеспечения сохранности, популяризации и охраны памятников истории и культуры с 1 по 30 апреля 2022г. состоялся м</w:t>
      </w:r>
      <w:r w:rsidRPr="000A4CFA">
        <w:t xml:space="preserve">есячник по благоустройству, охране и пропаганде памятников истории и культуры в Зерноградском городском поселении </w:t>
      </w:r>
      <w:r w:rsidRPr="000A4CFA">
        <w:rPr>
          <w:rStyle w:val="FontStyle149"/>
          <w:i w:val="0"/>
          <w:iCs w:val="0"/>
        </w:rPr>
        <w:t>с</w:t>
      </w:r>
      <w:r w:rsidRPr="000A4CFA">
        <w:rPr>
          <w:rStyle w:val="FontStyle149"/>
          <w:rFonts w:eastAsia="Times New Roman"/>
          <w:i w:val="0"/>
          <w:iCs w:val="0"/>
          <w:spacing w:val="-1"/>
          <w:lang w:eastAsia="ar-SA"/>
        </w:rPr>
        <w:t xml:space="preserve"> учетом ограничений, связанных с </w:t>
      </w:r>
      <w:r w:rsidRPr="000A4CFA">
        <w:rPr>
          <w:rStyle w:val="FontStyle149"/>
          <w:rFonts w:eastAsia="Times New Roman"/>
          <w:bCs/>
          <w:i w:val="0"/>
          <w:spacing w:val="-1"/>
          <w:shd w:val="clear" w:color="auto" w:fill="FFFFFF"/>
          <w:lang w:eastAsia="ar-SA"/>
        </w:rPr>
        <w:t>санитарно-</w:t>
      </w:r>
      <w:r w:rsidRPr="000A4CFA">
        <w:rPr>
          <w:rStyle w:val="FontStyle149"/>
          <w:rFonts w:eastAsia="Times New Roman"/>
          <w:i w:val="0"/>
          <w:iCs w:val="0"/>
          <w:spacing w:val="-1"/>
          <w:lang w:eastAsia="ar-SA"/>
        </w:rPr>
        <w:t>эпидемиологической обстановкой</w:t>
      </w:r>
      <w:r w:rsidRPr="000A4CFA">
        <w:rPr>
          <w:rStyle w:val="FontStyle149"/>
          <w:i w:val="0"/>
          <w:iCs w:val="0"/>
        </w:rPr>
        <w:t>. Проводил</w:t>
      </w:r>
      <w:r>
        <w:rPr>
          <w:rStyle w:val="FontStyle149"/>
          <w:i w:val="0"/>
          <w:iCs w:val="0"/>
        </w:rPr>
        <w:t>и</w:t>
      </w:r>
      <w:r w:rsidRPr="000A4CFA">
        <w:rPr>
          <w:rStyle w:val="FontStyle149"/>
          <w:i w:val="0"/>
          <w:iCs w:val="0"/>
        </w:rPr>
        <w:t>сь</w:t>
      </w:r>
      <w:r w:rsidRPr="000A4CFA">
        <w:t xml:space="preserve"> акции по наведению санитарного порядка и благоустройство памятников истории и культуры, памятных знаков, мемориальных досок, расположенных на территории Зерноградского городского поселения  к памятным датам воинской славы:</w:t>
      </w:r>
    </w:p>
    <w:p w:rsidR="00742768" w:rsidRPr="000A4CFA" w:rsidRDefault="00742768" w:rsidP="00742768">
      <w:pPr>
        <w:snapToGrid w:val="0"/>
        <w:spacing w:line="200" w:lineRule="atLeast"/>
        <w:ind w:left="15" w:firstLine="660"/>
        <w:jc w:val="both"/>
      </w:pPr>
      <w:r w:rsidRPr="000A4CFA">
        <w:t>- к освобождению г</w:t>
      </w:r>
      <w:proofErr w:type="gramStart"/>
      <w:r w:rsidRPr="000A4CFA">
        <w:t>.З</w:t>
      </w:r>
      <w:proofErr w:type="gramEnd"/>
      <w:r w:rsidRPr="000A4CFA">
        <w:t>ернограда и населенных пунктов Зерноградского городского поселения от немецко-фашистский захватчиков;</w:t>
      </w:r>
    </w:p>
    <w:p w:rsidR="00742768" w:rsidRPr="000A4CFA" w:rsidRDefault="00742768" w:rsidP="00742768">
      <w:pPr>
        <w:snapToGrid w:val="0"/>
        <w:spacing w:line="200" w:lineRule="atLeast"/>
        <w:ind w:left="688"/>
        <w:jc w:val="both"/>
        <w:rPr>
          <w:iCs/>
        </w:rPr>
      </w:pPr>
      <w:r w:rsidRPr="000A4CFA">
        <w:t>- ко Дню Победы;</w:t>
      </w:r>
    </w:p>
    <w:p w:rsidR="00742768" w:rsidRPr="000A4CFA" w:rsidRDefault="00742768" w:rsidP="00742768">
      <w:pPr>
        <w:shd w:val="clear" w:color="auto" w:fill="FFFFFF"/>
        <w:tabs>
          <w:tab w:val="left" w:pos="0"/>
        </w:tabs>
        <w:autoSpaceDE w:val="0"/>
        <w:snapToGrid w:val="0"/>
        <w:spacing w:line="200" w:lineRule="atLeast"/>
        <w:ind w:left="688"/>
        <w:jc w:val="both"/>
        <w:rPr>
          <w:rStyle w:val="FontStyle149"/>
          <w:i w:val="0"/>
          <w:iCs w:val="0"/>
        </w:rPr>
      </w:pPr>
      <w:r w:rsidRPr="000A4CFA">
        <w:rPr>
          <w:iCs/>
        </w:rPr>
        <w:t>- ко Дню памяти и скорби</w:t>
      </w:r>
      <w:r w:rsidRPr="000A4CFA">
        <w:rPr>
          <w:rStyle w:val="FontStyle149"/>
          <w:i w:val="0"/>
          <w:iCs w:val="0"/>
        </w:rPr>
        <w:t>.</w:t>
      </w:r>
    </w:p>
    <w:p w:rsidR="00742768" w:rsidRPr="000A4CFA" w:rsidRDefault="00742768" w:rsidP="00742768">
      <w:pPr>
        <w:shd w:val="clear" w:color="auto" w:fill="FFFFFF"/>
        <w:snapToGrid w:val="0"/>
        <w:spacing w:line="200" w:lineRule="atLeast"/>
        <w:ind w:right="12" w:firstLine="686"/>
        <w:jc w:val="both"/>
      </w:pPr>
      <w:r w:rsidRPr="000A4CFA">
        <w:t xml:space="preserve">Проводились рейды рабочей группы по обследованию санитарного состояния памятников истории и культуры, братских и воинских захоронений:  </w:t>
      </w:r>
    </w:p>
    <w:p w:rsidR="00742768" w:rsidRPr="00C325BC" w:rsidRDefault="00742768" w:rsidP="00C325BC">
      <w:pPr>
        <w:shd w:val="clear" w:color="auto" w:fill="FFFFFF"/>
        <w:snapToGrid w:val="0"/>
        <w:spacing w:line="200" w:lineRule="atLeast"/>
        <w:ind w:right="12" w:firstLine="686"/>
        <w:jc w:val="both"/>
        <w:rPr>
          <w:spacing w:val="-1"/>
        </w:rPr>
      </w:pPr>
      <w:r w:rsidRPr="000A4CFA">
        <w:t>2</w:t>
      </w:r>
      <w:r>
        <w:t>7</w:t>
      </w:r>
      <w:r w:rsidRPr="000A4CFA">
        <w:t xml:space="preserve"> января 20</w:t>
      </w:r>
      <w:r>
        <w:t>22</w:t>
      </w:r>
      <w:r w:rsidRPr="000A4CFA">
        <w:t>г.,     2</w:t>
      </w:r>
      <w:r>
        <w:t>1</w:t>
      </w:r>
      <w:r w:rsidRPr="000A4CFA">
        <w:t xml:space="preserve"> апреля 20</w:t>
      </w:r>
      <w:r>
        <w:t>22</w:t>
      </w:r>
      <w:r w:rsidRPr="000A4CFA">
        <w:t xml:space="preserve">г.,      </w:t>
      </w:r>
      <w:r>
        <w:t>5-8</w:t>
      </w:r>
      <w:r w:rsidRPr="000A4CFA">
        <w:t xml:space="preserve"> мая 20</w:t>
      </w:r>
      <w:r>
        <w:t>22</w:t>
      </w:r>
      <w:r w:rsidRPr="000A4CFA">
        <w:t>г.,    2</w:t>
      </w:r>
      <w:r>
        <w:t>1</w:t>
      </w:r>
      <w:r w:rsidRPr="000A4CFA">
        <w:t xml:space="preserve"> июня 20</w:t>
      </w:r>
      <w:r>
        <w:t>22</w:t>
      </w:r>
      <w:r w:rsidRPr="000A4CFA">
        <w:t>г.</w:t>
      </w:r>
    </w:p>
    <w:p w:rsidR="00742768" w:rsidRDefault="00742768" w:rsidP="00742768">
      <w:pPr>
        <w:tabs>
          <w:tab w:val="left" w:pos="705"/>
        </w:tabs>
        <w:spacing w:before="170" w:line="200" w:lineRule="atLeast"/>
        <w:ind w:firstLine="720"/>
        <w:jc w:val="both"/>
      </w:pPr>
      <w:r>
        <w:rPr>
          <w:rFonts w:eastAsia="Times New Roman"/>
          <w:iCs/>
          <w:lang w:eastAsia="ar-SA"/>
        </w:rPr>
        <w:t xml:space="preserve">Одним из направлений деятельности Администрации Зерноградского городского поселения </w:t>
      </w:r>
      <w:r w:rsidRPr="00C325BC">
        <w:rPr>
          <w:rFonts w:eastAsia="Times New Roman"/>
          <w:iCs/>
          <w:lang w:eastAsia="ar-SA"/>
        </w:rPr>
        <w:t xml:space="preserve">является </w:t>
      </w:r>
      <w:r w:rsidRPr="00C325BC">
        <w:rPr>
          <w:rFonts w:eastAsia="Times New Roman"/>
          <w:bCs/>
          <w:iCs/>
          <w:lang w:eastAsia="ar-SA"/>
        </w:rPr>
        <w:t xml:space="preserve">организация и проведение культурно-массовых мероприятий и социально значимых акций, </w:t>
      </w:r>
      <w:r w:rsidRPr="00C325BC">
        <w:rPr>
          <w:rFonts w:eastAsia="Times New Roman"/>
          <w:iCs/>
          <w:lang w:eastAsia="ar-SA"/>
        </w:rPr>
        <w:t xml:space="preserve">на реализацию данной подпрограммы запланировано </w:t>
      </w:r>
      <w:r w:rsidRPr="00C325BC">
        <w:rPr>
          <w:rFonts w:eastAsia="Times New Roman"/>
          <w:bCs/>
          <w:iCs/>
          <w:lang w:eastAsia="ar-SA"/>
        </w:rPr>
        <w:t>225,0</w:t>
      </w:r>
      <w:r w:rsidRPr="00C325BC">
        <w:rPr>
          <w:rFonts w:eastAsia="Times New Roman"/>
          <w:iCs/>
          <w:lang w:eastAsia="ar-SA"/>
        </w:rPr>
        <w:t xml:space="preserve"> тыс. руб., израсходовано</w:t>
      </w:r>
      <w:r w:rsidRPr="00C325BC">
        <w:rPr>
          <w:rFonts w:eastAsia="Times New Roman"/>
          <w:bCs/>
          <w:lang w:eastAsia="ar-SA"/>
        </w:rPr>
        <w:t xml:space="preserve"> 52,9</w:t>
      </w:r>
      <w:r w:rsidRPr="00C325BC">
        <w:rPr>
          <w:rFonts w:eastAsia="Times New Roman"/>
          <w:iCs/>
          <w:lang w:eastAsia="ar-SA"/>
        </w:rPr>
        <w:t xml:space="preserve"> тыс. руб</w:t>
      </w:r>
      <w:r>
        <w:rPr>
          <w:rFonts w:eastAsia="Times New Roman"/>
          <w:iCs/>
          <w:lang w:eastAsia="ar-SA"/>
        </w:rPr>
        <w:t>.</w:t>
      </w:r>
    </w:p>
    <w:p w:rsidR="00D6679F" w:rsidRDefault="00742768" w:rsidP="007F7C27">
      <w:pPr>
        <w:autoSpaceDE w:val="0"/>
        <w:ind w:firstLine="785"/>
        <w:jc w:val="both"/>
      </w:pPr>
      <w:r>
        <w:t xml:space="preserve">Всего </w:t>
      </w:r>
      <w:r>
        <w:rPr>
          <w:rFonts w:eastAsia="Times New Roman"/>
          <w:iCs/>
        </w:rPr>
        <w:t xml:space="preserve">за истекший период  </w:t>
      </w:r>
      <w:r>
        <w:t xml:space="preserve">в рамках реализации муниципальных программ и проектов Администрации Зерноградского городского поселения организовано и проведено  63 наиболее значимых акций и мероприятий, в которых приняло участие более 18,4 тысячи человек. </w:t>
      </w:r>
    </w:p>
    <w:p w:rsidR="0066577C" w:rsidRDefault="00742768" w:rsidP="007F7C27">
      <w:pPr>
        <w:autoSpaceDE w:val="0"/>
        <w:ind w:firstLine="785"/>
        <w:jc w:val="both"/>
      </w:pPr>
      <w:r w:rsidRPr="00CE1982">
        <w:rPr>
          <w:rFonts w:eastAsia="Times New Roman"/>
          <w:iCs/>
          <w:lang w:eastAsia="ar-SA"/>
        </w:rPr>
        <w:t xml:space="preserve">Это </w:t>
      </w:r>
      <w:r w:rsidRPr="00CE1982">
        <w:rPr>
          <w:rFonts w:eastAsia="Times New Roman"/>
          <w:lang w:eastAsia="ar-SA"/>
        </w:rPr>
        <w:t xml:space="preserve">организация и проведение  праздничных мероприятий, посвященных Дню  города Зернограда и </w:t>
      </w:r>
      <w:r w:rsidRPr="00CE1982">
        <w:rPr>
          <w:bCs/>
        </w:rPr>
        <w:t>85-ой годовщине образования Ростовской области</w:t>
      </w:r>
      <w:r w:rsidRPr="00CE1982">
        <w:rPr>
          <w:rFonts w:eastAsia="Times New Roman"/>
          <w:iCs/>
          <w:lang w:eastAsia="ar-SA"/>
        </w:rPr>
        <w:t>, торжественных мероприятий в</w:t>
      </w:r>
      <w:r>
        <w:rPr>
          <w:rFonts w:eastAsia="Times New Roman"/>
          <w:iCs/>
          <w:lang w:eastAsia="ar-SA"/>
        </w:rPr>
        <w:t xml:space="preserve"> честь дней воинской славы. Наиболее значимыми стали проведенная </w:t>
      </w:r>
      <w:r w:rsidRPr="0012151D">
        <w:rPr>
          <w:rFonts w:eastAsia="Times New Roman"/>
          <w:iCs/>
          <w:lang w:eastAsia="ar-SA"/>
        </w:rPr>
        <w:t>а</w:t>
      </w:r>
      <w:r w:rsidRPr="0012151D">
        <w:rPr>
          <w:bCs/>
        </w:rPr>
        <w:t>кци</w:t>
      </w:r>
      <w:r>
        <w:rPr>
          <w:bCs/>
        </w:rPr>
        <w:t>я</w:t>
      </w:r>
      <w:r w:rsidRPr="0012151D">
        <w:rPr>
          <w:bCs/>
        </w:rPr>
        <w:t xml:space="preserve"> «Своих не бросаем!»</w:t>
      </w:r>
      <w:r w:rsidRPr="0012151D">
        <w:rPr>
          <w:rStyle w:val="ae"/>
          <w:b w:val="0"/>
          <w:bCs w:val="0"/>
          <w:iCs/>
          <w:spacing w:val="-1"/>
        </w:rPr>
        <w:t xml:space="preserve"> в поддержку</w:t>
      </w:r>
      <w:r w:rsidRPr="0012151D">
        <w:rPr>
          <w:rStyle w:val="ae"/>
          <w:bCs w:val="0"/>
          <w:iCs/>
          <w:spacing w:val="-1"/>
        </w:rPr>
        <w:t xml:space="preserve"> </w:t>
      </w:r>
      <w:r w:rsidRPr="0012151D">
        <w:t>задействованных в спецоперации на Украине Российских войс</w:t>
      </w:r>
      <w:r>
        <w:t xml:space="preserve">к, а также мероприятия в рамках акции </w:t>
      </w:r>
      <w:r w:rsidRPr="0012151D">
        <w:t>«Мы с вами, дети Донбасса!» для семей с детьми, эвакуированными из Донецкой народной республики</w:t>
      </w:r>
      <w:r>
        <w:t xml:space="preserve">. </w:t>
      </w:r>
    </w:p>
    <w:p w:rsidR="00D6679F" w:rsidRDefault="0066577C" w:rsidP="0066577C">
      <w:pPr>
        <w:spacing w:line="360" w:lineRule="auto"/>
        <w:ind w:firstLine="709"/>
        <w:jc w:val="both"/>
      </w:pPr>
      <w:r>
        <w:tab/>
      </w:r>
      <w:r>
        <w:tab/>
      </w:r>
      <w:r>
        <w:tab/>
      </w:r>
    </w:p>
    <w:p w:rsidR="0066577C" w:rsidRPr="0066577C" w:rsidRDefault="0066577C" w:rsidP="00D6679F">
      <w:pPr>
        <w:spacing w:line="360" w:lineRule="auto"/>
        <w:ind w:left="2123" w:firstLine="709"/>
        <w:jc w:val="both"/>
        <w:rPr>
          <w:sz w:val="32"/>
          <w:szCs w:val="32"/>
        </w:rPr>
      </w:pPr>
      <w:r w:rsidRPr="0066577C">
        <w:rPr>
          <w:sz w:val="32"/>
          <w:szCs w:val="32"/>
        </w:rPr>
        <w:t>Молодежная политика</w:t>
      </w:r>
    </w:p>
    <w:p w:rsidR="0066577C" w:rsidRDefault="0066577C" w:rsidP="00055447">
      <w:pPr>
        <w:ind w:firstLine="709"/>
        <w:jc w:val="both"/>
      </w:pPr>
    </w:p>
    <w:p w:rsidR="0066577C" w:rsidRDefault="0066577C" w:rsidP="00055447">
      <w:pPr>
        <w:ind w:firstLine="709"/>
        <w:jc w:val="both"/>
      </w:pPr>
      <w:r>
        <w:lastRenderedPageBreak/>
        <w:t xml:space="preserve">В рамках муниципальной программы «Молодежь Зернограда» были проведены такие мероприятия как: </w:t>
      </w:r>
    </w:p>
    <w:p w:rsidR="0066577C" w:rsidRPr="00762320" w:rsidRDefault="0066577C" w:rsidP="00055447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Style w:val="ae"/>
          <w:rFonts w:ascii="Times New Roman" w:eastAsia="Lucida Sans Unicode" w:hAnsi="Times New Roman" w:cs="Times New Roman"/>
          <w:bCs w:val="0"/>
          <w:iCs/>
          <w:color w:val="000000"/>
          <w:spacing w:val="-1"/>
          <w:sz w:val="28"/>
          <w:szCs w:val="28"/>
        </w:rPr>
      </w:pPr>
      <w:r w:rsidRPr="00762320">
        <w:rPr>
          <w:rFonts w:ascii="Times New Roman" w:hAnsi="Times New Roman" w:cs="Times New Roman"/>
          <w:bCs/>
          <w:kern w:val="1"/>
          <w:sz w:val="28"/>
          <w:szCs w:val="28"/>
        </w:rPr>
        <w:t>автопробег, посвященный 77 –ой годовщине победы в Великой Отечественной войне</w:t>
      </w:r>
    </w:p>
    <w:p w:rsidR="0066577C" w:rsidRPr="00762320" w:rsidRDefault="0066577C" w:rsidP="00055447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320">
        <w:rPr>
          <w:rFonts w:ascii="Times New Roman" w:eastAsia="Times New Roman" w:hAnsi="Times New Roman" w:cs="Times New Roman"/>
          <w:bCs/>
          <w:sz w:val="28"/>
          <w:szCs w:val="28"/>
        </w:rPr>
        <w:t>акция «</w:t>
      </w:r>
      <w:r w:rsidRPr="00762320">
        <w:rPr>
          <w:rFonts w:ascii="Times New Roman" w:eastAsia="Calibri" w:hAnsi="Times New Roman" w:cs="Times New Roman"/>
          <w:sz w:val="28"/>
          <w:szCs w:val="28"/>
        </w:rPr>
        <w:t>Творю, мой город для тебя! С любовью мама, папа, я!</w:t>
      </w:r>
      <w:r w:rsidRPr="00762320">
        <w:rPr>
          <w:rFonts w:ascii="Times New Roman" w:eastAsia="Times New Roman" w:hAnsi="Times New Roman" w:cs="Times New Roman"/>
          <w:bCs/>
          <w:sz w:val="28"/>
          <w:szCs w:val="28"/>
        </w:rPr>
        <w:t>», посвященная 2022 году, как году культурного наследия народов России</w:t>
      </w:r>
    </w:p>
    <w:p w:rsidR="0066577C" w:rsidRPr="00762320" w:rsidRDefault="0066577C" w:rsidP="00055447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320">
        <w:rPr>
          <w:rFonts w:ascii="Times New Roman" w:hAnsi="Times New Roman" w:cs="Times New Roman"/>
          <w:sz w:val="28"/>
          <w:szCs w:val="28"/>
        </w:rPr>
        <w:t>мероприятие «Театральный тренинг: игры Арлекина», посвященное Дню молодежи</w:t>
      </w:r>
    </w:p>
    <w:p w:rsidR="0066577C" w:rsidRPr="00762320" w:rsidRDefault="0066577C" w:rsidP="00055447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320">
        <w:rPr>
          <w:rFonts w:ascii="Times New Roman" w:eastAsia="Times New Roman" w:hAnsi="Times New Roman" w:cs="Times New Roman"/>
          <w:bCs/>
          <w:sz w:val="28"/>
          <w:szCs w:val="28"/>
        </w:rPr>
        <w:t>экологическая акция «Зелёный день», посвященная международному дню экологии</w:t>
      </w:r>
    </w:p>
    <w:p w:rsidR="0066577C" w:rsidRDefault="0066577C" w:rsidP="0005544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Сумма заложенных средств по данной программе на отчетную дату составляет 14 тыс. рублей, остаток - 14 тыс. рублей расходы предусмотрены на вторую половину 2022 года. </w:t>
      </w:r>
    </w:p>
    <w:p w:rsidR="0066577C" w:rsidRDefault="0066577C" w:rsidP="0005544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рамках программы «Молодежь Зернограда», при Администрации Зерноградского городского поселения были сформированы такие молодежные структуры, как: </w:t>
      </w:r>
    </w:p>
    <w:p w:rsidR="0066577C" w:rsidRDefault="0066577C" w:rsidP="00055447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Молодежный Совет при Администрации Зерноградского городского поселения</w:t>
      </w:r>
      <w:r w:rsidR="00D6679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6577C" w:rsidRDefault="0066577C" w:rsidP="00055447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Молодежный патруль при Администрации Зерноградского городского поселения</w:t>
      </w:r>
      <w:r w:rsidR="00D6679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6577C" w:rsidRDefault="0066577C" w:rsidP="00055447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Добровольческий штаб при Администрации Зерноградского городского поселения</w:t>
      </w:r>
      <w:r w:rsidR="00D6679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6577C" w:rsidRDefault="0066577C" w:rsidP="0005544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6C48">
        <w:rPr>
          <w:rFonts w:ascii="Times New Roman" w:eastAsia="Times New Roman" w:hAnsi="Times New Roman" w:cs="Times New Roman"/>
          <w:bCs/>
          <w:sz w:val="28"/>
          <w:szCs w:val="28"/>
        </w:rPr>
        <w:t>В рамках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подпрограммы «</w:t>
      </w:r>
      <w:r w:rsidRPr="00A6484A">
        <w:rPr>
          <w:rFonts w:ascii="Times New Roman" w:hAnsi="Times New Roman" w:cs="Times New Roman"/>
          <w:sz w:val="28"/>
          <w:szCs w:val="28"/>
        </w:rPr>
        <w:t>Профилактика экстремизма и терроризма в Зерноградском городском поселении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484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66C4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066C48">
        <w:rPr>
          <w:rFonts w:ascii="Times New Roman" w:eastAsia="Times New Roman" w:hAnsi="Times New Roman" w:cs="Times New Roman"/>
          <w:bCs/>
          <w:sz w:val="28"/>
          <w:szCs w:val="28"/>
        </w:rPr>
        <w:t>Обеспечение общественного порядка и противодействие преступности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», старшим инспектором по делам молодежи Администрации Зерноградского городского поселения, физкультуры и спорту, совместно с волонтерами города было проведено 10 рейдов по закрашиванию надписей наркотического содержания.</w:t>
      </w:r>
    </w:p>
    <w:p w:rsidR="0066577C" w:rsidRDefault="0066577C" w:rsidP="0066577C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577C" w:rsidRDefault="0066577C" w:rsidP="0066577C">
      <w:pPr>
        <w:pStyle w:val="a5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577C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Физкультура и спорт</w:t>
      </w:r>
    </w:p>
    <w:p w:rsidR="00D6679F" w:rsidRPr="0066577C" w:rsidRDefault="00D6679F" w:rsidP="0066577C">
      <w:pPr>
        <w:pStyle w:val="a5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577C" w:rsidRDefault="0066577C" w:rsidP="0005544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рамках программы «Развитие физической культуры и спорта» были проведены такие мероприятия как: </w:t>
      </w:r>
    </w:p>
    <w:p w:rsidR="0066577C" w:rsidRPr="00143A47" w:rsidRDefault="0066577C" w:rsidP="00055447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спортивное мероприятие </w:t>
      </w:r>
      <w:r w:rsidRPr="00143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семейный велопробег,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посвященное </w:t>
      </w:r>
      <w:r w:rsidRPr="00143A47">
        <w:rPr>
          <w:rFonts w:ascii="Times New Roman" w:hAnsi="Times New Roman" w:cs="Times New Roman"/>
          <w:bCs/>
          <w:color w:val="000000"/>
          <w:sz w:val="28"/>
          <w:szCs w:val="28"/>
        </w:rPr>
        <w:t>93-летию образования города Зернограда</w:t>
      </w:r>
    </w:p>
    <w:p w:rsidR="0066577C" w:rsidRPr="00143A47" w:rsidRDefault="0066577C" w:rsidP="00055447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3A47">
        <w:rPr>
          <w:rFonts w:ascii="Times New Roman" w:hAnsi="Times New Roman" w:cs="Times New Roman"/>
          <w:bCs/>
          <w:sz w:val="28"/>
          <w:szCs w:val="28"/>
        </w:rPr>
        <w:t>спортивно</w:t>
      </w:r>
      <w:r>
        <w:rPr>
          <w:rFonts w:ascii="Times New Roman" w:hAnsi="Times New Roman" w:cs="Times New Roman"/>
          <w:bCs/>
          <w:sz w:val="28"/>
          <w:szCs w:val="28"/>
        </w:rPr>
        <w:t xml:space="preserve">е мероприятие - соревнований </w:t>
      </w:r>
      <w:r w:rsidRPr="00143A47">
        <w:rPr>
          <w:rFonts w:ascii="Times New Roman" w:hAnsi="Times New Roman" w:cs="Times New Roman"/>
          <w:bCs/>
          <w:sz w:val="28"/>
          <w:szCs w:val="28"/>
        </w:rPr>
        <w:t xml:space="preserve">среди дошкольников «ВЕСЕЛЫЕ СТАРТЫ «Сильные, смелые, </w:t>
      </w:r>
      <w:r>
        <w:rPr>
          <w:rFonts w:ascii="Times New Roman" w:hAnsi="Times New Roman" w:cs="Times New Roman"/>
          <w:bCs/>
          <w:sz w:val="28"/>
          <w:szCs w:val="28"/>
        </w:rPr>
        <w:t>ловкие, умелые», посвященное</w:t>
      </w:r>
      <w:r w:rsidRPr="00143A47">
        <w:rPr>
          <w:rFonts w:ascii="Times New Roman" w:hAnsi="Times New Roman" w:cs="Times New Roman"/>
          <w:bCs/>
          <w:sz w:val="28"/>
          <w:szCs w:val="28"/>
        </w:rPr>
        <w:t xml:space="preserve"> 93-й годовщине основания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3A47">
        <w:rPr>
          <w:rFonts w:ascii="Times New Roman" w:hAnsi="Times New Roman" w:cs="Times New Roman"/>
          <w:bCs/>
          <w:sz w:val="28"/>
          <w:szCs w:val="28"/>
        </w:rPr>
        <w:t>города Зернограда</w:t>
      </w:r>
    </w:p>
    <w:p w:rsidR="0066577C" w:rsidRPr="00143A47" w:rsidRDefault="0066577C" w:rsidP="00055447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спортивное мероприятие – весенняя легкоатлетическая эстафета, посвященное</w:t>
      </w:r>
      <w:r w:rsidRPr="00143A47">
        <w:rPr>
          <w:rFonts w:ascii="Times New Roman" w:hAnsi="Times New Roman" w:cs="Times New Roman"/>
          <w:sz w:val="28"/>
          <w:szCs w:val="28"/>
        </w:rPr>
        <w:t xml:space="preserve"> 93-й годовщине образования города Зернограда</w:t>
      </w:r>
    </w:p>
    <w:p w:rsidR="0066577C" w:rsidRDefault="0066577C" w:rsidP="00055447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3A47">
        <w:rPr>
          <w:rFonts w:ascii="Times New Roman" w:hAnsi="Times New Roman" w:cs="Times New Roman"/>
          <w:sz w:val="28"/>
          <w:szCs w:val="28"/>
        </w:rPr>
        <w:t>спортивно</w:t>
      </w:r>
      <w:r>
        <w:rPr>
          <w:rFonts w:ascii="Times New Roman" w:hAnsi="Times New Roman" w:cs="Times New Roman"/>
          <w:sz w:val="28"/>
          <w:szCs w:val="28"/>
        </w:rPr>
        <w:t>е мероприятие</w:t>
      </w:r>
      <w:r w:rsidRPr="00143A47">
        <w:rPr>
          <w:rFonts w:ascii="Times New Roman" w:hAnsi="Times New Roman" w:cs="Times New Roman"/>
          <w:sz w:val="28"/>
          <w:szCs w:val="28"/>
        </w:rPr>
        <w:t xml:space="preserve"> - </w:t>
      </w:r>
      <w:r w:rsidRPr="00143A47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143A47">
        <w:rPr>
          <w:rFonts w:ascii="Times New Roman" w:hAnsi="Times New Roman" w:cs="Times New Roman"/>
          <w:color w:val="000000"/>
          <w:sz w:val="28"/>
          <w:szCs w:val="28"/>
        </w:rPr>
        <w:t xml:space="preserve"> легкоатлетический пробег «Да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здравствует БЕГ!», посвященное</w:t>
      </w:r>
      <w:r w:rsidRPr="00143A47">
        <w:rPr>
          <w:rFonts w:ascii="Times New Roman" w:hAnsi="Times New Roman" w:cs="Times New Roman"/>
          <w:color w:val="000000"/>
          <w:sz w:val="28"/>
          <w:szCs w:val="28"/>
        </w:rPr>
        <w:t xml:space="preserve"> Дню защиты детей</w:t>
      </w:r>
    </w:p>
    <w:p w:rsidR="0066577C" w:rsidRPr="00143A47" w:rsidRDefault="0066577C" w:rsidP="0005544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рамках данный программы на начало 2022 было заложено 150, 0 тыс. рублей, потрачено 11,1 тыс. рублей, остаток 138,9 тыс. рублей. </w:t>
      </w:r>
    </w:p>
    <w:p w:rsidR="00742768" w:rsidRDefault="00742768" w:rsidP="007F7C27">
      <w:pPr>
        <w:pStyle w:val="WW-"/>
        <w:spacing w:after="0" w:line="200" w:lineRule="atLeast"/>
      </w:pPr>
    </w:p>
    <w:p w:rsidR="00706760" w:rsidRPr="0066577C" w:rsidRDefault="00706760" w:rsidP="0066577C">
      <w:pPr>
        <w:spacing w:before="100" w:beforeAutospacing="1"/>
        <w:jc w:val="center"/>
        <w:rPr>
          <w:rFonts w:eastAsia="Times New Roman"/>
          <w:b/>
          <w:lang w:eastAsia="ru-RU"/>
        </w:rPr>
      </w:pPr>
      <w:r w:rsidRPr="0066577C">
        <w:rPr>
          <w:rFonts w:eastAsia="Times New Roman"/>
          <w:b/>
          <w:color w:val="000000"/>
          <w:lang w:eastAsia="ru-RU"/>
        </w:rPr>
        <w:t>Развитие органов территориального общественного самоуправления</w:t>
      </w:r>
    </w:p>
    <w:p w:rsidR="00766BED" w:rsidRPr="0066577C" w:rsidRDefault="00766BED" w:rsidP="00766BED">
      <w:pPr>
        <w:spacing w:before="100" w:beforeAutospacing="1"/>
        <w:ind w:firstLine="708"/>
        <w:jc w:val="both"/>
        <w:rPr>
          <w:rFonts w:eastAsia="Times New Roman"/>
          <w:lang w:eastAsia="ru-RU"/>
        </w:rPr>
      </w:pPr>
      <w:r w:rsidRPr="0066577C">
        <w:rPr>
          <w:rFonts w:eastAsia="Times New Roman"/>
          <w:color w:val="000000"/>
          <w:lang w:eastAsia="ru-RU"/>
        </w:rPr>
        <w:t xml:space="preserve">За 6 месяцев 2022 году было проведено 5 сходов граждан, 5 встреч с председателями общественных комитетов многоквартирных домов и улиц города. На территории Зерноградского городского поселения активно действуют 12 председателей поселковых общественных комитетов 95 председателей уличных комитетов, 120 председателей домовых комитетов, 33 </w:t>
      </w:r>
      <w:proofErr w:type="spellStart"/>
      <w:r w:rsidRPr="0066577C">
        <w:rPr>
          <w:rFonts w:eastAsia="Times New Roman"/>
          <w:color w:val="000000"/>
          <w:lang w:eastAsia="ru-RU"/>
        </w:rPr>
        <w:t>ТОСа</w:t>
      </w:r>
      <w:proofErr w:type="spellEnd"/>
      <w:r w:rsidRPr="0066577C">
        <w:rPr>
          <w:rFonts w:eastAsia="Times New Roman"/>
          <w:color w:val="000000"/>
          <w:lang w:eastAsia="ru-RU"/>
        </w:rPr>
        <w:t xml:space="preserve">. В первом полугодии активные председатели </w:t>
      </w:r>
      <w:proofErr w:type="spellStart"/>
      <w:r w:rsidRPr="0066577C">
        <w:rPr>
          <w:rFonts w:eastAsia="Times New Roman"/>
          <w:color w:val="000000"/>
          <w:lang w:eastAsia="ru-RU"/>
        </w:rPr>
        <w:t>ТОСов</w:t>
      </w:r>
      <w:proofErr w:type="spellEnd"/>
      <w:r w:rsidRPr="0066577C">
        <w:rPr>
          <w:rFonts w:eastAsia="Times New Roman"/>
          <w:color w:val="000000"/>
          <w:lang w:eastAsia="ru-RU"/>
        </w:rPr>
        <w:t xml:space="preserve"> поощрялись подпиской на районную газету «Донской маяк».</w:t>
      </w:r>
    </w:p>
    <w:p w:rsidR="00D6679F" w:rsidRDefault="00D6679F" w:rsidP="0066577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577C" w:rsidRPr="0066577C" w:rsidRDefault="00766BED" w:rsidP="0066577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5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Зерноградского городского поселения действует Общественный совет, образована еще одна новая общественная структура - Общественный совет председателей Советов многоквартирных домов при Администрации Зерноградского городского поселения, Молодежный общественный совет, Городская казачья дружина.</w:t>
      </w:r>
      <w:r w:rsidR="0066577C" w:rsidRPr="0066577C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рамках подпрограммы «</w:t>
      </w:r>
      <w:r w:rsidR="0066577C" w:rsidRPr="0066577C">
        <w:rPr>
          <w:rFonts w:ascii="Times New Roman" w:eastAsia="Times New Roman" w:hAnsi="Times New Roman" w:cs="Times New Roman"/>
          <w:iCs/>
          <w:sz w:val="28"/>
          <w:szCs w:val="28"/>
        </w:rPr>
        <w:t>Обеспечение общественного порядка и противодействие преступности»</w:t>
      </w:r>
      <w:r w:rsidR="0066577C" w:rsidRPr="0066577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программы «Обеспечение общественного порядка и противодействие преступности», народной (казачьей) дружиной было осуществлено </w:t>
      </w:r>
      <w:r w:rsidR="0066577C" w:rsidRPr="0066577C">
        <w:rPr>
          <w:rFonts w:ascii="Times New Roman" w:eastAsia="Calibri" w:hAnsi="Times New Roman" w:cs="Times New Roman"/>
          <w:sz w:val="28"/>
          <w:szCs w:val="28"/>
        </w:rPr>
        <w:t>260</w:t>
      </w:r>
      <w:r w:rsidR="0066577C" w:rsidRPr="0066577C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выходов в рейд. </w:t>
      </w:r>
    </w:p>
    <w:p w:rsidR="00766BED" w:rsidRPr="0066577C" w:rsidRDefault="00766BED" w:rsidP="0066577C">
      <w:pPr>
        <w:ind w:firstLine="708"/>
        <w:jc w:val="both"/>
        <w:rPr>
          <w:rFonts w:eastAsia="Times New Roman"/>
          <w:lang w:eastAsia="ru-RU"/>
        </w:rPr>
      </w:pPr>
    </w:p>
    <w:p w:rsidR="00766BED" w:rsidRPr="0066577C" w:rsidRDefault="0066577C" w:rsidP="00766BED">
      <w:pPr>
        <w:spacing w:before="100" w:beforeAutospacing="1"/>
        <w:ind w:left="2124" w:firstLine="708"/>
        <w:rPr>
          <w:rFonts w:eastAsia="Times New Roman"/>
          <w:b/>
          <w:lang w:eastAsia="ru-RU"/>
        </w:rPr>
      </w:pPr>
      <w:r w:rsidRPr="0066577C">
        <w:rPr>
          <w:rFonts w:eastAsia="Times New Roman"/>
          <w:b/>
          <w:color w:val="000000"/>
          <w:lang w:eastAsia="ru-RU"/>
        </w:rPr>
        <w:t>Информационная политика</w:t>
      </w:r>
    </w:p>
    <w:p w:rsidR="00766BED" w:rsidRPr="0066577C" w:rsidRDefault="00766BED" w:rsidP="00766BED">
      <w:pPr>
        <w:spacing w:before="100" w:beforeAutospacing="1"/>
        <w:ind w:firstLine="650"/>
        <w:jc w:val="both"/>
        <w:rPr>
          <w:rFonts w:eastAsia="Times New Roman"/>
          <w:lang w:eastAsia="ru-RU"/>
        </w:rPr>
      </w:pPr>
      <w:r w:rsidRPr="0066577C">
        <w:rPr>
          <w:rFonts w:eastAsia="Times New Roman"/>
          <w:color w:val="000000"/>
          <w:lang w:eastAsia="ru-RU"/>
        </w:rPr>
        <w:t xml:space="preserve">Подготовлено и изданы 14 номеров газеты «Зерноград официальный», 12 номеров газеты «Бесплатное удовольствие», информация о работе муниципалитета </w:t>
      </w:r>
      <w:r w:rsidR="0066577C">
        <w:rPr>
          <w:rFonts w:eastAsia="Times New Roman"/>
          <w:color w:val="000000"/>
          <w:lang w:eastAsia="ru-RU"/>
        </w:rPr>
        <w:t xml:space="preserve"> постоянно </w:t>
      </w:r>
      <w:r w:rsidRPr="0066577C">
        <w:rPr>
          <w:rFonts w:eastAsia="Times New Roman"/>
          <w:color w:val="000000"/>
          <w:lang w:eastAsia="ru-RU"/>
        </w:rPr>
        <w:t>распространяется через официальный сайт Администрации Зерноградского городского поселения и социальные сети</w:t>
      </w:r>
      <w:r w:rsidR="0066577C">
        <w:rPr>
          <w:rFonts w:eastAsia="Times New Roman"/>
          <w:color w:val="000000"/>
          <w:lang w:eastAsia="ru-RU"/>
        </w:rPr>
        <w:t>, где организована обратная связь с жителями</w:t>
      </w:r>
      <w:r w:rsidRPr="0066577C">
        <w:rPr>
          <w:rFonts w:eastAsia="Times New Roman"/>
          <w:color w:val="000000"/>
          <w:lang w:eastAsia="ru-RU"/>
        </w:rPr>
        <w:t>.</w:t>
      </w:r>
    </w:p>
    <w:p w:rsidR="00766BED" w:rsidRPr="0066577C" w:rsidRDefault="003522D3" w:rsidP="005B0BCC">
      <w:pPr>
        <w:tabs>
          <w:tab w:val="left" w:pos="0"/>
        </w:tabs>
        <w:autoSpaceDE w:val="0"/>
        <w:snapToGrid w:val="0"/>
        <w:spacing w:line="200" w:lineRule="atLeast"/>
        <w:ind w:firstLine="650"/>
        <w:jc w:val="both"/>
        <w:rPr>
          <w:b/>
          <w:color w:val="333333"/>
          <w:shd w:val="clear" w:color="auto" w:fill="FBFBFB"/>
        </w:rPr>
      </w:pPr>
      <w:r w:rsidRPr="0066577C">
        <w:rPr>
          <w:b/>
          <w:color w:val="333333"/>
          <w:shd w:val="clear" w:color="auto" w:fill="FBFBFB"/>
        </w:rPr>
        <w:tab/>
      </w:r>
      <w:r w:rsidRPr="0066577C">
        <w:rPr>
          <w:b/>
          <w:color w:val="333333"/>
          <w:shd w:val="clear" w:color="auto" w:fill="FBFBFB"/>
        </w:rPr>
        <w:tab/>
      </w:r>
    </w:p>
    <w:p w:rsidR="00C96D56" w:rsidRDefault="0066577C" w:rsidP="0066577C">
      <w:pPr>
        <w:tabs>
          <w:tab w:val="left" w:pos="0"/>
        </w:tabs>
        <w:autoSpaceDE w:val="0"/>
        <w:snapToGrid w:val="0"/>
        <w:spacing w:line="200" w:lineRule="atLeast"/>
        <w:jc w:val="both"/>
        <w:rPr>
          <w:b/>
          <w:color w:val="333333"/>
          <w:shd w:val="clear" w:color="auto" w:fill="FBFBFB"/>
        </w:rPr>
      </w:pPr>
      <w:r>
        <w:rPr>
          <w:b/>
          <w:color w:val="333333"/>
          <w:shd w:val="clear" w:color="auto" w:fill="FBFBFB"/>
        </w:rPr>
        <w:tab/>
      </w:r>
      <w:r w:rsidR="003522D3" w:rsidRPr="003522D3">
        <w:rPr>
          <w:b/>
          <w:color w:val="333333"/>
          <w:shd w:val="clear" w:color="auto" w:fill="FBFBFB"/>
        </w:rPr>
        <w:t>Работа по торговле, бытовому обслуживанию и тарифам</w:t>
      </w:r>
    </w:p>
    <w:p w:rsidR="0066577C" w:rsidRPr="003522D3" w:rsidRDefault="0066577C" w:rsidP="0066577C">
      <w:pPr>
        <w:tabs>
          <w:tab w:val="left" w:pos="0"/>
        </w:tabs>
        <w:autoSpaceDE w:val="0"/>
        <w:snapToGrid w:val="0"/>
        <w:spacing w:line="200" w:lineRule="atLeast"/>
        <w:jc w:val="both"/>
        <w:rPr>
          <w:b/>
        </w:rPr>
      </w:pPr>
    </w:p>
    <w:p w:rsidR="00766BED" w:rsidRPr="00E560E5" w:rsidRDefault="00F00976" w:rsidP="00F00976">
      <w:pPr>
        <w:ind w:firstLine="650"/>
        <w:jc w:val="both"/>
      </w:pPr>
      <w:r>
        <w:t>П</w:t>
      </w:r>
      <w:r w:rsidR="00766BED" w:rsidRPr="00E560E5">
        <w:t>роведен</w:t>
      </w:r>
      <w:r>
        <w:t>о 6</w:t>
      </w:r>
      <w:r w:rsidR="00766BED" w:rsidRPr="00E560E5">
        <w:t xml:space="preserve"> рейдов по пресечению несанкционированной торговли на территории поселения и составление протоколов об административных правонарушениях;</w:t>
      </w:r>
    </w:p>
    <w:p w:rsidR="00766BED" w:rsidRPr="00E560E5" w:rsidRDefault="00F00976" w:rsidP="00766BED">
      <w:pPr>
        <w:jc w:val="both"/>
      </w:pPr>
      <w:r>
        <w:t xml:space="preserve">       </w:t>
      </w:r>
      <w:r w:rsidR="00766BED" w:rsidRPr="00E560E5">
        <w:t xml:space="preserve"> согласован</w:t>
      </w:r>
      <w:r>
        <w:t>о</w:t>
      </w:r>
      <w:r w:rsidR="00766BED" w:rsidRPr="00E560E5">
        <w:t xml:space="preserve"> размещение объектов</w:t>
      </w:r>
      <w:r w:rsidR="00766BED">
        <w:t xml:space="preserve"> сезонной торговли</w:t>
      </w:r>
      <w:r w:rsidR="00766BED" w:rsidRPr="00E560E5">
        <w:t>, участие в</w:t>
      </w:r>
      <w:r>
        <w:t xml:space="preserve"> 3</w:t>
      </w:r>
      <w:r w:rsidR="00766BED" w:rsidRPr="00E560E5">
        <w:t xml:space="preserve"> комплексных проверках потребительского рынка по соблюдению правил торговли;</w:t>
      </w:r>
    </w:p>
    <w:p w:rsidR="00766BED" w:rsidRPr="00E560E5" w:rsidRDefault="00766BED" w:rsidP="00F00976">
      <w:pPr>
        <w:ind w:firstLine="708"/>
        <w:jc w:val="both"/>
      </w:pPr>
      <w:r w:rsidRPr="00E560E5">
        <w:t>взаимодействие с организациями, предприятиями и предпринимателями при подготовке информации в Администрацию Зерноградского района, Региональную службу по тарифам, Министерство ЖКХ;</w:t>
      </w:r>
    </w:p>
    <w:p w:rsidR="00C96D56" w:rsidRDefault="00F00976" w:rsidP="007F7C27">
      <w:pPr>
        <w:ind w:firstLine="708"/>
        <w:jc w:val="both"/>
      </w:pPr>
      <w:r>
        <w:lastRenderedPageBreak/>
        <w:t xml:space="preserve">постоянное </w:t>
      </w:r>
      <w:r w:rsidR="00766BED" w:rsidRPr="00E560E5">
        <w:t>консультирование жителей Зерноградского городского поселения по вопросу о защите прав потребител</w:t>
      </w:r>
      <w:r w:rsidR="007F7C27">
        <w:t>ей.</w:t>
      </w:r>
    </w:p>
    <w:p w:rsidR="00414A03" w:rsidRDefault="00414A03" w:rsidP="00414A03">
      <w:pPr>
        <w:ind w:firstLine="708"/>
        <w:jc w:val="both"/>
      </w:pPr>
    </w:p>
    <w:p w:rsidR="00414A03" w:rsidRDefault="00414A03" w:rsidP="007B5C98">
      <w:pPr>
        <w:ind w:firstLine="708"/>
        <w:jc w:val="both"/>
      </w:pPr>
      <w:r>
        <w:tab/>
        <w:t>Уважаемые жители Зерноградского городского поселения!</w:t>
      </w:r>
    </w:p>
    <w:p w:rsidR="007B5C98" w:rsidRPr="007B5C98" w:rsidRDefault="007B5C98" w:rsidP="00C325BC">
      <w:pPr>
        <w:spacing w:before="100" w:beforeAutospacing="1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B5C98">
        <w:rPr>
          <w:rFonts w:eastAsia="Times New Roman"/>
          <w:color w:val="000000"/>
          <w:sz w:val="27"/>
          <w:szCs w:val="27"/>
          <w:lang w:eastAsia="ru-RU"/>
        </w:rPr>
        <w:t xml:space="preserve">В </w:t>
      </w:r>
      <w:r>
        <w:rPr>
          <w:rFonts w:eastAsia="Times New Roman"/>
          <w:color w:val="000000"/>
          <w:sz w:val="27"/>
          <w:szCs w:val="27"/>
          <w:lang w:eastAsia="ru-RU"/>
        </w:rPr>
        <w:t>муниципалитете</w:t>
      </w:r>
      <w:r w:rsidRPr="007B5C98">
        <w:rPr>
          <w:rFonts w:eastAsia="Times New Roman"/>
          <w:color w:val="000000"/>
          <w:sz w:val="27"/>
          <w:szCs w:val="27"/>
          <w:lang w:eastAsia="ru-RU"/>
        </w:rPr>
        <w:t xml:space="preserve"> поселения ведется строгий контроль над ходом рассмотрения обращений граждан. Ни одно обращение не остается без внимания. Так, в 1 полугодии 2022 от граждан в Администрацию города поступило 222 обращения. Письменных заявлений поступило 2</w:t>
      </w:r>
      <w:r>
        <w:rPr>
          <w:rFonts w:eastAsia="Times New Roman"/>
          <w:color w:val="000000"/>
          <w:sz w:val="27"/>
          <w:szCs w:val="27"/>
          <w:lang w:eastAsia="ru-RU"/>
        </w:rPr>
        <w:t>29</w:t>
      </w:r>
      <w:r w:rsidRPr="007B5C98">
        <w:rPr>
          <w:rFonts w:eastAsia="Times New Roman"/>
          <w:color w:val="000000"/>
          <w:sz w:val="27"/>
          <w:szCs w:val="27"/>
          <w:lang w:eastAsia="ru-RU"/>
        </w:rPr>
        <w:t xml:space="preserve">.На личном приеме было принято 11 </w:t>
      </w:r>
      <w:proofErr w:type="spellStart"/>
      <w:r w:rsidRPr="007B5C98">
        <w:rPr>
          <w:rFonts w:eastAsia="Times New Roman"/>
          <w:color w:val="000000"/>
          <w:sz w:val="27"/>
          <w:szCs w:val="27"/>
          <w:lang w:eastAsia="ru-RU"/>
        </w:rPr>
        <w:t>обращений</w:t>
      </w:r>
      <w:proofErr w:type="gramStart"/>
      <w:r w:rsidRPr="007B5C98">
        <w:rPr>
          <w:rFonts w:eastAsia="Times New Roman"/>
          <w:color w:val="000000"/>
          <w:sz w:val="27"/>
          <w:szCs w:val="27"/>
          <w:lang w:eastAsia="ru-RU"/>
        </w:rPr>
        <w:t>.П</w:t>
      </w:r>
      <w:proofErr w:type="gramEnd"/>
      <w:r w:rsidRPr="007B5C98">
        <w:rPr>
          <w:rFonts w:eastAsia="Times New Roman"/>
          <w:color w:val="000000"/>
          <w:sz w:val="27"/>
          <w:szCs w:val="27"/>
          <w:lang w:eastAsia="ru-RU"/>
        </w:rPr>
        <w:t>о</w:t>
      </w:r>
      <w:proofErr w:type="spellEnd"/>
      <w:r w:rsidRPr="007B5C98">
        <w:rPr>
          <w:rFonts w:eastAsia="Times New Roman"/>
          <w:color w:val="000000"/>
          <w:sz w:val="27"/>
          <w:szCs w:val="27"/>
          <w:lang w:eastAsia="ru-RU"/>
        </w:rPr>
        <w:t xml:space="preserve"> всем обращениям заявителям даны разъяснения. Отказов в принятии заявлений и оставления заявления без рассмотрения не было. </w:t>
      </w:r>
    </w:p>
    <w:p w:rsidR="007B5C98" w:rsidRDefault="007B5C98" w:rsidP="007B5C98">
      <w:pPr>
        <w:pStyle w:val="a3"/>
        <w:spacing w:after="0"/>
        <w:ind w:firstLine="708"/>
        <w:jc w:val="both"/>
        <w:rPr>
          <w:bCs/>
          <w:color w:val="000000"/>
          <w:sz w:val="28"/>
          <w:szCs w:val="28"/>
        </w:rPr>
      </w:pPr>
      <w:r w:rsidRPr="007B5C98">
        <w:rPr>
          <w:sz w:val="28"/>
          <w:szCs w:val="28"/>
        </w:rPr>
        <w:t>Также Администрацией Зерноградского городского поселения выдано 80 справок фактического проживания, о наличии ЛПХ, подготовлено 68 общественных характеристик.</w:t>
      </w:r>
      <w:r w:rsidRPr="007B5C98">
        <w:rPr>
          <w:bCs/>
          <w:color w:val="000000"/>
          <w:sz w:val="28"/>
          <w:szCs w:val="28"/>
        </w:rPr>
        <w:t xml:space="preserve"> Выдано справок и выписок из </w:t>
      </w:r>
      <w:proofErr w:type="spellStart"/>
      <w:r w:rsidRPr="007B5C98">
        <w:rPr>
          <w:bCs/>
          <w:color w:val="000000"/>
          <w:sz w:val="28"/>
          <w:szCs w:val="28"/>
        </w:rPr>
        <w:t>похозяйственных</w:t>
      </w:r>
      <w:proofErr w:type="spellEnd"/>
      <w:r w:rsidRPr="007B5C98">
        <w:rPr>
          <w:bCs/>
          <w:color w:val="000000"/>
          <w:sz w:val="28"/>
          <w:szCs w:val="28"/>
        </w:rPr>
        <w:t xml:space="preserve"> книг -67, выдано архивных копий и справок из архивного фонда АЗГП</w:t>
      </w:r>
      <w:r>
        <w:rPr>
          <w:bCs/>
          <w:color w:val="000000"/>
          <w:sz w:val="28"/>
          <w:szCs w:val="28"/>
        </w:rPr>
        <w:t>-</w:t>
      </w:r>
      <w:r w:rsidRPr="007B5C98">
        <w:rPr>
          <w:bCs/>
          <w:color w:val="000000"/>
          <w:sz w:val="28"/>
          <w:szCs w:val="28"/>
        </w:rPr>
        <w:t xml:space="preserve"> 9 документов.</w:t>
      </w:r>
    </w:p>
    <w:p w:rsidR="00055447" w:rsidRPr="00055447" w:rsidRDefault="007B5C98" w:rsidP="00055447">
      <w:pPr>
        <w:ind w:firstLine="851"/>
        <w:jc w:val="both"/>
        <w:rPr>
          <w:bCs/>
        </w:rPr>
      </w:pPr>
      <w:r>
        <w:t xml:space="preserve">За этот период принято постановлений Администрации Зерноградского городского поселения </w:t>
      </w:r>
      <w:r w:rsidRPr="00055447">
        <w:t>— 4</w:t>
      </w:r>
      <w:r w:rsidRPr="00055447">
        <w:rPr>
          <w:bCs/>
        </w:rPr>
        <w:t xml:space="preserve">15. </w:t>
      </w:r>
      <w:r w:rsidRPr="00055447">
        <w:t xml:space="preserve">Подготовлено распоряжений Администрации Зерноградского городского поселения — </w:t>
      </w:r>
      <w:r w:rsidRPr="00055447">
        <w:rPr>
          <w:bCs/>
        </w:rPr>
        <w:t xml:space="preserve">108. </w:t>
      </w:r>
    </w:p>
    <w:p w:rsidR="00055447" w:rsidRDefault="00055447" w:rsidP="00055447">
      <w:pPr>
        <w:ind w:firstLine="851"/>
        <w:jc w:val="both"/>
      </w:pPr>
      <w:r w:rsidRPr="00055447">
        <w:t>Организовано проведение 8  заседаний Собрания</w:t>
      </w:r>
      <w:r w:rsidRPr="00423E61">
        <w:t xml:space="preserve"> депутатов Зерноградского городского поселения</w:t>
      </w:r>
      <w:r>
        <w:t xml:space="preserve"> пятого созыва. Принято 27 решений</w:t>
      </w:r>
      <w:r w:rsidRPr="006F0D33">
        <w:t xml:space="preserve"> Собрания депутатов Зерноградского городского поселения</w:t>
      </w:r>
      <w:r>
        <w:t xml:space="preserve">. Издано 9 </w:t>
      </w:r>
      <w:r w:rsidRPr="005B2179">
        <w:t xml:space="preserve"> распоряжений Председателя Собрания депутатов</w:t>
      </w:r>
      <w:r>
        <w:t xml:space="preserve"> - главы</w:t>
      </w:r>
      <w:r w:rsidRPr="005B2179">
        <w:t xml:space="preserve"> Зерноградского городского поселения</w:t>
      </w:r>
      <w:r>
        <w:t>.</w:t>
      </w:r>
    </w:p>
    <w:p w:rsidR="007B5C98" w:rsidRPr="00457204" w:rsidRDefault="007B5C98" w:rsidP="00457204">
      <w:pPr>
        <w:ind w:firstLine="851"/>
        <w:jc w:val="both"/>
        <w:rPr>
          <w:rFonts w:eastAsia="Times New Roman"/>
          <w:sz w:val="24"/>
          <w:szCs w:val="24"/>
          <w:lang w:eastAsia="ru-RU"/>
        </w:rPr>
      </w:pPr>
    </w:p>
    <w:p w:rsidR="00055447" w:rsidRDefault="007B5C98" w:rsidP="007B5C98">
      <w:pPr>
        <w:ind w:firstLine="708"/>
        <w:jc w:val="both"/>
      </w:pPr>
      <w:r w:rsidRPr="007B364F">
        <w:t xml:space="preserve">За первое полугодие 2022 г. юристы представляли интересы </w:t>
      </w:r>
      <w:proofErr w:type="spellStart"/>
      <w:r w:rsidRPr="007B364F">
        <w:t>Администарации</w:t>
      </w:r>
      <w:proofErr w:type="spellEnd"/>
      <w:r w:rsidRPr="007B364F">
        <w:t xml:space="preserve"> </w:t>
      </w:r>
      <w:proofErr w:type="spellStart"/>
      <w:r w:rsidRPr="007B364F">
        <w:t>Зерноградского</w:t>
      </w:r>
      <w:proofErr w:type="spellEnd"/>
      <w:r w:rsidRPr="007B364F">
        <w:t xml:space="preserve"> городского поселения в общей слож</w:t>
      </w:r>
      <w:r>
        <w:t>но</w:t>
      </w:r>
      <w:r w:rsidRPr="007B364F">
        <w:t xml:space="preserve">сти более чем в 50 судебных заседаниях в мировом суде Зерноградского района, Зерноградском районном суде, Ростовском областном суде, Арбитражном суде Ростовской области. Подготовлен огромный пласт документации судебного и претензионного характера. Также, Администрация Зерноградского городского поселения постоянно взаимодействует с прокуратурой, полицией и судебными приставами Зерноградского района, с которыми беспрерывно </w:t>
      </w:r>
      <w:r>
        <w:t>осуществляется взаимодействие.</w:t>
      </w:r>
      <w:r w:rsidR="00055447">
        <w:t xml:space="preserve"> </w:t>
      </w:r>
    </w:p>
    <w:p w:rsidR="00D6679F" w:rsidRDefault="00D6679F" w:rsidP="007F7C27">
      <w:pPr>
        <w:ind w:firstLine="708"/>
        <w:jc w:val="both"/>
      </w:pPr>
    </w:p>
    <w:p w:rsidR="00D6679F" w:rsidRDefault="00D6679F" w:rsidP="007F7C27">
      <w:pPr>
        <w:ind w:firstLine="708"/>
        <w:jc w:val="both"/>
      </w:pPr>
    </w:p>
    <w:p w:rsidR="00D6679F" w:rsidRDefault="00D6679F" w:rsidP="007F7C27">
      <w:pPr>
        <w:ind w:firstLine="708"/>
        <w:jc w:val="both"/>
      </w:pPr>
    </w:p>
    <w:p w:rsidR="00520C24" w:rsidRPr="00C20E6C" w:rsidRDefault="00055447" w:rsidP="007F7C27">
      <w:pPr>
        <w:ind w:firstLine="708"/>
        <w:jc w:val="both"/>
      </w:pPr>
      <w:r>
        <w:t>Все эти цифры и сведения подчеркивают разноплановую насыщенную  сложную деятельность в сфере управления муниципальным образованием в различных направлениях</w:t>
      </w:r>
      <w:r w:rsidR="007F7C27">
        <w:t>.</w:t>
      </w:r>
    </w:p>
    <w:p w:rsidR="00A76F80" w:rsidRPr="00BE447D" w:rsidRDefault="00A76F80" w:rsidP="00A76F80">
      <w:pPr>
        <w:pStyle w:val="a3"/>
        <w:spacing w:after="0"/>
        <w:jc w:val="both"/>
        <w:rPr>
          <w:sz w:val="28"/>
          <w:szCs w:val="28"/>
        </w:rPr>
      </w:pPr>
    </w:p>
    <w:p w:rsidR="00A76F80" w:rsidRDefault="00A76F80" w:rsidP="00A76F80">
      <w:pPr>
        <w:pStyle w:val="a3"/>
        <w:spacing w:after="0"/>
        <w:rPr>
          <w:sz w:val="27"/>
          <w:szCs w:val="27"/>
        </w:rPr>
      </w:pPr>
    </w:p>
    <w:p w:rsidR="00A76F80" w:rsidRDefault="00A76F80" w:rsidP="00A76F80">
      <w:pPr>
        <w:pStyle w:val="a3"/>
        <w:spacing w:after="0"/>
        <w:rPr>
          <w:sz w:val="27"/>
          <w:szCs w:val="27"/>
        </w:rPr>
      </w:pPr>
    </w:p>
    <w:p w:rsidR="00A76F80" w:rsidRPr="00CD6604" w:rsidRDefault="00A76F80" w:rsidP="00E11B5B">
      <w:pPr>
        <w:ind w:firstLine="708"/>
        <w:rPr>
          <w:b/>
        </w:rPr>
      </w:pPr>
    </w:p>
    <w:sectPr w:rsidR="00A76F80" w:rsidRPr="00CD6604" w:rsidSect="0081664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568" w:rsidRDefault="00384568" w:rsidP="002D4B81">
      <w:r>
        <w:separator/>
      </w:r>
    </w:p>
  </w:endnote>
  <w:endnote w:type="continuationSeparator" w:id="0">
    <w:p w:rsidR="00384568" w:rsidRDefault="00384568" w:rsidP="002D4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568" w:rsidRDefault="008C66F0">
    <w:pPr>
      <w:pStyle w:val="ac"/>
      <w:jc w:val="center"/>
    </w:pPr>
    <w:r>
      <w:fldChar w:fldCharType="begin"/>
    </w:r>
    <w:r w:rsidR="005E3824">
      <w:instrText xml:space="preserve"> PAGE </w:instrText>
    </w:r>
    <w:r>
      <w:fldChar w:fldCharType="separate"/>
    </w:r>
    <w:r w:rsidR="005E4B53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568" w:rsidRDefault="00384568" w:rsidP="002D4B81">
      <w:r>
        <w:separator/>
      </w:r>
    </w:p>
  </w:footnote>
  <w:footnote w:type="continuationSeparator" w:id="0">
    <w:p w:rsidR="00384568" w:rsidRDefault="00384568" w:rsidP="002D4B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E4A45"/>
    <w:multiLevelType w:val="hybridMultilevel"/>
    <w:tmpl w:val="96780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E6DE3"/>
    <w:multiLevelType w:val="hybridMultilevel"/>
    <w:tmpl w:val="316A2642"/>
    <w:lvl w:ilvl="0" w:tplc="0E2295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C4D0BC8"/>
    <w:multiLevelType w:val="hybridMultilevel"/>
    <w:tmpl w:val="A342BA3A"/>
    <w:lvl w:ilvl="0" w:tplc="E91684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CFA5B75"/>
    <w:multiLevelType w:val="hybridMultilevel"/>
    <w:tmpl w:val="B8B44DE6"/>
    <w:lvl w:ilvl="0" w:tplc="BBB2130A">
      <w:start w:val="4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3781897"/>
    <w:multiLevelType w:val="hybridMultilevel"/>
    <w:tmpl w:val="34424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C772EF"/>
    <w:multiLevelType w:val="hybridMultilevel"/>
    <w:tmpl w:val="FB44E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7461548"/>
    <w:multiLevelType w:val="hybridMultilevel"/>
    <w:tmpl w:val="41E67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A8D"/>
    <w:rsid w:val="00055447"/>
    <w:rsid w:val="00060358"/>
    <w:rsid w:val="00111093"/>
    <w:rsid w:val="00177811"/>
    <w:rsid w:val="00204FFB"/>
    <w:rsid w:val="00212C78"/>
    <w:rsid w:val="00230BBE"/>
    <w:rsid w:val="00281881"/>
    <w:rsid w:val="002D4B81"/>
    <w:rsid w:val="002F7B6C"/>
    <w:rsid w:val="00337B9D"/>
    <w:rsid w:val="003522D3"/>
    <w:rsid w:val="00384568"/>
    <w:rsid w:val="003A126B"/>
    <w:rsid w:val="003E0986"/>
    <w:rsid w:val="003E456C"/>
    <w:rsid w:val="00407EF5"/>
    <w:rsid w:val="00414A03"/>
    <w:rsid w:val="004337A3"/>
    <w:rsid w:val="00457204"/>
    <w:rsid w:val="004D467B"/>
    <w:rsid w:val="004D6076"/>
    <w:rsid w:val="005165D1"/>
    <w:rsid w:val="00520C24"/>
    <w:rsid w:val="00544B6A"/>
    <w:rsid w:val="005B0BCC"/>
    <w:rsid w:val="005E3824"/>
    <w:rsid w:val="005E4B53"/>
    <w:rsid w:val="0066577C"/>
    <w:rsid w:val="00696DDD"/>
    <w:rsid w:val="00706760"/>
    <w:rsid w:val="00707B9E"/>
    <w:rsid w:val="00726992"/>
    <w:rsid w:val="00726C1B"/>
    <w:rsid w:val="00742768"/>
    <w:rsid w:val="0074540C"/>
    <w:rsid w:val="00755915"/>
    <w:rsid w:val="00755957"/>
    <w:rsid w:val="007642C5"/>
    <w:rsid w:val="00766BED"/>
    <w:rsid w:val="007B5C98"/>
    <w:rsid w:val="007C4D3B"/>
    <w:rsid w:val="007D00E9"/>
    <w:rsid w:val="007E7BC3"/>
    <w:rsid w:val="007F7C27"/>
    <w:rsid w:val="0081664B"/>
    <w:rsid w:val="00834598"/>
    <w:rsid w:val="008A1964"/>
    <w:rsid w:val="008C66F0"/>
    <w:rsid w:val="009067B3"/>
    <w:rsid w:val="0094295C"/>
    <w:rsid w:val="00974304"/>
    <w:rsid w:val="009B3E93"/>
    <w:rsid w:val="00A37488"/>
    <w:rsid w:val="00A76F80"/>
    <w:rsid w:val="00BB3239"/>
    <w:rsid w:val="00BC228A"/>
    <w:rsid w:val="00BC563C"/>
    <w:rsid w:val="00BD7971"/>
    <w:rsid w:val="00C20E6C"/>
    <w:rsid w:val="00C325BC"/>
    <w:rsid w:val="00C96D56"/>
    <w:rsid w:val="00CA038B"/>
    <w:rsid w:val="00CD6604"/>
    <w:rsid w:val="00D43A8D"/>
    <w:rsid w:val="00D6679F"/>
    <w:rsid w:val="00D96ECC"/>
    <w:rsid w:val="00DB15B4"/>
    <w:rsid w:val="00E11B5B"/>
    <w:rsid w:val="00E35230"/>
    <w:rsid w:val="00EA7DAB"/>
    <w:rsid w:val="00EE25F1"/>
    <w:rsid w:val="00EE7803"/>
    <w:rsid w:val="00EF0038"/>
    <w:rsid w:val="00F00976"/>
    <w:rsid w:val="00F16188"/>
    <w:rsid w:val="00F70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8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4B6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D43A8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4">
    <w:name w:val="Обычный (веб) Знак"/>
    <w:link w:val="a3"/>
    <w:uiPriority w:val="99"/>
    <w:locked/>
    <w:rsid w:val="00D43A8D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a"/>
    <w:rsid w:val="007642C5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sz w:val="24"/>
      <w:szCs w:val="24"/>
    </w:rPr>
  </w:style>
  <w:style w:type="paragraph" w:styleId="a5">
    <w:name w:val="List Paragraph"/>
    <w:basedOn w:val="a"/>
    <w:uiPriority w:val="34"/>
    <w:qFormat/>
    <w:rsid w:val="004337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E11B5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6">
    <w:name w:val="Emphasis"/>
    <w:qFormat/>
    <w:rsid w:val="00230BBE"/>
    <w:rPr>
      <w:i/>
      <w:iCs/>
    </w:rPr>
  </w:style>
  <w:style w:type="paragraph" w:customStyle="1" w:styleId="a7">
    <w:basedOn w:val="a"/>
    <w:next w:val="a"/>
    <w:qFormat/>
    <w:rsid w:val="00230BBE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11">
    <w:name w:val="Название Знак1"/>
    <w:link w:val="a8"/>
    <w:rsid w:val="00230BB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8">
    <w:name w:val="Title"/>
    <w:basedOn w:val="a"/>
    <w:next w:val="a"/>
    <w:link w:val="11"/>
    <w:qFormat/>
    <w:rsid w:val="00230BBE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uiPriority w:val="10"/>
    <w:rsid w:val="00230B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">
    <w:name w:val="Основной шрифт абзаца2"/>
    <w:rsid w:val="00520C24"/>
  </w:style>
  <w:style w:type="character" w:customStyle="1" w:styleId="FontStyle149">
    <w:name w:val="Font Style149"/>
    <w:basedOn w:val="2"/>
    <w:rsid w:val="00520C24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Cell">
    <w:name w:val="ConsPlusCell"/>
    <w:rsid w:val="00520C24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sz w:val="20"/>
      <w:szCs w:val="20"/>
      <w:lang w:eastAsia="ar-SA"/>
    </w:rPr>
  </w:style>
  <w:style w:type="paragraph" w:customStyle="1" w:styleId="Style4">
    <w:name w:val="Style4"/>
    <w:basedOn w:val="a"/>
    <w:rsid w:val="00520C24"/>
    <w:pPr>
      <w:widowControl w:val="0"/>
      <w:suppressAutoHyphens/>
      <w:spacing w:line="318" w:lineRule="exact"/>
      <w:ind w:firstLine="710"/>
      <w:jc w:val="both"/>
    </w:pPr>
    <w:rPr>
      <w:rFonts w:eastAsia="Lucida Sans Unicode"/>
      <w:kern w:val="1"/>
      <w:sz w:val="24"/>
      <w:szCs w:val="24"/>
    </w:rPr>
  </w:style>
  <w:style w:type="character" w:customStyle="1" w:styleId="12">
    <w:name w:val="Основной шрифт абзаца1"/>
    <w:rsid w:val="00C20E6C"/>
  </w:style>
  <w:style w:type="character" w:customStyle="1" w:styleId="FontStyle21">
    <w:name w:val="Font Style21"/>
    <w:rsid w:val="00C20E6C"/>
    <w:rPr>
      <w:rFonts w:ascii="Times New Roman" w:hAnsi="Times New Roman" w:cs="Times New Roman"/>
      <w:sz w:val="26"/>
      <w:szCs w:val="26"/>
    </w:rPr>
  </w:style>
  <w:style w:type="character" w:customStyle="1" w:styleId="FontStyle102">
    <w:name w:val="Font Style102"/>
    <w:basedOn w:val="2"/>
    <w:rsid w:val="00C20E6C"/>
    <w:rPr>
      <w:rFonts w:ascii="Times New Roman" w:hAnsi="Times New Roman" w:cs="Times New Roman"/>
      <w:sz w:val="26"/>
      <w:szCs w:val="26"/>
    </w:rPr>
  </w:style>
  <w:style w:type="paragraph" w:styleId="aa">
    <w:name w:val="Body Text"/>
    <w:basedOn w:val="a"/>
    <w:link w:val="ab"/>
    <w:rsid w:val="00C20E6C"/>
    <w:pPr>
      <w:widowControl w:val="0"/>
      <w:suppressAutoHyphens/>
      <w:spacing w:after="120"/>
    </w:pPr>
    <w:rPr>
      <w:rFonts w:eastAsia="Lucida Sans Unicode"/>
      <w:kern w:val="1"/>
      <w:sz w:val="24"/>
      <w:szCs w:val="24"/>
    </w:rPr>
  </w:style>
  <w:style w:type="character" w:customStyle="1" w:styleId="ab">
    <w:name w:val="Основной текст Знак"/>
    <w:basedOn w:val="a0"/>
    <w:link w:val="aa"/>
    <w:rsid w:val="00C20E6C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13">
    <w:name w:val="Обычный (веб)1"/>
    <w:basedOn w:val="a"/>
    <w:rsid w:val="00C20E6C"/>
    <w:pPr>
      <w:widowControl w:val="0"/>
      <w:suppressAutoHyphens/>
      <w:spacing w:before="100" w:after="142" w:line="288" w:lineRule="auto"/>
    </w:pPr>
    <w:rPr>
      <w:rFonts w:eastAsia="Times New Roman"/>
      <w:kern w:val="1"/>
      <w:sz w:val="24"/>
      <w:szCs w:val="24"/>
    </w:rPr>
  </w:style>
  <w:style w:type="paragraph" w:styleId="ac">
    <w:name w:val="footer"/>
    <w:basedOn w:val="a"/>
    <w:link w:val="ad"/>
    <w:rsid w:val="00C20E6C"/>
    <w:pPr>
      <w:widowControl w:val="0"/>
      <w:suppressLineNumbers/>
      <w:tabs>
        <w:tab w:val="center" w:pos="5102"/>
        <w:tab w:val="right" w:pos="10205"/>
      </w:tabs>
      <w:suppressAutoHyphens/>
    </w:pPr>
    <w:rPr>
      <w:rFonts w:eastAsia="Lucida Sans Unicode"/>
      <w:kern w:val="1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20E6C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WW-">
    <w:name w:val="WW-Базовый"/>
    <w:rsid w:val="0074276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Calibri"/>
      <w:kern w:val="1"/>
      <w:lang w:eastAsia="ar-SA"/>
    </w:rPr>
  </w:style>
  <w:style w:type="character" w:styleId="ae">
    <w:name w:val="Strong"/>
    <w:qFormat/>
    <w:rsid w:val="00742768"/>
    <w:rPr>
      <w:b/>
      <w:bCs/>
    </w:rPr>
  </w:style>
  <w:style w:type="character" w:customStyle="1" w:styleId="10">
    <w:name w:val="Заголовок 1 Знак"/>
    <w:basedOn w:val="a0"/>
    <w:link w:val="1"/>
    <w:rsid w:val="00544B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header"/>
    <w:basedOn w:val="a"/>
    <w:link w:val="af0"/>
    <w:uiPriority w:val="99"/>
    <w:semiHidden/>
    <w:unhideWhenUsed/>
    <w:rsid w:val="007F7C2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7F7C27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15</Pages>
  <Words>4384</Words>
  <Characters>24989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54</cp:revision>
  <dcterms:created xsi:type="dcterms:W3CDTF">2022-01-28T08:04:00Z</dcterms:created>
  <dcterms:modified xsi:type="dcterms:W3CDTF">2022-07-18T14:15:00Z</dcterms:modified>
</cp:coreProperties>
</file>