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20"/>
          <w:szCs w:val="20"/>
        </w:rPr>
      </w:pPr>
      <w:bookmarkStart w:id="0" w:name="_GoBack"/>
      <w:bookmarkEnd w:id="0"/>
      <w:r w:rsidRPr="00991C1D">
        <w:rPr>
          <w:rFonts w:ascii="Calibri" w:eastAsia="Times New Roman" w:hAnsi="Calibri"/>
          <w:noProof/>
          <w:sz w:val="28"/>
          <w:szCs w:val="28"/>
          <w:lang w:eastAsia="ru-RU"/>
        </w:rPr>
        <w:drawing>
          <wp:inline distT="0" distB="0" distL="0" distR="0">
            <wp:extent cx="1009816" cy="1077351"/>
            <wp:effectExtent l="0" t="0" r="0" b="8890"/>
            <wp:docPr id="1" name="Рисунок 1" descr="\\ATLAS\arh\c\ГРАДОСТРОИТЕЛЬНЫЙ ЦЕНТР\_НПО ЮРГЦ\_!_ФИРМЕННЫЙ СТИЛЬ\JPG_style\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ATLAS\arh\c\ГРАДОСТРОИТЕЛЬНЫЙ ЦЕНТР\_НПО ЮРГЦ\_!_ФИРМЕННЫЙ СТИЛЬ\JPG_style\blan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47" cy="10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FAA" w:rsidRPr="00D66FAA">
        <w:rPr>
          <w:rFonts w:ascii="Century Gothic" w:eastAsia="Times New Roman" w:hAnsi="Century Gothic"/>
          <w:i/>
          <w:noProof/>
          <w:color w:val="595959"/>
          <w:sz w:val="28"/>
          <w:szCs w:val="28"/>
          <w:lang w:eastAsia="ru-RU"/>
        </w:rPr>
        <w:pict>
          <v:rect id="Прямоугольник 2" o:spid="_x0000_s1026" style="position:absolute;left:0;text-align:left;margin-left:-72.35pt;margin-top:-63.55pt;width:155.8pt;height:842.5pt;z-index:-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" fillcolor="#360" stroked="f" strokeweight="2pt">
            <v:fill color2="#360" o:opacity2="22937f" rotate="t" angle="90" focus="100%" type="gradient">
              <o:fill v:ext="view" type="gradientUnscaled"/>
            </v:fill>
            <v:path arrowok="t"/>
          </v:rect>
        </w:pict>
      </w: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20"/>
          <w:szCs w:val="20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20"/>
          <w:szCs w:val="20"/>
        </w:rPr>
      </w:pPr>
      <w:r w:rsidRPr="00991C1D">
        <w:rPr>
          <w:rFonts w:ascii="Century Gothic" w:eastAsia="Times New Roman" w:hAnsi="Century Gothic"/>
          <w:b/>
          <w:color w:val="595959"/>
          <w:sz w:val="20"/>
          <w:szCs w:val="20"/>
        </w:rPr>
        <w:t xml:space="preserve">Общество с ограниченной ответственностью </w:t>
      </w: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20"/>
          <w:szCs w:val="20"/>
        </w:rPr>
      </w:pPr>
      <w:r w:rsidRPr="00991C1D">
        <w:rPr>
          <w:rFonts w:ascii="Century Gothic" w:eastAsia="Times New Roman" w:hAnsi="Century Gothic"/>
          <w:b/>
          <w:color w:val="595959"/>
          <w:sz w:val="20"/>
          <w:szCs w:val="20"/>
        </w:rPr>
        <w:t xml:space="preserve">«Научно-проектная организация </w:t>
      </w: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20"/>
          <w:szCs w:val="20"/>
        </w:rPr>
      </w:pPr>
      <w:r w:rsidRPr="00991C1D">
        <w:rPr>
          <w:rFonts w:ascii="Century Gothic" w:eastAsia="Times New Roman" w:hAnsi="Century Gothic"/>
          <w:b/>
          <w:color w:val="595959"/>
          <w:sz w:val="20"/>
          <w:szCs w:val="20"/>
        </w:rPr>
        <w:t>«Южный градостроительный центр»</w:t>
      </w: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20"/>
          <w:szCs w:val="20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20"/>
          <w:szCs w:val="20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20"/>
          <w:szCs w:val="20"/>
        </w:rPr>
      </w:pPr>
      <w:r w:rsidRPr="00991C1D">
        <w:rPr>
          <w:rFonts w:ascii="Century Gothic" w:eastAsia="Times New Roman" w:hAnsi="Century Gothic"/>
          <w:b/>
          <w:color w:val="595959"/>
          <w:sz w:val="20"/>
          <w:szCs w:val="20"/>
        </w:rPr>
        <w:t xml:space="preserve">Заказ: </w:t>
      </w:r>
      <w:r>
        <w:rPr>
          <w:rFonts w:ascii="Century Gothic" w:eastAsia="Times New Roman" w:hAnsi="Century Gothic"/>
          <w:b/>
          <w:color w:val="595959"/>
          <w:sz w:val="20"/>
          <w:szCs w:val="20"/>
        </w:rPr>
        <w:t>16-2024</w:t>
      </w: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20"/>
          <w:szCs w:val="20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20"/>
          <w:szCs w:val="20"/>
        </w:rPr>
      </w:pPr>
      <w:r w:rsidRPr="00991C1D">
        <w:rPr>
          <w:rFonts w:ascii="Century Gothic" w:eastAsia="Times New Roman" w:hAnsi="Century Gothic"/>
          <w:b/>
          <w:color w:val="595959"/>
          <w:sz w:val="20"/>
          <w:szCs w:val="20"/>
        </w:rPr>
        <w:t xml:space="preserve">Заказчик: </w:t>
      </w:r>
      <w:r w:rsidRPr="006B5814">
        <w:rPr>
          <w:rFonts w:ascii="Century Gothic" w:eastAsia="Times New Roman" w:hAnsi="Century Gothic"/>
          <w:b/>
          <w:color w:val="595959"/>
          <w:sz w:val="20"/>
          <w:szCs w:val="20"/>
        </w:rPr>
        <w:t xml:space="preserve">Муниципальное казенное учреждение </w:t>
      </w:r>
      <w:proofErr w:type="spellStart"/>
      <w:r w:rsidRPr="006B5814">
        <w:rPr>
          <w:rFonts w:ascii="Century Gothic" w:eastAsia="Times New Roman" w:hAnsi="Century Gothic"/>
          <w:b/>
          <w:color w:val="595959"/>
          <w:sz w:val="20"/>
          <w:szCs w:val="20"/>
        </w:rPr>
        <w:t>Зерноградского</w:t>
      </w:r>
      <w:proofErr w:type="spellEnd"/>
      <w:r w:rsidRPr="006B5814">
        <w:rPr>
          <w:rFonts w:ascii="Century Gothic" w:eastAsia="Times New Roman" w:hAnsi="Century Gothic"/>
          <w:b/>
          <w:color w:val="595959"/>
          <w:sz w:val="20"/>
          <w:szCs w:val="20"/>
        </w:rPr>
        <w:t xml:space="preserve"> </w:t>
      </w:r>
      <w:r>
        <w:rPr>
          <w:rFonts w:ascii="Century Gothic" w:eastAsia="Times New Roman" w:hAnsi="Century Gothic"/>
          <w:b/>
          <w:color w:val="595959"/>
          <w:sz w:val="20"/>
          <w:szCs w:val="20"/>
        </w:rPr>
        <w:t>г</w:t>
      </w:r>
      <w:r w:rsidRPr="006B5814">
        <w:rPr>
          <w:rFonts w:ascii="Century Gothic" w:eastAsia="Times New Roman" w:hAnsi="Century Gothic"/>
          <w:b/>
          <w:color w:val="595959"/>
          <w:sz w:val="20"/>
          <w:szCs w:val="20"/>
        </w:rPr>
        <w:t xml:space="preserve">ородского </w:t>
      </w:r>
      <w:r>
        <w:rPr>
          <w:rFonts w:ascii="Century Gothic" w:eastAsia="Times New Roman" w:hAnsi="Century Gothic"/>
          <w:b/>
          <w:color w:val="595959"/>
          <w:sz w:val="20"/>
          <w:szCs w:val="20"/>
        </w:rPr>
        <w:t>п</w:t>
      </w:r>
      <w:r w:rsidRPr="006B5814">
        <w:rPr>
          <w:rFonts w:ascii="Century Gothic" w:eastAsia="Times New Roman" w:hAnsi="Century Gothic"/>
          <w:b/>
          <w:color w:val="595959"/>
          <w:sz w:val="20"/>
          <w:szCs w:val="20"/>
        </w:rPr>
        <w:t>оселения "Управление жилищно-коммунального хозяйства, архитектуры, имущественных отношений, гражданской обороны и чрезвычайных ситуаций"</w:t>
      </w:r>
      <w:r w:rsidRPr="00991C1D">
        <w:rPr>
          <w:rFonts w:ascii="Century Gothic" w:eastAsia="Times New Roman" w:hAnsi="Century Gothic"/>
          <w:b/>
          <w:color w:val="595959"/>
          <w:sz w:val="20"/>
          <w:szCs w:val="20"/>
        </w:rPr>
        <w:t>,</w:t>
      </w:r>
    </w:p>
    <w:p w:rsidR="006B5814" w:rsidRPr="00991C1D" w:rsidRDefault="006B5814" w:rsidP="00133604">
      <w:pPr>
        <w:widowControl w:val="0"/>
        <w:shd w:val="clear" w:color="auto" w:fill="FFFFFF"/>
        <w:suppressAutoHyphens/>
        <w:overflowPunct w:val="0"/>
        <w:autoSpaceDE w:val="0"/>
        <w:spacing w:before="60"/>
        <w:ind w:left="2268" w:right="-6"/>
        <w:rPr>
          <w:rFonts w:ascii="Century Gothic" w:eastAsia="Times New Roman" w:hAnsi="Century Gothic"/>
          <w:color w:val="595959"/>
          <w:sz w:val="20"/>
          <w:szCs w:val="20"/>
        </w:rPr>
      </w:pPr>
      <w:r w:rsidRPr="00991C1D">
        <w:rPr>
          <w:rFonts w:ascii="Century Gothic" w:eastAsia="Times New Roman" w:hAnsi="Century Gothic"/>
          <w:color w:val="595959"/>
          <w:sz w:val="20"/>
          <w:szCs w:val="20"/>
        </w:rPr>
        <w:t xml:space="preserve">договор № </w:t>
      </w:r>
      <w:r w:rsidRPr="006B5814">
        <w:rPr>
          <w:rFonts w:ascii="Century Gothic" w:eastAsia="Times New Roman" w:hAnsi="Century Gothic"/>
          <w:color w:val="595959"/>
          <w:sz w:val="20"/>
          <w:szCs w:val="20"/>
        </w:rPr>
        <w:t>2024.326743</w:t>
      </w:r>
      <w:r w:rsidRPr="00991C1D">
        <w:rPr>
          <w:rFonts w:ascii="Century Gothic" w:eastAsia="Times New Roman" w:hAnsi="Century Gothic"/>
          <w:color w:val="595959"/>
          <w:sz w:val="20"/>
          <w:szCs w:val="20"/>
        </w:rPr>
        <w:t xml:space="preserve"> от </w:t>
      </w:r>
      <w:r>
        <w:rPr>
          <w:rFonts w:ascii="Century Gothic" w:eastAsia="Times New Roman" w:hAnsi="Century Gothic"/>
          <w:color w:val="595959"/>
          <w:sz w:val="20"/>
          <w:szCs w:val="20"/>
        </w:rPr>
        <w:t>19</w:t>
      </w:r>
      <w:r w:rsidRPr="00991C1D">
        <w:rPr>
          <w:rFonts w:ascii="Century Gothic" w:eastAsia="Times New Roman" w:hAnsi="Century Gothic"/>
          <w:color w:val="595959"/>
          <w:sz w:val="20"/>
          <w:szCs w:val="20"/>
        </w:rPr>
        <w:t xml:space="preserve"> </w:t>
      </w:r>
      <w:r>
        <w:rPr>
          <w:rFonts w:ascii="Century Gothic" w:eastAsia="Times New Roman" w:hAnsi="Century Gothic"/>
          <w:color w:val="595959"/>
          <w:sz w:val="20"/>
          <w:szCs w:val="20"/>
        </w:rPr>
        <w:t>марта</w:t>
      </w:r>
      <w:r w:rsidRPr="00991C1D">
        <w:rPr>
          <w:rFonts w:ascii="Century Gothic" w:eastAsia="Times New Roman" w:hAnsi="Century Gothic"/>
          <w:color w:val="595959"/>
          <w:sz w:val="20"/>
          <w:szCs w:val="20"/>
        </w:rPr>
        <w:t xml:space="preserve"> 202</w:t>
      </w:r>
      <w:r>
        <w:rPr>
          <w:rFonts w:ascii="Century Gothic" w:eastAsia="Times New Roman" w:hAnsi="Century Gothic"/>
          <w:color w:val="595959"/>
          <w:sz w:val="20"/>
          <w:szCs w:val="20"/>
        </w:rPr>
        <w:t>4</w:t>
      </w:r>
      <w:r w:rsidRPr="00991C1D">
        <w:rPr>
          <w:rFonts w:ascii="Century Gothic" w:eastAsia="Times New Roman" w:hAnsi="Century Gothic"/>
          <w:color w:val="595959"/>
          <w:sz w:val="20"/>
          <w:szCs w:val="20"/>
        </w:rPr>
        <w:t>г.</w:t>
      </w: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color w:val="595959"/>
          <w:sz w:val="32"/>
          <w:szCs w:val="32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2"/>
          <w:szCs w:val="32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2"/>
          <w:szCs w:val="32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6"/>
          <w:szCs w:val="36"/>
        </w:rPr>
      </w:pPr>
      <w:r>
        <w:rPr>
          <w:rFonts w:ascii="Century Gothic" w:eastAsia="Times New Roman" w:hAnsi="Century Gothic"/>
          <w:b/>
          <w:color w:val="595959"/>
          <w:sz w:val="36"/>
          <w:szCs w:val="36"/>
        </w:rPr>
        <w:t xml:space="preserve">МЕСТНЫЕ </w:t>
      </w:r>
      <w:r w:rsidRPr="00991C1D">
        <w:rPr>
          <w:rFonts w:ascii="Century Gothic" w:eastAsia="Times New Roman" w:hAnsi="Century Gothic"/>
          <w:b/>
          <w:color w:val="595959"/>
          <w:sz w:val="36"/>
          <w:szCs w:val="36"/>
        </w:rPr>
        <w:t xml:space="preserve">НОРМАТИВЫ </w:t>
      </w: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6"/>
          <w:szCs w:val="36"/>
        </w:rPr>
      </w:pPr>
      <w:r w:rsidRPr="00991C1D">
        <w:rPr>
          <w:rFonts w:ascii="Century Gothic" w:eastAsia="Times New Roman" w:hAnsi="Century Gothic"/>
          <w:b/>
          <w:color w:val="595959"/>
          <w:sz w:val="36"/>
          <w:szCs w:val="36"/>
        </w:rPr>
        <w:t>ГРАДОСТРОИТЕЛЬНОГО ПРОЕКТИРОВАНИЯ</w:t>
      </w:r>
    </w:p>
    <w:p w:rsidR="006B5814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6"/>
          <w:szCs w:val="36"/>
        </w:rPr>
      </w:pPr>
      <w:r>
        <w:rPr>
          <w:rFonts w:ascii="Century Gothic" w:eastAsia="Times New Roman" w:hAnsi="Century Gothic"/>
          <w:b/>
          <w:color w:val="595959"/>
          <w:sz w:val="36"/>
          <w:szCs w:val="36"/>
        </w:rPr>
        <w:t xml:space="preserve">ЗЕРНОГРАДСКОГО </w:t>
      </w:r>
    </w:p>
    <w:p w:rsidR="006B5814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6"/>
          <w:szCs w:val="36"/>
        </w:rPr>
      </w:pPr>
      <w:r>
        <w:rPr>
          <w:rFonts w:ascii="Century Gothic" w:eastAsia="Times New Roman" w:hAnsi="Century Gothic"/>
          <w:b/>
          <w:color w:val="595959"/>
          <w:sz w:val="36"/>
          <w:szCs w:val="36"/>
        </w:rPr>
        <w:t xml:space="preserve">ГОРОДСКОГО ПОСЕЛЕНИЯ </w:t>
      </w: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6"/>
          <w:szCs w:val="36"/>
        </w:rPr>
      </w:pPr>
      <w:r>
        <w:rPr>
          <w:rFonts w:ascii="Century Gothic" w:eastAsia="Times New Roman" w:hAnsi="Century Gothic"/>
          <w:b/>
          <w:color w:val="595959"/>
          <w:sz w:val="36"/>
          <w:szCs w:val="36"/>
        </w:rPr>
        <w:t>ЗЕРНОГРАДСКОГО РАЙОНА РОСТОВСКОЙ ОБЛАСТИ</w:t>
      </w:r>
    </w:p>
    <w:p w:rsidR="002E3C63" w:rsidRDefault="002E3C63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2"/>
          <w:szCs w:val="32"/>
        </w:rPr>
      </w:pPr>
    </w:p>
    <w:p w:rsidR="006B5814" w:rsidRPr="00991C1D" w:rsidRDefault="002E3C63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2"/>
          <w:szCs w:val="32"/>
        </w:rPr>
      </w:pPr>
      <w:r>
        <w:rPr>
          <w:rFonts w:ascii="Century Gothic" w:eastAsia="Times New Roman" w:hAnsi="Century Gothic"/>
          <w:b/>
          <w:color w:val="595959"/>
          <w:sz w:val="32"/>
          <w:szCs w:val="32"/>
        </w:rPr>
        <w:t>/проект/</w:t>
      </w: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2"/>
          <w:szCs w:val="32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2"/>
          <w:szCs w:val="32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b/>
          <w:color w:val="595959"/>
          <w:sz w:val="32"/>
          <w:szCs w:val="32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286"/>
        <w:rPr>
          <w:rFonts w:ascii="Century Gothic" w:eastAsia="Times New Roman" w:hAnsi="Century Gothic"/>
          <w:b/>
          <w:color w:val="595959"/>
        </w:rPr>
      </w:pPr>
      <w:r>
        <w:rPr>
          <w:rFonts w:ascii="Century Gothic" w:eastAsia="Times New Roman" w:hAnsi="Century Gothic"/>
          <w:b/>
          <w:color w:val="595959"/>
        </w:rPr>
        <w:t xml:space="preserve">Директор </w:t>
      </w:r>
      <w:r>
        <w:rPr>
          <w:rFonts w:ascii="Century Gothic" w:eastAsia="Times New Roman" w:hAnsi="Century Gothic"/>
          <w:b/>
          <w:color w:val="595959"/>
        </w:rPr>
        <w:tab/>
      </w:r>
      <w:r>
        <w:rPr>
          <w:rFonts w:ascii="Century Gothic" w:eastAsia="Times New Roman" w:hAnsi="Century Gothic"/>
          <w:b/>
          <w:color w:val="595959"/>
        </w:rPr>
        <w:tab/>
        <w:t xml:space="preserve"> </w:t>
      </w:r>
      <w:r>
        <w:rPr>
          <w:rFonts w:ascii="Century Gothic" w:eastAsia="Times New Roman" w:hAnsi="Century Gothic"/>
          <w:b/>
          <w:color w:val="595959"/>
        </w:rPr>
        <w:tab/>
      </w:r>
      <w:r>
        <w:rPr>
          <w:rFonts w:ascii="Century Gothic" w:eastAsia="Times New Roman" w:hAnsi="Century Gothic"/>
          <w:b/>
          <w:color w:val="595959"/>
        </w:rPr>
        <w:tab/>
      </w:r>
      <w:r>
        <w:rPr>
          <w:rFonts w:ascii="Century Gothic" w:eastAsia="Times New Roman" w:hAnsi="Century Gothic"/>
          <w:b/>
          <w:color w:val="595959"/>
        </w:rPr>
        <w:tab/>
        <w:t xml:space="preserve"> </w:t>
      </w:r>
      <w:r>
        <w:rPr>
          <w:rFonts w:ascii="Century Gothic" w:eastAsia="Times New Roman" w:hAnsi="Century Gothic"/>
          <w:b/>
          <w:color w:val="595959"/>
        </w:rPr>
        <w:tab/>
        <w:t xml:space="preserve">   </w:t>
      </w:r>
      <w:r w:rsidRPr="00991C1D">
        <w:rPr>
          <w:rFonts w:ascii="Century Gothic" w:eastAsia="Times New Roman" w:hAnsi="Century Gothic"/>
          <w:b/>
          <w:color w:val="595959"/>
        </w:rPr>
        <w:t xml:space="preserve">С.Ю. </w:t>
      </w:r>
      <w:proofErr w:type="spellStart"/>
      <w:r w:rsidRPr="00991C1D">
        <w:rPr>
          <w:rFonts w:ascii="Century Gothic" w:eastAsia="Times New Roman" w:hAnsi="Century Gothic"/>
          <w:b/>
          <w:color w:val="595959"/>
        </w:rPr>
        <w:t>Трухачев</w:t>
      </w:r>
      <w:proofErr w:type="spellEnd"/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286"/>
        <w:rPr>
          <w:rFonts w:ascii="Century Gothic" w:eastAsia="Times New Roman" w:hAnsi="Century Gothic"/>
          <w:b/>
          <w:color w:val="595959"/>
          <w:sz w:val="20"/>
          <w:szCs w:val="20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286"/>
        <w:rPr>
          <w:rFonts w:ascii="Century Gothic" w:eastAsia="Times New Roman" w:hAnsi="Century Gothic"/>
          <w:b/>
          <w:color w:val="595959"/>
          <w:sz w:val="20"/>
          <w:szCs w:val="20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286"/>
        <w:rPr>
          <w:rFonts w:ascii="Century Gothic" w:eastAsia="Times New Roman" w:hAnsi="Century Gothic"/>
          <w:b/>
          <w:color w:val="595959"/>
          <w:sz w:val="20"/>
          <w:szCs w:val="20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286"/>
        <w:rPr>
          <w:rFonts w:ascii="Century Gothic" w:eastAsia="Times New Roman" w:hAnsi="Century Gothic"/>
          <w:b/>
          <w:color w:val="595959"/>
          <w:sz w:val="20"/>
          <w:szCs w:val="20"/>
        </w:rPr>
      </w:pPr>
      <w:r w:rsidRPr="00991C1D">
        <w:rPr>
          <w:rFonts w:ascii="Century Gothic" w:eastAsia="Times New Roman" w:hAnsi="Century Gothic"/>
          <w:noProof/>
          <w:sz w:val="18"/>
          <w:szCs w:val="1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5406761</wp:posOffset>
            </wp:positionH>
            <wp:positionV relativeFrom="paragraph">
              <wp:posOffset>71755</wp:posOffset>
            </wp:positionV>
            <wp:extent cx="826770" cy="841375"/>
            <wp:effectExtent l="0" t="0" r="0" b="0"/>
            <wp:wrapNone/>
            <wp:docPr id="3" name="Рисунок 3" descr="http://qrcoder.ru/code/?http%3A%2F%2Furgc.inf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%3A%2F%2Furgc.info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48" t="8333" r="8333" b="8333"/>
                    <a:stretch/>
                  </pic:blipFill>
                  <pic:spPr bwMode="auto">
                    <a:xfrm>
                      <a:off x="0" y="0"/>
                      <a:ext cx="82677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286"/>
        <w:rPr>
          <w:rFonts w:ascii="Century Gothic" w:eastAsia="Times New Roman" w:hAnsi="Century Gothic"/>
          <w:b/>
          <w:color w:val="595959"/>
          <w:sz w:val="20"/>
          <w:szCs w:val="20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286"/>
        <w:rPr>
          <w:rFonts w:ascii="Century Gothic" w:eastAsia="Times New Roman" w:hAnsi="Century Gothic"/>
          <w:b/>
          <w:color w:val="595959"/>
          <w:sz w:val="20"/>
          <w:szCs w:val="20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286"/>
        <w:rPr>
          <w:rFonts w:ascii="Century Gothic" w:eastAsia="Times New Roman" w:hAnsi="Century Gothic"/>
          <w:b/>
          <w:color w:val="595959"/>
          <w:sz w:val="20"/>
          <w:szCs w:val="20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286"/>
        <w:rPr>
          <w:rFonts w:ascii="Century Gothic" w:eastAsia="Times New Roman" w:hAnsi="Century Gothic"/>
          <w:color w:val="595959"/>
          <w:sz w:val="20"/>
          <w:szCs w:val="20"/>
        </w:rPr>
      </w:pPr>
      <w:r w:rsidRPr="00991C1D">
        <w:rPr>
          <w:rFonts w:ascii="Century Gothic" w:eastAsia="Times New Roman" w:hAnsi="Century Gothic"/>
          <w:color w:val="595959"/>
          <w:sz w:val="20"/>
          <w:szCs w:val="20"/>
        </w:rPr>
        <w:t>Ростов-на-Дону,</w:t>
      </w: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286"/>
        <w:rPr>
          <w:rFonts w:ascii="Century Gothic" w:eastAsia="Times New Roman" w:hAnsi="Century Gothic"/>
          <w:color w:val="595959"/>
          <w:sz w:val="20"/>
          <w:szCs w:val="20"/>
        </w:rPr>
        <w:sectPr w:rsidR="006B5814" w:rsidRPr="00991C1D" w:rsidSect="002E416F">
          <w:footnotePr>
            <w:numRestart w:val="eachPage"/>
          </w:footnotePr>
          <w:pgSz w:w="11906" w:h="16838"/>
          <w:pgMar w:top="1276" w:right="851" w:bottom="1276" w:left="1418" w:header="708" w:footer="361" w:gutter="0"/>
          <w:cols w:space="708"/>
          <w:titlePg/>
          <w:docGrid w:linePitch="360"/>
        </w:sectPr>
      </w:pPr>
      <w:r w:rsidRPr="00991C1D">
        <w:rPr>
          <w:rFonts w:ascii="Century Gothic" w:eastAsia="Times New Roman" w:hAnsi="Century Gothic"/>
          <w:color w:val="595959"/>
          <w:sz w:val="20"/>
          <w:szCs w:val="20"/>
        </w:rPr>
        <w:t>202</w:t>
      </w:r>
      <w:r>
        <w:rPr>
          <w:rFonts w:ascii="Century Gothic" w:eastAsia="Times New Roman" w:hAnsi="Century Gothic"/>
          <w:color w:val="595959"/>
          <w:sz w:val="20"/>
          <w:szCs w:val="20"/>
        </w:rPr>
        <w:t>4</w:t>
      </w:r>
      <w:r w:rsidRPr="00991C1D">
        <w:rPr>
          <w:rFonts w:ascii="Century Gothic" w:eastAsia="Times New Roman" w:hAnsi="Century Gothic"/>
          <w:color w:val="595959"/>
          <w:sz w:val="20"/>
          <w:szCs w:val="20"/>
        </w:rPr>
        <w:t xml:space="preserve"> год</w:t>
      </w:r>
      <w:r w:rsidRPr="00991C1D">
        <w:rPr>
          <w:rFonts w:ascii="Calibri" w:eastAsia="Times New Roman" w:hAnsi="Calibri"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-1263015</wp:posOffset>
            </wp:positionH>
            <wp:positionV relativeFrom="paragraph">
              <wp:posOffset>327273</wp:posOffset>
            </wp:positionV>
            <wp:extent cx="9441180" cy="487045"/>
            <wp:effectExtent l="0" t="0" r="762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5814" w:rsidRPr="00991C1D" w:rsidRDefault="006B5814" w:rsidP="006B5814">
      <w:pPr>
        <w:jc w:val="both"/>
        <w:rPr>
          <w:rFonts w:ascii="Century Gothic" w:hAnsi="Century Gothic"/>
        </w:rPr>
      </w:pPr>
    </w:p>
    <w:p w:rsidR="006B5814" w:rsidRPr="00991C1D" w:rsidRDefault="006B5814" w:rsidP="006B5814">
      <w:pPr>
        <w:jc w:val="both"/>
        <w:rPr>
          <w:rFonts w:ascii="Century Gothic" w:hAnsi="Century Gothic"/>
        </w:rPr>
      </w:pPr>
    </w:p>
    <w:p w:rsidR="006B5814" w:rsidRDefault="006B5814" w:rsidP="006B5814">
      <w:pPr>
        <w:jc w:val="both"/>
        <w:rPr>
          <w:rFonts w:ascii="Century Gothic" w:hAnsi="Century Gothic"/>
        </w:rPr>
      </w:pPr>
    </w:p>
    <w:p w:rsidR="00933BDC" w:rsidRDefault="00933BDC" w:rsidP="006B5814">
      <w:pPr>
        <w:jc w:val="both"/>
        <w:rPr>
          <w:rFonts w:ascii="Century Gothic" w:hAnsi="Century Gothic"/>
        </w:rPr>
      </w:pPr>
    </w:p>
    <w:p w:rsidR="00933BDC" w:rsidRDefault="00933BDC" w:rsidP="006B5814">
      <w:pPr>
        <w:jc w:val="both"/>
        <w:rPr>
          <w:rFonts w:ascii="Century Gothic" w:hAnsi="Century Gothic"/>
        </w:rPr>
      </w:pPr>
    </w:p>
    <w:p w:rsidR="00933BDC" w:rsidRDefault="00933BDC" w:rsidP="006B5814">
      <w:pPr>
        <w:jc w:val="both"/>
        <w:rPr>
          <w:rFonts w:ascii="Century Gothic" w:hAnsi="Century Gothic"/>
        </w:rPr>
      </w:pPr>
    </w:p>
    <w:p w:rsidR="00933BDC" w:rsidRDefault="00933BDC" w:rsidP="006B5814">
      <w:pPr>
        <w:jc w:val="both"/>
        <w:rPr>
          <w:rFonts w:ascii="Century Gothic" w:hAnsi="Century Gothic"/>
        </w:rPr>
      </w:pPr>
    </w:p>
    <w:p w:rsidR="00933BDC" w:rsidRDefault="00933BDC" w:rsidP="006B5814">
      <w:pPr>
        <w:jc w:val="both"/>
        <w:rPr>
          <w:rFonts w:ascii="Century Gothic" w:hAnsi="Century Gothic"/>
        </w:rPr>
      </w:pPr>
    </w:p>
    <w:p w:rsidR="00933BDC" w:rsidRPr="00991C1D" w:rsidRDefault="00933BDC" w:rsidP="006B5814">
      <w:pPr>
        <w:jc w:val="both"/>
        <w:rPr>
          <w:rFonts w:ascii="Century Gothic" w:hAnsi="Century Gothic"/>
        </w:rPr>
      </w:pPr>
    </w:p>
    <w:p w:rsidR="006B5814" w:rsidRPr="00991C1D" w:rsidRDefault="006B5814" w:rsidP="006B5814">
      <w:pPr>
        <w:jc w:val="both"/>
        <w:rPr>
          <w:rFonts w:ascii="Century Gothic" w:hAnsi="Century Gothic"/>
        </w:rPr>
      </w:pPr>
    </w:p>
    <w:p w:rsidR="006B5814" w:rsidRPr="00991C1D" w:rsidRDefault="006B5814" w:rsidP="006B5814">
      <w:pPr>
        <w:ind w:right="1558"/>
        <w:jc w:val="center"/>
        <w:rPr>
          <w:rFonts w:ascii="Century Gothic" w:hAnsi="Century Gothic"/>
        </w:rPr>
      </w:pPr>
      <w:r w:rsidRPr="00991C1D">
        <w:rPr>
          <w:rFonts w:ascii="Century Gothic" w:hAnsi="Century Gothic"/>
        </w:rPr>
        <w:t>Состав исполнителей:</w:t>
      </w:r>
    </w:p>
    <w:p w:rsidR="006B5814" w:rsidRPr="00991C1D" w:rsidRDefault="006B5814" w:rsidP="006B5814">
      <w:pPr>
        <w:ind w:left="1134" w:right="1558"/>
        <w:rPr>
          <w:rFonts w:ascii="Century Gothic" w:hAnsi="Century Gothic"/>
        </w:rPr>
      </w:pPr>
    </w:p>
    <w:p w:rsidR="006B5814" w:rsidRPr="00991C1D" w:rsidRDefault="006B5814" w:rsidP="006B5814">
      <w:pPr>
        <w:tabs>
          <w:tab w:val="left" w:pos="2552"/>
        </w:tabs>
        <w:ind w:left="1134" w:right="1558" w:hanging="1134"/>
        <w:rPr>
          <w:rFonts w:ascii="Century Gothic" w:hAnsi="Century Gothic"/>
          <w:b/>
        </w:rPr>
      </w:pPr>
      <w:r w:rsidRPr="00991C1D">
        <w:rPr>
          <w:rFonts w:ascii="Century Gothic" w:hAnsi="Century Gothic"/>
          <w:b/>
        </w:rPr>
        <w:t xml:space="preserve">_________________ </w:t>
      </w:r>
      <w:r w:rsidRPr="00991C1D">
        <w:rPr>
          <w:rFonts w:ascii="Century Gothic" w:hAnsi="Century Gothic"/>
          <w:b/>
        </w:rPr>
        <w:tab/>
      </w:r>
      <w:proofErr w:type="spellStart"/>
      <w:r w:rsidRPr="00991C1D">
        <w:rPr>
          <w:rFonts w:ascii="Century Gothic" w:hAnsi="Century Gothic"/>
          <w:b/>
        </w:rPr>
        <w:t>Трухачев</w:t>
      </w:r>
      <w:proofErr w:type="spellEnd"/>
      <w:r w:rsidRPr="00991C1D">
        <w:rPr>
          <w:rFonts w:ascii="Century Gothic" w:hAnsi="Century Gothic"/>
          <w:b/>
        </w:rPr>
        <w:t xml:space="preserve"> Сергей Юрьевич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 xml:space="preserve">директор 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 xml:space="preserve">ООО «Научно-проектная организация 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 xml:space="preserve">«Южный градостроительный центр», 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 xml:space="preserve">кандидат архитектуры, 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>советник Российской академии архитектуры и строительных наук</w:t>
      </w:r>
    </w:p>
    <w:p w:rsidR="006B5814" w:rsidRPr="00991C1D" w:rsidRDefault="006B5814" w:rsidP="006B5814">
      <w:pPr>
        <w:tabs>
          <w:tab w:val="left" w:pos="2552"/>
        </w:tabs>
        <w:ind w:left="1134" w:right="1558" w:hanging="1134"/>
        <w:rPr>
          <w:rFonts w:ascii="Century Gothic" w:hAnsi="Century Gothic"/>
          <w:b/>
        </w:rPr>
      </w:pPr>
    </w:p>
    <w:p w:rsidR="006B5814" w:rsidRPr="00991C1D" w:rsidRDefault="006B5814" w:rsidP="006B5814">
      <w:pPr>
        <w:tabs>
          <w:tab w:val="left" w:pos="2552"/>
        </w:tabs>
        <w:ind w:left="1134" w:right="1558" w:hanging="1134"/>
        <w:rPr>
          <w:rFonts w:ascii="Century Gothic" w:hAnsi="Century Gothic"/>
          <w:b/>
        </w:rPr>
      </w:pPr>
      <w:r w:rsidRPr="00991C1D">
        <w:rPr>
          <w:rFonts w:ascii="Century Gothic" w:hAnsi="Century Gothic"/>
          <w:b/>
        </w:rPr>
        <w:t xml:space="preserve">_________________ </w:t>
      </w:r>
      <w:r w:rsidRPr="00991C1D">
        <w:rPr>
          <w:rFonts w:ascii="Century Gothic" w:hAnsi="Century Gothic"/>
          <w:b/>
        </w:rPr>
        <w:tab/>
      </w:r>
      <w:proofErr w:type="spellStart"/>
      <w:r w:rsidRPr="00991C1D">
        <w:rPr>
          <w:rFonts w:ascii="Century Gothic" w:hAnsi="Century Gothic"/>
          <w:b/>
        </w:rPr>
        <w:t>Трухачева</w:t>
      </w:r>
      <w:proofErr w:type="spellEnd"/>
      <w:r w:rsidRPr="00991C1D">
        <w:rPr>
          <w:rFonts w:ascii="Century Gothic" w:hAnsi="Century Gothic"/>
          <w:b/>
        </w:rPr>
        <w:t xml:space="preserve"> Галина Александровна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>руководитель научного отдела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 xml:space="preserve">ООО «Научно-проектная организация 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 xml:space="preserve">«Южный градостроительный центр», 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>кандидат архитектуры, профессор</w:t>
      </w:r>
    </w:p>
    <w:p w:rsidR="006B5814" w:rsidRPr="00991C1D" w:rsidRDefault="006B5814" w:rsidP="006B5814">
      <w:pPr>
        <w:tabs>
          <w:tab w:val="left" w:pos="2552"/>
        </w:tabs>
        <w:ind w:left="1134" w:right="1558" w:hanging="1134"/>
        <w:rPr>
          <w:rFonts w:ascii="Century Gothic" w:hAnsi="Century Gothic"/>
          <w:b/>
        </w:rPr>
      </w:pPr>
    </w:p>
    <w:p w:rsidR="006B5814" w:rsidRPr="00991C1D" w:rsidRDefault="006B5814" w:rsidP="006B5814">
      <w:pPr>
        <w:tabs>
          <w:tab w:val="left" w:pos="2552"/>
        </w:tabs>
        <w:ind w:left="1134" w:right="1558" w:hanging="1134"/>
        <w:rPr>
          <w:rFonts w:ascii="Century Gothic" w:hAnsi="Century Gothic"/>
          <w:b/>
        </w:rPr>
      </w:pPr>
      <w:r w:rsidRPr="00991C1D">
        <w:rPr>
          <w:rFonts w:ascii="Century Gothic" w:hAnsi="Century Gothic"/>
          <w:b/>
        </w:rPr>
        <w:t xml:space="preserve">_________________ </w:t>
      </w:r>
      <w:r w:rsidRPr="00991C1D">
        <w:rPr>
          <w:rFonts w:ascii="Century Gothic" w:hAnsi="Century Gothic"/>
          <w:b/>
        </w:rPr>
        <w:tab/>
        <w:t>Прохоров Андрей Юрьевич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>заместитель директора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 xml:space="preserve">ООО «Научно-проектная организация 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 xml:space="preserve">«Южный градостроительный центр», </w:t>
      </w:r>
    </w:p>
    <w:p w:rsidR="006B5814" w:rsidRPr="00991C1D" w:rsidRDefault="006B5814" w:rsidP="006B5814">
      <w:pPr>
        <w:ind w:left="2552" w:right="1559"/>
        <w:rPr>
          <w:rFonts w:ascii="Century Gothic" w:hAnsi="Century Gothic"/>
        </w:rPr>
      </w:pPr>
      <w:r w:rsidRPr="00991C1D">
        <w:rPr>
          <w:rFonts w:ascii="Century Gothic" w:hAnsi="Century Gothic"/>
        </w:rPr>
        <w:t>Член Союза архитекторов России</w:t>
      </w:r>
    </w:p>
    <w:p w:rsidR="006B5814" w:rsidRPr="00991C1D" w:rsidRDefault="006B5814" w:rsidP="006B5814">
      <w:pPr>
        <w:ind w:left="2552" w:right="1558"/>
        <w:rPr>
          <w:rFonts w:ascii="Century Gothic" w:hAnsi="Century Gothic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color w:val="595959"/>
          <w:sz w:val="32"/>
          <w:szCs w:val="32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color w:val="595959"/>
          <w:sz w:val="32"/>
          <w:szCs w:val="32"/>
        </w:rPr>
      </w:pPr>
    </w:p>
    <w:p w:rsidR="006B5814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color w:val="595959"/>
          <w:sz w:val="32"/>
          <w:szCs w:val="32"/>
        </w:rPr>
      </w:pPr>
    </w:p>
    <w:p w:rsidR="006824A7" w:rsidRDefault="006824A7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color w:val="595959"/>
          <w:sz w:val="32"/>
          <w:szCs w:val="32"/>
        </w:rPr>
      </w:pPr>
    </w:p>
    <w:p w:rsidR="006824A7" w:rsidRDefault="006824A7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color w:val="595959"/>
          <w:sz w:val="32"/>
          <w:szCs w:val="32"/>
        </w:rPr>
      </w:pPr>
    </w:p>
    <w:p w:rsidR="006824A7" w:rsidRDefault="006824A7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color w:val="595959"/>
          <w:sz w:val="32"/>
          <w:szCs w:val="32"/>
        </w:rPr>
      </w:pPr>
    </w:p>
    <w:p w:rsidR="006B5814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color w:val="595959"/>
          <w:sz w:val="32"/>
          <w:szCs w:val="32"/>
        </w:rPr>
      </w:pPr>
    </w:p>
    <w:p w:rsidR="005F1FB7" w:rsidRDefault="005F1FB7" w:rsidP="006B5814">
      <w:pPr>
        <w:widowControl w:val="0"/>
        <w:shd w:val="clear" w:color="auto" w:fill="FFFFFF"/>
        <w:suppressAutoHyphens/>
        <w:overflowPunct w:val="0"/>
        <w:autoSpaceDE w:val="0"/>
        <w:ind w:left="2268" w:right="-6"/>
        <w:rPr>
          <w:rFonts w:ascii="Century Gothic" w:eastAsia="Times New Roman" w:hAnsi="Century Gothic"/>
          <w:color w:val="595959"/>
          <w:sz w:val="32"/>
          <w:szCs w:val="32"/>
        </w:rPr>
      </w:pPr>
    </w:p>
    <w:p w:rsidR="006B5814" w:rsidRPr="00991C1D" w:rsidRDefault="006B5814" w:rsidP="006B5814">
      <w:pPr>
        <w:widowControl w:val="0"/>
        <w:shd w:val="clear" w:color="auto" w:fill="FFFFFF"/>
        <w:suppressAutoHyphens/>
        <w:overflowPunct w:val="0"/>
        <w:autoSpaceDE w:val="0"/>
        <w:ind w:right="-6"/>
        <w:rPr>
          <w:rFonts w:ascii="Century Gothic" w:eastAsia="Times New Roman" w:hAnsi="Century Gothic"/>
          <w:color w:val="595959"/>
          <w:sz w:val="32"/>
          <w:szCs w:val="32"/>
        </w:rPr>
      </w:pPr>
    </w:p>
    <w:tbl>
      <w:tblPr>
        <w:tblW w:w="7655" w:type="dxa"/>
        <w:tblInd w:w="1101" w:type="dxa"/>
        <w:tblLook w:val="04A0"/>
      </w:tblPr>
      <w:tblGrid>
        <w:gridCol w:w="1476"/>
        <w:gridCol w:w="6179"/>
      </w:tblGrid>
      <w:tr w:rsidR="006B5814" w:rsidRPr="00991C1D" w:rsidTr="002E416F">
        <w:tc>
          <w:tcPr>
            <w:tcW w:w="1476" w:type="dxa"/>
            <w:shd w:val="clear" w:color="auto" w:fill="auto"/>
            <w:vAlign w:val="center"/>
          </w:tcPr>
          <w:p w:rsidR="006B5814" w:rsidRPr="00991C1D" w:rsidRDefault="006B5814" w:rsidP="002E416F">
            <w:pPr>
              <w:rPr>
                <w:rFonts w:ascii="Calibri" w:eastAsia="Times New Roman" w:hAnsi="Calibri"/>
              </w:rPr>
            </w:pPr>
            <w:r w:rsidRPr="00991C1D">
              <w:rPr>
                <w:rFonts w:ascii="Calibri" w:eastAsia="Times New Roman" w:hAnsi="Calibr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7560" cy="850900"/>
                  <wp:effectExtent l="0" t="0" r="2540" b="6350"/>
                  <wp:docPr id="102" name="Рисунок 102" descr="\\ATLAS\arh\c\ГРАДОСТРОИТЕЛЬНЫЙ ЦЕНТР\_НПО ЮРГЦ\_!_ФИРМЕННЫЙ СТИЛЬ\JPG_style\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ATLAS\arh\c\ГРАДОСТРОИТЕЛЬНЫЙ ЦЕНТР\_НПО ЮРГЦ\_!_ФИРМЕННЫЙ СТИЛЬ\JPG_style\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6B5814" w:rsidRPr="00991C1D" w:rsidRDefault="006B5814" w:rsidP="002E416F">
            <w:pPr>
              <w:spacing w:before="40" w:after="40"/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</w:rPr>
            </w:pPr>
            <w:r w:rsidRPr="00991C1D"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</w:rPr>
              <w:t>ОБЩЕСТВО С ОГРАНИЧЕННОЙ ОТВЕТСТВЕННОСТЬЮ</w:t>
            </w:r>
          </w:p>
          <w:p w:rsidR="006B5814" w:rsidRPr="00991C1D" w:rsidRDefault="006B5814" w:rsidP="002E416F">
            <w:pPr>
              <w:spacing w:before="40" w:after="40"/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</w:rPr>
            </w:pPr>
            <w:r w:rsidRPr="00991C1D"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</w:rPr>
              <w:t>«НАУЧНО-ПРОЕКТНАЯ ОРГАНИЗАЦИЯ</w:t>
            </w:r>
          </w:p>
          <w:p w:rsidR="006B5814" w:rsidRPr="00991C1D" w:rsidRDefault="006B5814" w:rsidP="002E416F">
            <w:pPr>
              <w:spacing w:before="40" w:after="40"/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</w:rPr>
            </w:pPr>
            <w:r w:rsidRPr="00991C1D"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</w:rPr>
              <w:t>«ЮЖНЫЙ ГРАДОСТРОИТЕЛЬНЫЙ ЦЕНТР»</w:t>
            </w:r>
            <w:r w:rsidRPr="00991C1D">
              <w:rPr>
                <w:rFonts w:ascii="Century Gothic" w:eastAsia="Times New Roman" w:hAnsi="Century Gothic"/>
                <w:noProof/>
                <w:sz w:val="18"/>
                <w:szCs w:val="18"/>
              </w:rPr>
              <w:t xml:space="preserve"> </w:t>
            </w:r>
          </w:p>
          <w:p w:rsidR="006B5814" w:rsidRPr="00991C1D" w:rsidRDefault="006B5814" w:rsidP="002E416F">
            <w:pPr>
              <w:spacing w:before="40" w:after="40"/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</w:rPr>
            </w:pPr>
            <w:r w:rsidRPr="00991C1D"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</w:rPr>
              <w:t xml:space="preserve">344003, г. РОСТОВ-НА-ДОНУ, пер. ГАЗЕТНЫЙ, 121/262а, </w:t>
            </w:r>
          </w:p>
          <w:p w:rsidR="006B5814" w:rsidRPr="00991C1D" w:rsidRDefault="006B5814" w:rsidP="002E416F">
            <w:pPr>
              <w:spacing w:before="40" w:after="40"/>
              <w:rPr>
                <w:rFonts w:ascii="Calibri" w:eastAsia="Times New Roman" w:hAnsi="Calibri"/>
              </w:rPr>
            </w:pPr>
            <w:r w:rsidRPr="00991C1D"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</w:rPr>
              <w:t xml:space="preserve">(863)242-99-70, 242-99-68, </w:t>
            </w:r>
            <w:r w:rsidRPr="00991C1D"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  <w:lang w:val="en-US"/>
              </w:rPr>
              <w:t>WWW</w:t>
            </w:r>
            <w:r w:rsidRPr="00991C1D"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</w:rPr>
              <w:t>.</w:t>
            </w:r>
            <w:r w:rsidRPr="00991C1D"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  <w:lang w:val="en-US"/>
              </w:rPr>
              <w:t>URGC</w:t>
            </w:r>
            <w:r w:rsidRPr="00991C1D"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</w:rPr>
              <w:t>.</w:t>
            </w:r>
            <w:r w:rsidRPr="00991C1D">
              <w:rPr>
                <w:rFonts w:ascii="Century Gothic" w:eastAsia="Times New Roman" w:hAnsi="Century Gothic" w:cs="Calibri"/>
                <w:b/>
                <w:color w:val="595959"/>
                <w:sz w:val="18"/>
                <w:szCs w:val="18"/>
                <w:lang w:val="en-US"/>
              </w:rPr>
              <w:t>INFO</w:t>
            </w:r>
          </w:p>
        </w:tc>
      </w:tr>
    </w:tbl>
    <w:p w:rsidR="006B5814" w:rsidRPr="00991C1D" w:rsidRDefault="006B5814" w:rsidP="006B5814">
      <w:pPr>
        <w:rPr>
          <w:rFonts w:ascii="Times New Roman" w:hAnsi="Times New Roman"/>
          <w:b/>
          <w:sz w:val="28"/>
          <w:szCs w:val="28"/>
        </w:rPr>
      </w:pPr>
      <w:r w:rsidRPr="00991C1D">
        <w:rPr>
          <w:rFonts w:ascii="Times New Roman" w:hAnsi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/>
          <w:b w:val="0"/>
          <w:bCs w:val="0"/>
          <w:kern w:val="0"/>
          <w:sz w:val="24"/>
          <w:szCs w:val="24"/>
        </w:rPr>
        <w:id w:val="1171062327"/>
        <w:docPartObj>
          <w:docPartGallery w:val="Table of Contents"/>
          <w:docPartUnique/>
        </w:docPartObj>
      </w:sdtPr>
      <w:sdtContent>
        <w:p w:rsidR="002E416F" w:rsidRDefault="002E416F" w:rsidP="002E416F">
          <w:pPr>
            <w:pStyle w:val="af4"/>
            <w:jc w:val="center"/>
          </w:pPr>
          <w:r>
            <w:t>Оглавление</w:t>
          </w:r>
        </w:p>
        <w:p w:rsidR="002E416F" w:rsidRPr="002E416F" w:rsidRDefault="002E416F" w:rsidP="002E416F"/>
        <w:p w:rsidR="005F1FB7" w:rsidRPr="005F1FB7" w:rsidRDefault="00D66FAA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r w:rsidRPr="00D66FAA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2E416F" w:rsidRPr="005F1FB7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D66FAA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72077078" w:history="1"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 xml:space="preserve">Раздел </w:t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. Основная часть нормативов градостроительного проектирования Зерноградского городского поселения Зерноградского района Ростовской области</w:t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_Toc172077078 \h </w:instrTex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930A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FB7" w:rsidRPr="005F1FB7" w:rsidRDefault="00D66FAA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72077079" w:history="1"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5F1FB7" w:rsidRPr="005F1FB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Общие положения</w:t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_Toc172077079 \h </w:instrTex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930A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FB7" w:rsidRPr="005F1FB7" w:rsidRDefault="00D66FAA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72077080" w:history="1"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5F1FB7" w:rsidRPr="005F1FB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Перечень предельных значений показателей минимально допустимого уровня обеспеченности населения Зерноградского городского поселения объектами местного значения и максимально допустимого уровня территориальной доступности таких объектов для населения</w:t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_Toc172077080 \h </w:instrTex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930A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FB7" w:rsidRPr="005F1FB7" w:rsidRDefault="00D66FAA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72077081" w:history="1"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3.</w:t>
            </w:r>
            <w:r w:rsidR="005F1FB7" w:rsidRPr="005F1FB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Приложения к основной части</w:t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_Toc172077081 \h </w:instrTex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930A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FB7" w:rsidRPr="005F1FB7" w:rsidRDefault="00D66FAA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72077082" w:history="1"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 xml:space="preserve">Раздел </w:t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  <w:lang w:val="en-US"/>
              </w:rPr>
              <w:t>II</w:t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. Материалы по обоснованию расчетных показателей, содержащихся в основной части нормативов градостроительного проектирования Зерноградского городского поселения Зерноградского района Ростовской области</w:t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_Toc172077082 \h </w:instrTex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930A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FB7" w:rsidRPr="005F1FB7" w:rsidRDefault="00D66FAA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72077083" w:history="1"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4.</w:t>
            </w:r>
            <w:r w:rsidR="005F1FB7" w:rsidRPr="005F1FB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Информация о современном состоянии, прогнозе развития Зерноградского городского поселения</w:t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_Toc172077083 \h </w:instrTex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930A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FB7" w:rsidRPr="005F1FB7" w:rsidRDefault="00D66FAA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72077084" w:history="1"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5.</w:t>
            </w:r>
            <w:r w:rsidR="005F1FB7" w:rsidRPr="005F1FB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Обоснование перечня областей нормирования</w:t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_Toc172077084 \h </w:instrTex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930A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FB7" w:rsidRPr="005F1FB7" w:rsidRDefault="00D66FAA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72077085" w:history="1"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6.</w:t>
            </w:r>
            <w:r w:rsidR="005F1FB7" w:rsidRPr="005F1FB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Обоснование значений нормируемых показателей</w:t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_Toc172077085 \h </w:instrTex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930A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FB7" w:rsidRPr="005F1FB7" w:rsidRDefault="00D66FAA">
          <w:pPr>
            <w:pStyle w:val="11"/>
            <w:tabs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72077086" w:history="1"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 xml:space="preserve">Раздел </w:t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  <w:lang w:val="en-US"/>
              </w:rPr>
              <w:t>III</w:t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. Правила и область применения расчетных показателей нормативов градостроительного проектирования Зерноградского городского поселения Зерноградского района Ростовской области</w:t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_Toc172077086 \h </w:instrTex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930A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FB7" w:rsidRPr="005F1FB7" w:rsidRDefault="00D66FAA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72077087" w:history="1"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7.</w:t>
            </w:r>
            <w:r w:rsidR="005F1FB7" w:rsidRPr="005F1FB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Правила применения расчетных показателей настоящих Нормативов</w:t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_Toc172077087 \h </w:instrTex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930A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F1FB7" w:rsidRPr="005F1FB7" w:rsidRDefault="00D66FAA">
          <w:pPr>
            <w:pStyle w:val="23"/>
            <w:tabs>
              <w:tab w:val="left" w:pos="660"/>
              <w:tab w:val="right" w:leader="dot" w:pos="9345"/>
            </w:tabs>
            <w:rPr>
              <w:rFonts w:ascii="Times New Roman" w:hAnsi="Times New Roman"/>
              <w:noProof/>
              <w:sz w:val="28"/>
              <w:szCs w:val="28"/>
              <w:lang w:eastAsia="ru-RU"/>
            </w:rPr>
          </w:pPr>
          <w:hyperlink w:anchor="_Toc172077088" w:history="1"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8.</w:t>
            </w:r>
            <w:r w:rsidR="005F1FB7" w:rsidRPr="005F1FB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ab/>
            </w:r>
            <w:r w:rsidR="005F1FB7" w:rsidRPr="005F1FB7">
              <w:rPr>
                <w:rStyle w:val="afc"/>
                <w:rFonts w:ascii="Times New Roman" w:hAnsi="Times New Roman"/>
                <w:noProof/>
                <w:sz w:val="28"/>
                <w:szCs w:val="28"/>
              </w:rPr>
              <w:t>Область применения расчетных показателей настоящих Нормативов</w:t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F1FB7"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_Toc172077088 \h </w:instrTex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930A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35</w:t>
            </w:r>
            <w:r w:rsidRPr="005F1FB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F72AB" w:rsidRPr="002E416F" w:rsidRDefault="00D66FAA">
          <w:r w:rsidRPr="005F1FB7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8F72AB" w:rsidRDefault="008F72AB">
      <w:pPr>
        <w:rPr>
          <w:sz w:val="28"/>
          <w:szCs w:val="28"/>
        </w:rPr>
        <w:sectPr w:rsidR="008F72AB" w:rsidSect="00E64DA2">
          <w:headerReference w:type="default" r:id="rId11"/>
          <w:pgSz w:w="11906" w:h="16838"/>
          <w:pgMar w:top="826" w:right="850" w:bottom="1134" w:left="1701" w:header="426" w:footer="708" w:gutter="0"/>
          <w:cols w:space="708"/>
          <w:titlePg/>
          <w:docGrid w:linePitch="360"/>
        </w:sectPr>
      </w:pPr>
    </w:p>
    <w:p w:rsidR="000035C0" w:rsidRPr="000035C0" w:rsidRDefault="00313D91" w:rsidP="000035C0">
      <w:pPr>
        <w:pStyle w:val="1"/>
        <w:jc w:val="center"/>
        <w:rPr>
          <w:sz w:val="28"/>
          <w:szCs w:val="28"/>
        </w:rPr>
      </w:pPr>
      <w:bookmarkStart w:id="1" w:name="_Toc172077078"/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0035C0" w:rsidRPr="000035C0">
        <w:rPr>
          <w:sz w:val="28"/>
          <w:szCs w:val="28"/>
        </w:rPr>
        <w:t xml:space="preserve">Основная часть нормативов градостроительного проектирования </w:t>
      </w:r>
      <w:proofErr w:type="spellStart"/>
      <w:r w:rsidR="000035C0" w:rsidRPr="000035C0">
        <w:rPr>
          <w:sz w:val="28"/>
          <w:szCs w:val="28"/>
        </w:rPr>
        <w:t>Зерноградского</w:t>
      </w:r>
      <w:proofErr w:type="spellEnd"/>
      <w:r w:rsidR="000035C0" w:rsidRPr="000035C0">
        <w:rPr>
          <w:sz w:val="28"/>
          <w:szCs w:val="28"/>
        </w:rPr>
        <w:t xml:space="preserve"> городского поселения </w:t>
      </w:r>
      <w:proofErr w:type="spellStart"/>
      <w:r w:rsidR="000035C0" w:rsidRPr="000035C0">
        <w:rPr>
          <w:sz w:val="28"/>
          <w:szCs w:val="28"/>
        </w:rPr>
        <w:t>Зерноградского</w:t>
      </w:r>
      <w:proofErr w:type="spellEnd"/>
      <w:r w:rsidR="000035C0" w:rsidRPr="000035C0">
        <w:rPr>
          <w:sz w:val="28"/>
          <w:szCs w:val="28"/>
        </w:rPr>
        <w:t xml:space="preserve"> района Ростовской области</w:t>
      </w:r>
      <w:bookmarkEnd w:id="1"/>
    </w:p>
    <w:p w:rsidR="00313D91" w:rsidRDefault="00313D91" w:rsidP="00875B5F">
      <w:pPr>
        <w:pStyle w:val="2"/>
        <w:numPr>
          <w:ilvl w:val="0"/>
          <w:numId w:val="1"/>
        </w:numPr>
        <w:spacing w:after="240"/>
        <w:ind w:hanging="720"/>
        <w:rPr>
          <w:i w:val="0"/>
        </w:rPr>
      </w:pPr>
      <w:bookmarkStart w:id="2" w:name="_Toc172077079"/>
      <w:r>
        <w:rPr>
          <w:i w:val="0"/>
        </w:rPr>
        <w:t>Общие положения</w:t>
      </w:r>
      <w:bookmarkEnd w:id="2"/>
    </w:p>
    <w:p w:rsidR="000F51BC" w:rsidRPr="000F51BC" w:rsidRDefault="000F51BC" w:rsidP="000F51BC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Настоящие Нормативы определяют </w:t>
      </w:r>
      <w:r w:rsidRPr="000F51BC">
        <w:rPr>
          <w:rFonts w:ascii="Times New Roman" w:hAnsi="Times New Roman"/>
          <w:sz w:val="28"/>
          <w:szCs w:val="28"/>
        </w:rPr>
        <w:t xml:space="preserve">совокупность </w:t>
      </w:r>
      <w:proofErr w:type="gramStart"/>
      <w:r w:rsidRPr="000F51BC">
        <w:rPr>
          <w:rFonts w:ascii="Times New Roman" w:hAnsi="Times New Roman"/>
          <w:sz w:val="28"/>
          <w:szCs w:val="28"/>
        </w:rPr>
        <w:t xml:space="preserve">расчетных показателей, установленных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Pr="000F51BC">
        <w:rPr>
          <w:rFonts w:ascii="Times New Roman" w:hAnsi="Times New Roman"/>
          <w:sz w:val="28"/>
          <w:szCs w:val="28"/>
        </w:rPr>
        <w:t xml:space="preserve"> в целях обеспечения благоприятных условий жизнедеятельности человека и подлежа</w:t>
      </w:r>
      <w:r w:rsidR="009A7CE4">
        <w:rPr>
          <w:rFonts w:ascii="Times New Roman" w:hAnsi="Times New Roman"/>
          <w:sz w:val="28"/>
          <w:szCs w:val="28"/>
        </w:rPr>
        <w:t>т</w:t>
      </w:r>
      <w:proofErr w:type="gramEnd"/>
      <w:r w:rsidRPr="000F51BC">
        <w:rPr>
          <w:rFonts w:ascii="Times New Roman" w:hAnsi="Times New Roman"/>
          <w:sz w:val="28"/>
          <w:szCs w:val="28"/>
        </w:rPr>
        <w:t xml:space="preserve"> применению при подготовке </w:t>
      </w:r>
      <w:r w:rsidR="00990F8C">
        <w:rPr>
          <w:rFonts w:ascii="Times New Roman" w:hAnsi="Times New Roman"/>
          <w:sz w:val="28"/>
          <w:szCs w:val="28"/>
        </w:rPr>
        <w:t xml:space="preserve">генерального плана и правил землепользования и застройки </w:t>
      </w:r>
      <w:proofErr w:type="spellStart"/>
      <w:r w:rsidR="00990F8C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990F8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F51BC">
        <w:rPr>
          <w:rFonts w:ascii="Times New Roman" w:hAnsi="Times New Roman"/>
          <w:sz w:val="28"/>
          <w:szCs w:val="28"/>
        </w:rPr>
        <w:t>, документации по планировке территории</w:t>
      </w:r>
      <w:r w:rsidR="008F72AB">
        <w:rPr>
          <w:rFonts w:ascii="Times New Roman" w:hAnsi="Times New Roman"/>
          <w:sz w:val="28"/>
          <w:szCs w:val="28"/>
        </w:rPr>
        <w:t>, внесения изменений в указанные документы</w:t>
      </w:r>
      <w:r w:rsidR="009A7CE4">
        <w:rPr>
          <w:rFonts w:ascii="Times New Roman" w:hAnsi="Times New Roman"/>
          <w:sz w:val="28"/>
          <w:szCs w:val="28"/>
        </w:rPr>
        <w:t>.</w:t>
      </w:r>
    </w:p>
    <w:p w:rsidR="00FB2811" w:rsidRDefault="00FB2811" w:rsidP="00FB2811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Настоящие Нормативы в</w:t>
      </w:r>
      <w:r w:rsidRPr="00FB28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со статьей 29.2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r w:rsidRPr="00FB2811">
        <w:rPr>
          <w:rFonts w:ascii="Times New Roman" w:hAnsi="Times New Roman"/>
          <w:sz w:val="28"/>
          <w:szCs w:val="28"/>
        </w:rPr>
        <w:t>К</w:t>
      </w:r>
      <w:proofErr w:type="spellEnd"/>
      <w:r w:rsidRPr="00FB2811">
        <w:rPr>
          <w:rFonts w:ascii="Times New Roman" w:hAnsi="Times New Roman"/>
          <w:sz w:val="28"/>
          <w:szCs w:val="28"/>
        </w:rPr>
        <w:t xml:space="preserve"> РФ устанавливают совокупность расчетных показателей минимально допустимого уровня обеспеченности населения объектами местного значения и расчетных показателей максимально допустимого уровня территориальной доступности таких объектов для населения, относящимися к </w:t>
      </w:r>
      <w:r>
        <w:rPr>
          <w:rFonts w:ascii="Times New Roman" w:hAnsi="Times New Roman"/>
          <w:sz w:val="28"/>
          <w:szCs w:val="28"/>
        </w:rPr>
        <w:t>следующим областям: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организация в границах поселения электроснабжения населения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организация в границах поселения теплоснабжения населения</w:t>
      </w:r>
      <w:r w:rsidR="00A84750">
        <w:rPr>
          <w:rFonts w:ascii="Times New Roman" w:hAnsi="Times New Roman"/>
          <w:sz w:val="28"/>
          <w:szCs w:val="28"/>
        </w:rPr>
        <w:t xml:space="preserve"> и</w:t>
      </w:r>
      <w:r w:rsidR="00A84750" w:rsidRPr="00A84750">
        <w:rPr>
          <w:rFonts w:ascii="Times New Roman" w:hAnsi="Times New Roman"/>
          <w:sz w:val="28"/>
          <w:szCs w:val="28"/>
        </w:rPr>
        <w:t xml:space="preserve"> </w:t>
      </w:r>
      <w:r w:rsidR="00A84750" w:rsidRPr="0040065A">
        <w:rPr>
          <w:rFonts w:ascii="Times New Roman" w:hAnsi="Times New Roman"/>
          <w:sz w:val="28"/>
          <w:szCs w:val="28"/>
        </w:rPr>
        <w:t>снабжения населения топливом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организация в границах поселения газоснабжения населения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организация в границах поселения водоснабжения населения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организация в границах поселения водоотведения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создание и обеспечение функционирования парковок (парковочных мест)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предоставление транспортных услуг населению и организация транспортного обслуживания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организация библиотечного обслуживания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обеспечение услугами организаций культуры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обеспечение условий для развития массового спорта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обеспечение объектами благоустройства</w:t>
      </w:r>
    </w:p>
    <w:p w:rsidR="0040065A" w:rsidRPr="0040065A" w:rsidRDefault="0040065A" w:rsidP="0040065A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0065A">
        <w:rPr>
          <w:rFonts w:ascii="Times New Roman" w:hAnsi="Times New Roman"/>
          <w:sz w:val="28"/>
          <w:szCs w:val="28"/>
        </w:rPr>
        <w:t>места захоронения</w:t>
      </w:r>
    </w:p>
    <w:p w:rsidR="00FB2811" w:rsidRPr="00FB2811" w:rsidRDefault="008F72AB" w:rsidP="00FB2811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Районирование территории настоящими Нормативами не предусмотрено. В отдельных случаях показатели дифференцируются для городских и сельских населённых пунктов.</w:t>
      </w:r>
    </w:p>
    <w:p w:rsidR="00313D91" w:rsidRPr="00313D91" w:rsidRDefault="00313D91" w:rsidP="00313D91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13D91" w:rsidRDefault="007E2481" w:rsidP="00875B5F">
      <w:pPr>
        <w:pStyle w:val="2"/>
        <w:numPr>
          <w:ilvl w:val="0"/>
          <w:numId w:val="1"/>
        </w:numPr>
        <w:spacing w:after="240"/>
        <w:ind w:hanging="720"/>
        <w:rPr>
          <w:i w:val="0"/>
        </w:rPr>
      </w:pPr>
      <w:bookmarkStart w:id="3" w:name="_Toc172077080"/>
      <w:r w:rsidRPr="007E2481">
        <w:rPr>
          <w:i w:val="0"/>
        </w:rPr>
        <w:lastRenderedPageBreak/>
        <w:t xml:space="preserve">Перечень предельных значений показателей минимально допустимого уровня обеспеченности населения </w:t>
      </w:r>
      <w:proofErr w:type="spellStart"/>
      <w:r>
        <w:rPr>
          <w:i w:val="0"/>
        </w:rPr>
        <w:t>Зерноградского</w:t>
      </w:r>
      <w:proofErr w:type="spellEnd"/>
      <w:r>
        <w:rPr>
          <w:i w:val="0"/>
        </w:rPr>
        <w:t xml:space="preserve"> городского поселения</w:t>
      </w:r>
      <w:r w:rsidRPr="007E2481">
        <w:rPr>
          <w:i w:val="0"/>
        </w:rPr>
        <w:t xml:space="preserve"> объектами местного значения и максимально допустимого уровня территориальной доступности </w:t>
      </w:r>
      <w:r>
        <w:rPr>
          <w:i w:val="0"/>
        </w:rPr>
        <w:t>таких объектов</w:t>
      </w:r>
      <w:r w:rsidRPr="007E2481">
        <w:rPr>
          <w:i w:val="0"/>
        </w:rPr>
        <w:t xml:space="preserve"> для населения</w:t>
      </w:r>
      <w:bookmarkEnd w:id="3"/>
    </w:p>
    <w:p w:rsidR="0052049F" w:rsidRPr="00493753" w:rsidRDefault="0052049F" w:rsidP="007C3061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3753">
        <w:rPr>
          <w:rFonts w:ascii="Times New Roman" w:hAnsi="Times New Roman"/>
          <w:sz w:val="28"/>
          <w:szCs w:val="28"/>
        </w:rPr>
        <w:t>Нормируемые значения показателей в област</w:t>
      </w:r>
      <w:r w:rsidR="00056F27" w:rsidRPr="00493753">
        <w:rPr>
          <w:rFonts w:ascii="Times New Roman" w:hAnsi="Times New Roman"/>
          <w:sz w:val="28"/>
          <w:szCs w:val="28"/>
        </w:rPr>
        <w:t xml:space="preserve">ях, указанных в пункте 1.2 настоящих Нормативов </w:t>
      </w:r>
      <w:r w:rsidRPr="00493753">
        <w:rPr>
          <w:rFonts w:ascii="Times New Roman" w:hAnsi="Times New Roman"/>
          <w:sz w:val="28"/>
          <w:szCs w:val="28"/>
        </w:rPr>
        <w:t>установлены в таблиц</w:t>
      </w:r>
      <w:r w:rsidR="00056F27" w:rsidRPr="00493753">
        <w:rPr>
          <w:rFonts w:ascii="Times New Roman" w:hAnsi="Times New Roman"/>
          <w:sz w:val="28"/>
          <w:szCs w:val="28"/>
        </w:rPr>
        <w:t>ах</w:t>
      </w:r>
      <w:r w:rsidRPr="00493753">
        <w:rPr>
          <w:rFonts w:ascii="Times New Roman" w:hAnsi="Times New Roman"/>
          <w:sz w:val="28"/>
          <w:szCs w:val="28"/>
        </w:rPr>
        <w:t xml:space="preserve"> </w:t>
      </w:r>
      <w:r w:rsidR="00D874F9" w:rsidRPr="00493753">
        <w:rPr>
          <w:rFonts w:ascii="Times New Roman" w:hAnsi="Times New Roman"/>
          <w:sz w:val="28"/>
          <w:szCs w:val="28"/>
        </w:rPr>
        <w:t>1</w:t>
      </w:r>
      <w:r w:rsidR="00056F27" w:rsidRPr="00493753">
        <w:rPr>
          <w:rFonts w:ascii="Times New Roman" w:hAnsi="Times New Roman"/>
          <w:sz w:val="28"/>
          <w:szCs w:val="28"/>
        </w:rPr>
        <w:t xml:space="preserve"> – </w:t>
      </w:r>
      <w:r w:rsidR="00252DC7" w:rsidRPr="00493753">
        <w:rPr>
          <w:rFonts w:ascii="Times New Roman" w:hAnsi="Times New Roman"/>
          <w:sz w:val="28"/>
          <w:szCs w:val="28"/>
        </w:rPr>
        <w:t>11</w:t>
      </w:r>
      <w:proofErr w:type="gramStart"/>
      <w:r w:rsidR="00056F27" w:rsidRPr="00493753">
        <w:rPr>
          <w:rFonts w:ascii="Times New Roman" w:hAnsi="Times New Roman"/>
          <w:sz w:val="28"/>
          <w:szCs w:val="28"/>
        </w:rPr>
        <w:t xml:space="preserve"> </w:t>
      </w:r>
      <w:r w:rsidRPr="00493753">
        <w:rPr>
          <w:rFonts w:ascii="Times New Roman" w:hAnsi="Times New Roman"/>
          <w:sz w:val="28"/>
          <w:szCs w:val="28"/>
        </w:rPr>
        <w:t>:</w:t>
      </w:r>
      <w:proofErr w:type="gramEnd"/>
    </w:p>
    <w:p w:rsidR="007C3061" w:rsidRPr="00554D47" w:rsidRDefault="007C3061" w:rsidP="008522F8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554D47">
        <w:rPr>
          <w:rFonts w:ascii="Times New Roman" w:hAnsi="Times New Roman"/>
          <w:b w:val="0"/>
        </w:rPr>
        <w:t xml:space="preserve">Таблица </w:t>
      </w:r>
      <w:r w:rsidR="00D874F9">
        <w:rPr>
          <w:rFonts w:ascii="Times New Roman" w:hAnsi="Times New Roman"/>
          <w:b w:val="0"/>
        </w:rPr>
        <w:t>1</w:t>
      </w:r>
      <w:r w:rsidRPr="00554D47">
        <w:rPr>
          <w:rFonts w:ascii="Times New Roman" w:hAnsi="Times New Roman"/>
          <w:b w:val="0"/>
        </w:rPr>
        <w:t xml:space="preserve"> – Перечень предельных значений показателей минимально допустимого уровня обеспеченности населения объектами в области организация в границах поселения электроснабжения и максимально допустимого уровня территориальной доступности таких объектов для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38"/>
        <w:gridCol w:w="1362"/>
        <w:gridCol w:w="1363"/>
        <w:gridCol w:w="1363"/>
        <w:gridCol w:w="1363"/>
      </w:tblGrid>
      <w:tr w:rsidR="007C3061" w:rsidRPr="007C3061" w:rsidTr="00002064">
        <w:tc>
          <w:tcPr>
            <w:tcW w:w="567" w:type="dxa"/>
            <w:vMerge w:val="restart"/>
          </w:tcPr>
          <w:p w:rsidR="007C3061" w:rsidRPr="007C3061" w:rsidRDefault="007C3061" w:rsidP="001D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C3061" w:rsidRPr="007C3061" w:rsidRDefault="007C3061" w:rsidP="001D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7C3061" w:rsidRPr="007C3061" w:rsidRDefault="007C3061" w:rsidP="001D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7C3061" w:rsidRPr="007C3061" w:rsidRDefault="007C3061" w:rsidP="001D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7C3061" w:rsidRPr="007C3061" w:rsidRDefault="007C3061" w:rsidP="001D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002064" w:rsidRPr="007C3061" w:rsidTr="00002064">
        <w:tc>
          <w:tcPr>
            <w:tcW w:w="567" w:type="dxa"/>
            <w:vMerge/>
          </w:tcPr>
          <w:p w:rsidR="007C3061" w:rsidRPr="007C3061" w:rsidRDefault="007C3061" w:rsidP="001D1CA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7C3061" w:rsidRPr="007C3061" w:rsidRDefault="007C3061" w:rsidP="001D1CA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7C3061" w:rsidRPr="007C3061" w:rsidRDefault="007C3061" w:rsidP="001D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7C3061" w:rsidRPr="007C3061" w:rsidRDefault="007C3061" w:rsidP="001D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7C3061" w:rsidRPr="007C3061" w:rsidRDefault="007C3061" w:rsidP="001D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7C3061" w:rsidRPr="007C3061" w:rsidRDefault="007C3061" w:rsidP="001D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B80C72" w:rsidRPr="007C3061" w:rsidTr="00002064">
        <w:tc>
          <w:tcPr>
            <w:tcW w:w="567" w:type="dxa"/>
          </w:tcPr>
          <w:p w:rsidR="00B80C72" w:rsidRPr="007C3061" w:rsidRDefault="00B80C72" w:rsidP="001D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B80C72" w:rsidRPr="007C3061" w:rsidRDefault="00B80C72" w:rsidP="001D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5117">
              <w:rPr>
                <w:rFonts w:ascii="Times New Roman" w:hAnsi="Times New Roman" w:cs="Times New Roman"/>
                <w:sz w:val="24"/>
                <w:szCs w:val="24"/>
              </w:rPr>
              <w:t>инии электропередачи, распределительные или переключательные 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подстанции и электростанции</w:t>
            </w:r>
          </w:p>
        </w:tc>
        <w:tc>
          <w:tcPr>
            <w:tcW w:w="1362" w:type="dxa"/>
          </w:tcPr>
          <w:p w:rsidR="00B80C72" w:rsidRPr="007C3061" w:rsidRDefault="00B80C72" w:rsidP="00B80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B80C72" w:rsidRPr="007C3061" w:rsidRDefault="00B80C72" w:rsidP="00B80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363" w:type="dxa"/>
          </w:tcPr>
          <w:p w:rsidR="00B80C72" w:rsidRPr="007C3061" w:rsidRDefault="00B80C72" w:rsidP="001D1C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B80C72" w:rsidRPr="007C3061" w:rsidRDefault="00B80C72" w:rsidP="001D1C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A67D13" w:rsidRDefault="00A67D13" w:rsidP="00A67D13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 w:rsidRPr="00A67D13">
        <w:rPr>
          <w:rFonts w:ascii="Times New Roman" w:hAnsi="Times New Roman"/>
        </w:rPr>
        <w:t>Примечание:</w:t>
      </w:r>
      <w:r w:rsidR="00773807">
        <w:rPr>
          <w:rFonts w:ascii="Times New Roman" w:hAnsi="Times New Roman"/>
        </w:rPr>
        <w:t xml:space="preserve"> </w:t>
      </w:r>
      <w:r w:rsidRPr="00A67D13">
        <w:rPr>
          <w:rFonts w:ascii="Times New Roman" w:hAnsi="Times New Roman"/>
        </w:rPr>
        <w:t xml:space="preserve">При проектировании и размещении электросетей в границах городского поселения следует руководствоваться СП 42.13330.2016, </w:t>
      </w:r>
      <w:hyperlink r:id="rId12" w:history="1">
        <w:r w:rsidRPr="00A67D13">
          <w:rPr>
            <w:rFonts w:ascii="Times New Roman" w:hAnsi="Times New Roman"/>
          </w:rPr>
          <w:t>СП 76.13330.2016</w:t>
        </w:r>
      </w:hyperlink>
      <w:r w:rsidRPr="00A67D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иными нормативными актами, регулирующими проектирование электрических сетей и сооружений.</w:t>
      </w:r>
    </w:p>
    <w:p w:rsidR="001E2DCE" w:rsidRDefault="001E2DC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</w:rPr>
        <w:br w:type="page"/>
      </w:r>
    </w:p>
    <w:p w:rsidR="005A01D6" w:rsidRPr="00554D47" w:rsidRDefault="005A01D6" w:rsidP="005A01D6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554D47">
        <w:rPr>
          <w:rFonts w:ascii="Times New Roman" w:hAnsi="Times New Roman"/>
          <w:b w:val="0"/>
        </w:rPr>
        <w:lastRenderedPageBreak/>
        <w:t xml:space="preserve">Таблица </w:t>
      </w:r>
      <w:r>
        <w:rPr>
          <w:rFonts w:ascii="Times New Roman" w:hAnsi="Times New Roman"/>
          <w:b w:val="0"/>
        </w:rPr>
        <w:t>2</w:t>
      </w:r>
      <w:r w:rsidRPr="00554D47">
        <w:rPr>
          <w:rFonts w:ascii="Times New Roman" w:hAnsi="Times New Roman"/>
          <w:b w:val="0"/>
        </w:rPr>
        <w:t xml:space="preserve"> – Перечень предельных значений показателей минимально допустимого уровня обеспеченности населения объектами в области организация в границах поселения </w:t>
      </w:r>
      <w:r>
        <w:rPr>
          <w:rFonts w:ascii="Times New Roman" w:hAnsi="Times New Roman"/>
          <w:b w:val="0"/>
        </w:rPr>
        <w:t>тепл</w:t>
      </w:r>
      <w:r w:rsidRPr="00554D47">
        <w:rPr>
          <w:rFonts w:ascii="Times New Roman" w:hAnsi="Times New Roman"/>
          <w:b w:val="0"/>
        </w:rPr>
        <w:t>оснабжения</w:t>
      </w:r>
      <w:r w:rsidR="0039472F">
        <w:rPr>
          <w:rFonts w:ascii="Times New Roman" w:hAnsi="Times New Roman"/>
          <w:b w:val="0"/>
        </w:rPr>
        <w:t>, снабжения населения топливом</w:t>
      </w:r>
      <w:r w:rsidRPr="00554D47">
        <w:rPr>
          <w:rFonts w:ascii="Times New Roman" w:hAnsi="Times New Roman"/>
          <w:b w:val="0"/>
        </w:rPr>
        <w:t xml:space="preserve"> и максимально допустимого уровня территориальной доступности таких объектов для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38"/>
        <w:gridCol w:w="1362"/>
        <w:gridCol w:w="1363"/>
        <w:gridCol w:w="1363"/>
        <w:gridCol w:w="1363"/>
      </w:tblGrid>
      <w:tr w:rsidR="005A01D6" w:rsidRPr="007C3061" w:rsidTr="005A01D6">
        <w:tc>
          <w:tcPr>
            <w:tcW w:w="567" w:type="dxa"/>
            <w:vMerge w:val="restart"/>
          </w:tcPr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5A01D6" w:rsidRPr="007C3061" w:rsidTr="005A01D6">
        <w:tc>
          <w:tcPr>
            <w:tcW w:w="567" w:type="dxa"/>
            <w:vMerge/>
          </w:tcPr>
          <w:p w:rsidR="005A01D6" w:rsidRPr="007C3061" w:rsidRDefault="005A01D6" w:rsidP="005A01D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5A01D6" w:rsidRPr="007C3061" w:rsidRDefault="005A01D6" w:rsidP="005A01D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A01D6" w:rsidRPr="007C3061" w:rsidTr="005A01D6">
        <w:tc>
          <w:tcPr>
            <w:tcW w:w="567" w:type="dxa"/>
          </w:tcPr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5A01D6" w:rsidRPr="007C3061" w:rsidRDefault="005A01D6" w:rsidP="005A0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1D6">
              <w:rPr>
                <w:rFonts w:ascii="Times New Roman" w:hAnsi="Times New Roman" w:cs="Times New Roman"/>
                <w:sz w:val="24"/>
                <w:szCs w:val="24"/>
              </w:rPr>
              <w:t>бъекты теплоснабжения (источники тепловой энергии)</w:t>
            </w:r>
          </w:p>
        </w:tc>
        <w:tc>
          <w:tcPr>
            <w:tcW w:w="1362" w:type="dxa"/>
          </w:tcPr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01D6" w:rsidRPr="007C3061" w:rsidRDefault="005A01D6" w:rsidP="005A0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363" w:type="dxa"/>
          </w:tcPr>
          <w:p w:rsidR="005A01D6" w:rsidRPr="007C3061" w:rsidRDefault="005A01D6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01D6" w:rsidRPr="007C3061" w:rsidRDefault="005A01D6" w:rsidP="005A01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9472F" w:rsidRPr="007C3061" w:rsidTr="005A01D6">
        <w:tc>
          <w:tcPr>
            <w:tcW w:w="567" w:type="dxa"/>
          </w:tcPr>
          <w:p w:rsidR="0039472F" w:rsidRDefault="0039472F" w:rsidP="005A0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39472F" w:rsidRDefault="0039472F" w:rsidP="00394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72F">
              <w:rPr>
                <w:rFonts w:ascii="Times New Roman" w:hAnsi="Times New Roman" w:cs="Times New Roman"/>
                <w:sz w:val="24"/>
                <w:szCs w:val="24"/>
              </w:rPr>
              <w:t>бъекты, необходимые для организации снабжения населения топливом</w:t>
            </w:r>
          </w:p>
        </w:tc>
        <w:tc>
          <w:tcPr>
            <w:tcW w:w="1362" w:type="dxa"/>
          </w:tcPr>
          <w:p w:rsidR="0039472F" w:rsidRPr="007C3061" w:rsidRDefault="0039472F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9472F" w:rsidRPr="007C3061" w:rsidRDefault="0039472F" w:rsidP="00394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363" w:type="dxa"/>
          </w:tcPr>
          <w:p w:rsidR="0039472F" w:rsidRPr="007C3061" w:rsidRDefault="0039472F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9472F" w:rsidRPr="007C3061" w:rsidRDefault="0039472F" w:rsidP="00394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5A01D6" w:rsidRPr="00A67D13" w:rsidRDefault="00773807" w:rsidP="005A01D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</w:t>
      </w:r>
      <w:r w:rsidR="005A01D6" w:rsidRPr="00A67D13">
        <w:rPr>
          <w:rFonts w:ascii="Times New Roman" w:hAnsi="Times New Roman"/>
        </w:rPr>
        <w:t xml:space="preserve">При проектировании и размещении </w:t>
      </w:r>
      <w:r w:rsidR="005A01D6">
        <w:rPr>
          <w:rFonts w:ascii="Times New Roman" w:hAnsi="Times New Roman"/>
        </w:rPr>
        <w:t>объектов и сетей теплоснабжения</w:t>
      </w:r>
      <w:r w:rsidR="005A01D6" w:rsidRPr="00A67D13">
        <w:rPr>
          <w:rFonts w:ascii="Times New Roman" w:hAnsi="Times New Roman"/>
        </w:rPr>
        <w:t xml:space="preserve"> в границах городского поселения следует руководствоваться СП 42.13330</w:t>
      </w:r>
      <w:r w:rsidR="005A01D6" w:rsidRPr="00033F8A">
        <w:rPr>
          <w:rFonts w:ascii="Times New Roman" w:hAnsi="Times New Roman"/>
        </w:rPr>
        <w:t xml:space="preserve">.2016, СП 124.13330.2012 и иными нормативными актами, регулирующими проектирование </w:t>
      </w:r>
      <w:r w:rsidR="00033F8A" w:rsidRPr="00033F8A">
        <w:rPr>
          <w:rFonts w:ascii="Times New Roman" w:hAnsi="Times New Roman"/>
        </w:rPr>
        <w:t>тепловых</w:t>
      </w:r>
      <w:r w:rsidR="005A01D6" w:rsidRPr="00033F8A">
        <w:rPr>
          <w:rFonts w:ascii="Times New Roman" w:hAnsi="Times New Roman"/>
        </w:rPr>
        <w:t xml:space="preserve"> сетей</w:t>
      </w:r>
      <w:r w:rsidR="005A01D6">
        <w:rPr>
          <w:rFonts w:ascii="Times New Roman" w:hAnsi="Times New Roman"/>
        </w:rPr>
        <w:t xml:space="preserve"> и сооружений.</w:t>
      </w:r>
    </w:p>
    <w:p w:rsidR="00D874F9" w:rsidRPr="00554D47" w:rsidRDefault="00D874F9" w:rsidP="00D874F9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554D47">
        <w:rPr>
          <w:rFonts w:ascii="Times New Roman" w:hAnsi="Times New Roman"/>
          <w:b w:val="0"/>
        </w:rPr>
        <w:t xml:space="preserve">Таблица </w:t>
      </w:r>
      <w:r w:rsidR="005A01D6">
        <w:rPr>
          <w:rFonts w:ascii="Times New Roman" w:hAnsi="Times New Roman"/>
          <w:b w:val="0"/>
        </w:rPr>
        <w:t>3</w:t>
      </w:r>
      <w:r w:rsidRPr="00554D47">
        <w:rPr>
          <w:rFonts w:ascii="Times New Roman" w:hAnsi="Times New Roman"/>
          <w:b w:val="0"/>
        </w:rPr>
        <w:t xml:space="preserve"> – Перечень предельных значений показателей минимально допустимого уровня обеспеченности населения объектами в области организация в границах поселения </w:t>
      </w:r>
      <w:r>
        <w:rPr>
          <w:rFonts w:ascii="Times New Roman" w:hAnsi="Times New Roman"/>
          <w:b w:val="0"/>
        </w:rPr>
        <w:t>газ</w:t>
      </w:r>
      <w:r w:rsidRPr="00554D47">
        <w:rPr>
          <w:rFonts w:ascii="Times New Roman" w:hAnsi="Times New Roman"/>
          <w:b w:val="0"/>
        </w:rPr>
        <w:t>оснабжения и максимально допустимого уровня территориальной доступности таких объектов для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38"/>
        <w:gridCol w:w="1362"/>
        <w:gridCol w:w="1363"/>
        <w:gridCol w:w="1363"/>
        <w:gridCol w:w="1363"/>
      </w:tblGrid>
      <w:tr w:rsidR="00D874F9" w:rsidRPr="007C3061" w:rsidTr="00D874F9">
        <w:tc>
          <w:tcPr>
            <w:tcW w:w="567" w:type="dxa"/>
            <w:vMerge w:val="restart"/>
          </w:tcPr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D874F9" w:rsidRPr="007C3061" w:rsidTr="00D874F9">
        <w:tc>
          <w:tcPr>
            <w:tcW w:w="567" w:type="dxa"/>
            <w:vMerge/>
          </w:tcPr>
          <w:p w:rsidR="00D874F9" w:rsidRPr="007C3061" w:rsidRDefault="00D874F9" w:rsidP="00D874F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D874F9" w:rsidRPr="007C3061" w:rsidRDefault="00D874F9" w:rsidP="00D874F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874F9" w:rsidRPr="007C3061" w:rsidTr="00D874F9">
        <w:tc>
          <w:tcPr>
            <w:tcW w:w="567" w:type="dxa"/>
          </w:tcPr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D874F9" w:rsidRPr="007C3061" w:rsidRDefault="00D874F9" w:rsidP="00D87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F9">
              <w:rPr>
                <w:rFonts w:ascii="Times New Roman" w:hAnsi="Times New Roman" w:cs="Times New Roman"/>
                <w:sz w:val="24"/>
                <w:szCs w:val="24"/>
              </w:rPr>
              <w:t>ети газораспределения (распределительные газопроводы высокого давления)</w:t>
            </w:r>
          </w:p>
        </w:tc>
        <w:tc>
          <w:tcPr>
            <w:tcW w:w="1362" w:type="dxa"/>
          </w:tcPr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D874F9" w:rsidRPr="007C3061" w:rsidRDefault="00D874F9" w:rsidP="00D87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363" w:type="dxa"/>
          </w:tcPr>
          <w:p w:rsidR="00D874F9" w:rsidRPr="007C3061" w:rsidRDefault="00D874F9" w:rsidP="00D874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D874F9" w:rsidRPr="007C3061" w:rsidRDefault="00D874F9" w:rsidP="00D874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5A01D6" w:rsidRPr="00A67D13" w:rsidRDefault="00773807" w:rsidP="005A01D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</w:t>
      </w:r>
      <w:r w:rsidR="005A01D6" w:rsidRPr="00A67D13">
        <w:rPr>
          <w:rFonts w:ascii="Times New Roman" w:hAnsi="Times New Roman"/>
        </w:rPr>
        <w:t xml:space="preserve">При проектировании и размещении </w:t>
      </w:r>
      <w:r w:rsidR="005A01D6">
        <w:rPr>
          <w:rFonts w:ascii="Times New Roman" w:hAnsi="Times New Roman"/>
        </w:rPr>
        <w:t>сетей газораспределения</w:t>
      </w:r>
      <w:r w:rsidR="005A01D6" w:rsidRPr="00A67D13">
        <w:rPr>
          <w:rFonts w:ascii="Times New Roman" w:hAnsi="Times New Roman"/>
        </w:rPr>
        <w:t xml:space="preserve"> в границах городского поселения следует руководствоваться СП 42.13330.2016, </w:t>
      </w:r>
      <w:r w:rsidR="005A01D6" w:rsidRPr="005A01D6">
        <w:rPr>
          <w:rFonts w:ascii="Times New Roman" w:hAnsi="Times New Roman"/>
        </w:rPr>
        <w:t>СП 62.13330.2011</w:t>
      </w:r>
      <w:r w:rsidR="005A01D6" w:rsidRPr="00A67D13">
        <w:rPr>
          <w:rFonts w:ascii="Times New Roman" w:hAnsi="Times New Roman"/>
        </w:rPr>
        <w:t xml:space="preserve"> </w:t>
      </w:r>
      <w:r w:rsidR="005A01D6">
        <w:rPr>
          <w:rFonts w:ascii="Times New Roman" w:hAnsi="Times New Roman"/>
        </w:rPr>
        <w:t>и иными нормативными актами, регулирующими проектирование электрических сетей и сооружений.</w:t>
      </w:r>
    </w:p>
    <w:p w:rsidR="001E2DCE" w:rsidRDefault="001E2DC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</w:rPr>
        <w:br w:type="page"/>
      </w:r>
    </w:p>
    <w:p w:rsidR="00033F8A" w:rsidRPr="00554D47" w:rsidRDefault="00033F8A" w:rsidP="00033F8A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554D47">
        <w:rPr>
          <w:rFonts w:ascii="Times New Roman" w:hAnsi="Times New Roman"/>
          <w:b w:val="0"/>
        </w:rPr>
        <w:lastRenderedPageBreak/>
        <w:t xml:space="preserve">Таблица </w:t>
      </w:r>
      <w:r>
        <w:rPr>
          <w:rFonts w:ascii="Times New Roman" w:hAnsi="Times New Roman"/>
          <w:b w:val="0"/>
        </w:rPr>
        <w:t>4</w:t>
      </w:r>
      <w:r w:rsidRPr="00554D47">
        <w:rPr>
          <w:rFonts w:ascii="Times New Roman" w:hAnsi="Times New Roman"/>
          <w:b w:val="0"/>
        </w:rPr>
        <w:t xml:space="preserve"> – Перечень предельных значений показателей минимально допустимого уровня обеспеченности населения объектами в области организаци</w:t>
      </w:r>
      <w:r>
        <w:rPr>
          <w:rFonts w:ascii="Times New Roman" w:hAnsi="Times New Roman"/>
          <w:b w:val="0"/>
        </w:rPr>
        <w:t>и</w:t>
      </w:r>
      <w:r w:rsidRPr="00554D47">
        <w:rPr>
          <w:rFonts w:ascii="Times New Roman" w:hAnsi="Times New Roman"/>
          <w:b w:val="0"/>
        </w:rPr>
        <w:t xml:space="preserve"> в границах поселения </w:t>
      </w:r>
      <w:r>
        <w:rPr>
          <w:rFonts w:ascii="Times New Roman" w:hAnsi="Times New Roman"/>
          <w:b w:val="0"/>
        </w:rPr>
        <w:t>вод</w:t>
      </w:r>
      <w:r w:rsidRPr="00554D47">
        <w:rPr>
          <w:rFonts w:ascii="Times New Roman" w:hAnsi="Times New Roman"/>
          <w:b w:val="0"/>
        </w:rPr>
        <w:t>оснабжения и максимально допустимого уровня территориальной доступности таких объектов для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38"/>
        <w:gridCol w:w="1362"/>
        <w:gridCol w:w="1363"/>
        <w:gridCol w:w="1363"/>
        <w:gridCol w:w="1363"/>
      </w:tblGrid>
      <w:tr w:rsidR="00033F8A" w:rsidRPr="007C3061" w:rsidTr="0039472F">
        <w:tc>
          <w:tcPr>
            <w:tcW w:w="567" w:type="dxa"/>
            <w:vMerge w:val="restart"/>
          </w:tcPr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033F8A" w:rsidRPr="007C3061" w:rsidTr="0039472F">
        <w:tc>
          <w:tcPr>
            <w:tcW w:w="567" w:type="dxa"/>
            <w:vMerge/>
          </w:tcPr>
          <w:p w:rsidR="00033F8A" w:rsidRPr="007C3061" w:rsidRDefault="00033F8A" w:rsidP="0039472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033F8A" w:rsidRPr="007C3061" w:rsidRDefault="00033F8A" w:rsidP="0039472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033F8A" w:rsidRPr="007C3061" w:rsidTr="0039472F">
        <w:tc>
          <w:tcPr>
            <w:tcW w:w="567" w:type="dxa"/>
          </w:tcPr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033F8A" w:rsidRPr="007C3061" w:rsidRDefault="00BD7C30" w:rsidP="00394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529" w:rsidRPr="006B3529">
              <w:rPr>
                <w:rFonts w:ascii="Times New Roman" w:hAnsi="Times New Roman" w:cs="Times New Roman"/>
                <w:sz w:val="24"/>
                <w:szCs w:val="24"/>
              </w:rPr>
              <w:t>одопроводные сети</w:t>
            </w:r>
            <w:r w:rsidR="006B3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3529" w:rsidRPr="006B3529">
              <w:rPr>
                <w:rFonts w:ascii="Times New Roman" w:hAnsi="Times New Roman" w:cs="Times New Roman"/>
                <w:sz w:val="24"/>
                <w:szCs w:val="24"/>
              </w:rPr>
              <w:t xml:space="preserve">объекты централизованной системы горячего водоснабжения (в том числе центральные тепловые пункты), холодного водоснабжения и (или) водоотведения (в том числе локальные очистные сооружения, </w:t>
            </w:r>
            <w:proofErr w:type="spellStart"/>
            <w:r w:rsidR="006B3529" w:rsidRPr="006B3529">
              <w:rPr>
                <w:rFonts w:ascii="Times New Roman" w:hAnsi="Times New Roman" w:cs="Times New Roman"/>
                <w:sz w:val="24"/>
                <w:szCs w:val="24"/>
              </w:rPr>
              <w:t>снегоплавильные</w:t>
            </w:r>
            <w:proofErr w:type="spellEnd"/>
            <w:r w:rsidR="006B3529" w:rsidRPr="006B3529">
              <w:rPr>
                <w:rFonts w:ascii="Times New Roman" w:hAnsi="Times New Roman" w:cs="Times New Roman"/>
                <w:sz w:val="24"/>
                <w:szCs w:val="24"/>
              </w:rPr>
              <w:t xml:space="preserve"> пункты, насосные станции, регулирующие и аварийно-регулирующие резервуары)</w:t>
            </w:r>
          </w:p>
        </w:tc>
        <w:tc>
          <w:tcPr>
            <w:tcW w:w="1362" w:type="dxa"/>
          </w:tcPr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033F8A" w:rsidRPr="007C3061" w:rsidRDefault="00033F8A" w:rsidP="00394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363" w:type="dxa"/>
          </w:tcPr>
          <w:p w:rsidR="00033F8A" w:rsidRPr="007C3061" w:rsidRDefault="00033F8A" w:rsidP="003947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033F8A" w:rsidRPr="007C3061" w:rsidRDefault="00033F8A" w:rsidP="003947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D874F9" w:rsidRPr="00773807" w:rsidRDefault="00773807" w:rsidP="00033F8A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</w:t>
      </w:r>
      <w:r w:rsidR="00033F8A" w:rsidRPr="00A67D13">
        <w:rPr>
          <w:rFonts w:ascii="Times New Roman" w:hAnsi="Times New Roman"/>
        </w:rPr>
        <w:t xml:space="preserve">При проектировании и размещении </w:t>
      </w:r>
      <w:r w:rsidR="00033F8A">
        <w:rPr>
          <w:rFonts w:ascii="Times New Roman" w:hAnsi="Times New Roman"/>
        </w:rPr>
        <w:t xml:space="preserve">сетей </w:t>
      </w:r>
      <w:r w:rsidR="006B3529">
        <w:rPr>
          <w:rFonts w:ascii="Times New Roman" w:hAnsi="Times New Roman"/>
        </w:rPr>
        <w:t>водоснабжения</w:t>
      </w:r>
      <w:r w:rsidR="006B3529" w:rsidRPr="006B3529">
        <w:rPr>
          <w:rFonts w:ascii="Times New Roman" w:hAnsi="Times New Roman"/>
        </w:rPr>
        <w:t xml:space="preserve"> в границах городского поселения следует руководствоваться СП 42.13330.2016, </w:t>
      </w:r>
      <w:r w:rsidR="00BD7C30" w:rsidRPr="00BD7C30">
        <w:rPr>
          <w:rFonts w:ascii="Times New Roman" w:hAnsi="Times New Roman"/>
        </w:rPr>
        <w:t>СП 31.13330.2021</w:t>
      </w:r>
      <w:r w:rsidR="006B3529" w:rsidRPr="006B3529">
        <w:rPr>
          <w:rFonts w:ascii="Times New Roman" w:hAnsi="Times New Roman"/>
        </w:rPr>
        <w:t xml:space="preserve"> и иными нормативными актами, регулирующими проектирование сетей </w:t>
      </w:r>
      <w:r w:rsidR="00BD7C30">
        <w:rPr>
          <w:rFonts w:ascii="Times New Roman" w:hAnsi="Times New Roman"/>
        </w:rPr>
        <w:t>водоснабжения и водоотведения</w:t>
      </w:r>
      <w:r w:rsidR="006B3529" w:rsidRPr="006B3529">
        <w:rPr>
          <w:rFonts w:ascii="Times New Roman" w:hAnsi="Times New Roman"/>
        </w:rPr>
        <w:t>.</w:t>
      </w:r>
    </w:p>
    <w:p w:rsidR="001E2DCE" w:rsidRDefault="001E2DC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</w:rPr>
        <w:br w:type="page"/>
      </w:r>
    </w:p>
    <w:p w:rsidR="00D50641" w:rsidRPr="00554D47" w:rsidRDefault="00D50641" w:rsidP="008522F8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554D47">
        <w:rPr>
          <w:rFonts w:ascii="Times New Roman" w:hAnsi="Times New Roman"/>
          <w:b w:val="0"/>
        </w:rPr>
        <w:lastRenderedPageBreak/>
        <w:t xml:space="preserve">Таблица </w:t>
      </w:r>
      <w:r w:rsidR="0039472F">
        <w:rPr>
          <w:rFonts w:ascii="Times New Roman" w:hAnsi="Times New Roman"/>
          <w:b w:val="0"/>
        </w:rPr>
        <w:t>5</w:t>
      </w:r>
      <w:r w:rsidRPr="00554D47">
        <w:rPr>
          <w:rFonts w:ascii="Times New Roman" w:hAnsi="Times New Roman"/>
          <w:b w:val="0"/>
        </w:rPr>
        <w:t xml:space="preserve"> – Перечень предельных значений показателей минимально допустимого уровня обеспеченности населения автомобильными дорогами местного значения в границах населенных пунктов поселения и максимально допустимого уровня территориальной доступности таких объектов для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38"/>
        <w:gridCol w:w="1362"/>
        <w:gridCol w:w="1363"/>
        <w:gridCol w:w="1363"/>
        <w:gridCol w:w="1363"/>
      </w:tblGrid>
      <w:tr w:rsidR="00D50641" w:rsidRPr="007C3061" w:rsidTr="00D50641">
        <w:tc>
          <w:tcPr>
            <w:tcW w:w="567" w:type="dxa"/>
            <w:vMerge w:val="restart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D50641" w:rsidRPr="007C3061" w:rsidTr="00D50641">
        <w:tc>
          <w:tcPr>
            <w:tcW w:w="567" w:type="dxa"/>
            <w:vMerge/>
          </w:tcPr>
          <w:p w:rsidR="00D50641" w:rsidRPr="007C3061" w:rsidRDefault="00D50641" w:rsidP="00D50641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D50641" w:rsidRPr="007C3061" w:rsidRDefault="00D50641" w:rsidP="00D50641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BE72C2" w:rsidRPr="007C3061" w:rsidTr="00D50641">
        <w:tc>
          <w:tcPr>
            <w:tcW w:w="567" w:type="dxa"/>
            <w:vMerge w:val="restart"/>
          </w:tcPr>
          <w:p w:rsidR="00BE72C2" w:rsidRPr="007C3061" w:rsidRDefault="00BE72C2" w:rsidP="00D5064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8" w:type="dxa"/>
          </w:tcPr>
          <w:p w:rsidR="00BE72C2" w:rsidRPr="007C3061" w:rsidRDefault="00BE72C2" w:rsidP="00D50641">
            <w:pPr>
              <w:spacing w:after="1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автодорог с твердым покрытием к 2030 году:</w:t>
            </w:r>
          </w:p>
        </w:tc>
        <w:tc>
          <w:tcPr>
            <w:tcW w:w="1362" w:type="dxa"/>
          </w:tcPr>
          <w:p w:rsidR="00BE72C2" w:rsidRPr="007C3061" w:rsidRDefault="00BE72C2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BE72C2" w:rsidRPr="007C3061" w:rsidRDefault="00BE72C2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BE72C2" w:rsidRPr="007C3061" w:rsidRDefault="00BE72C2" w:rsidP="00BE7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BE72C2" w:rsidRPr="007C3061" w:rsidRDefault="00BE72C2" w:rsidP="00BE7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50641" w:rsidRPr="007C3061" w:rsidTr="00D50641">
        <w:tc>
          <w:tcPr>
            <w:tcW w:w="567" w:type="dxa"/>
            <w:vMerge/>
          </w:tcPr>
          <w:p w:rsidR="00D50641" w:rsidRDefault="00D50641" w:rsidP="00D50641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D50641" w:rsidRPr="007C3061" w:rsidRDefault="00D50641" w:rsidP="00D50641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 Зерноград</w:t>
            </w:r>
            <w:r w:rsidR="00A847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62" w:type="dxa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63" w:type="dxa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41" w:rsidRPr="007C3061" w:rsidTr="00D50641">
        <w:tc>
          <w:tcPr>
            <w:tcW w:w="567" w:type="dxa"/>
            <w:vMerge/>
          </w:tcPr>
          <w:p w:rsidR="00D50641" w:rsidRDefault="00D50641" w:rsidP="00D50641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D50641" w:rsidRPr="007C3061" w:rsidRDefault="00D50641" w:rsidP="00D50641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сельских населённых пунктах</w:t>
            </w:r>
          </w:p>
        </w:tc>
        <w:tc>
          <w:tcPr>
            <w:tcW w:w="1362" w:type="dxa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63" w:type="dxa"/>
          </w:tcPr>
          <w:p w:rsidR="00D50641" w:rsidRPr="007C3061" w:rsidRDefault="00BE72C2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0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vMerge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41" w:rsidRPr="007C3061" w:rsidTr="00D50641">
        <w:trPr>
          <w:trHeight w:val="829"/>
        </w:trPr>
        <w:tc>
          <w:tcPr>
            <w:tcW w:w="567" w:type="dxa"/>
            <w:vMerge w:val="restart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D50641" w:rsidRPr="007C3061" w:rsidRDefault="00D50641" w:rsidP="00D50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Доля автодорог, отвечающих нормативным требованиям к 2030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62" w:type="dxa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D50641" w:rsidRPr="007C3061" w:rsidRDefault="00D50641" w:rsidP="00D50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D50641" w:rsidRPr="007C3061" w:rsidTr="00D50641">
        <w:trPr>
          <w:trHeight w:val="245"/>
        </w:trPr>
        <w:tc>
          <w:tcPr>
            <w:tcW w:w="567" w:type="dxa"/>
            <w:vMerge/>
          </w:tcPr>
          <w:p w:rsidR="00D5064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50641" w:rsidRPr="007C3061" w:rsidRDefault="00D50641" w:rsidP="00D50641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 Зерноград</w:t>
            </w:r>
            <w:r w:rsidR="00A847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62" w:type="dxa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63" w:type="dxa"/>
          </w:tcPr>
          <w:p w:rsidR="00D50641" w:rsidRPr="007C3061" w:rsidRDefault="00BE72C2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vMerge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D50641" w:rsidRPr="007C3061" w:rsidRDefault="00D50641" w:rsidP="00D50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641" w:rsidRPr="007C3061" w:rsidTr="00D50641">
        <w:trPr>
          <w:trHeight w:val="27"/>
        </w:trPr>
        <w:tc>
          <w:tcPr>
            <w:tcW w:w="567" w:type="dxa"/>
            <w:vMerge/>
          </w:tcPr>
          <w:p w:rsidR="00D5064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50641" w:rsidRPr="007C3061" w:rsidRDefault="00D50641" w:rsidP="00D50641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сельских населённых пунктах</w:t>
            </w:r>
          </w:p>
        </w:tc>
        <w:tc>
          <w:tcPr>
            <w:tcW w:w="1362" w:type="dxa"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63" w:type="dxa"/>
          </w:tcPr>
          <w:p w:rsidR="00D50641" w:rsidRPr="007C3061" w:rsidRDefault="00BE72C2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0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vMerge/>
          </w:tcPr>
          <w:p w:rsidR="00D50641" w:rsidRPr="007C3061" w:rsidRDefault="00D50641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D50641" w:rsidRPr="007C3061" w:rsidRDefault="00D50641" w:rsidP="00D50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750" w:rsidRPr="007C3061" w:rsidTr="00D50641">
        <w:tc>
          <w:tcPr>
            <w:tcW w:w="567" w:type="dxa"/>
          </w:tcPr>
          <w:p w:rsidR="00A84750" w:rsidRPr="007C3061" w:rsidRDefault="00A84750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A84750" w:rsidRPr="007C3061" w:rsidRDefault="00A84750" w:rsidP="00D50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магистральной улично-дорожной сети в границах застроенной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 Зернограда</w:t>
            </w:r>
          </w:p>
        </w:tc>
        <w:tc>
          <w:tcPr>
            <w:tcW w:w="1362" w:type="dxa"/>
          </w:tcPr>
          <w:p w:rsidR="00A84750" w:rsidRPr="007C3061" w:rsidRDefault="00A84750" w:rsidP="00AC0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/кв. км.</w:t>
            </w:r>
          </w:p>
        </w:tc>
        <w:tc>
          <w:tcPr>
            <w:tcW w:w="1363" w:type="dxa"/>
          </w:tcPr>
          <w:p w:rsidR="00A84750" w:rsidRPr="007C3061" w:rsidRDefault="00A84750" w:rsidP="00AC0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3" w:type="dxa"/>
          </w:tcPr>
          <w:p w:rsidR="00A84750" w:rsidRPr="007C3061" w:rsidRDefault="00A84750" w:rsidP="00746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A84750" w:rsidRPr="007C3061" w:rsidRDefault="00A84750" w:rsidP="00746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84750" w:rsidRPr="007C3061" w:rsidTr="00D50641">
        <w:tc>
          <w:tcPr>
            <w:tcW w:w="567" w:type="dxa"/>
          </w:tcPr>
          <w:p w:rsidR="00A84750" w:rsidRDefault="00A84750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84750" w:rsidRDefault="00A84750" w:rsidP="00776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по автодорогам с усовершенствованным покрытием общественно значимых объектов в сельских населённых пунктах</w:t>
            </w:r>
          </w:p>
        </w:tc>
        <w:tc>
          <w:tcPr>
            <w:tcW w:w="1362" w:type="dxa"/>
          </w:tcPr>
          <w:p w:rsidR="00A84750" w:rsidRDefault="00056F27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4750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объектов</w:t>
            </w:r>
          </w:p>
        </w:tc>
        <w:tc>
          <w:tcPr>
            <w:tcW w:w="1363" w:type="dxa"/>
          </w:tcPr>
          <w:p w:rsidR="00A84750" w:rsidRPr="00AA0CF3" w:rsidRDefault="00A84750" w:rsidP="00D50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6A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A84750" w:rsidRPr="007C3061" w:rsidRDefault="00A84750" w:rsidP="00746A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A84750" w:rsidRPr="007C3061" w:rsidRDefault="00A84750" w:rsidP="00746A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D50641" w:rsidRPr="00776F64" w:rsidRDefault="00BE72C2" w:rsidP="00BE72C2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776F64">
        <w:rPr>
          <w:rFonts w:ascii="Times New Roman" w:hAnsi="Times New Roman"/>
        </w:rPr>
        <w:t>Примечания:</w:t>
      </w:r>
    </w:p>
    <w:p w:rsidR="00BE72C2" w:rsidRPr="00776F64" w:rsidRDefault="00BE72C2" w:rsidP="00BE72C2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776F64">
        <w:rPr>
          <w:rFonts w:ascii="Times New Roman" w:hAnsi="Times New Roman"/>
        </w:rPr>
        <w:t xml:space="preserve">1. Плотность </w:t>
      </w:r>
      <w:r w:rsidR="00AA0CF3" w:rsidRPr="00776F64">
        <w:rPr>
          <w:rFonts w:ascii="Times New Roman" w:hAnsi="Times New Roman"/>
        </w:rPr>
        <w:t xml:space="preserve">магистральной </w:t>
      </w:r>
      <w:r w:rsidRPr="00776F64">
        <w:rPr>
          <w:rFonts w:ascii="Times New Roman" w:hAnsi="Times New Roman"/>
        </w:rPr>
        <w:t xml:space="preserve">улично-дорожной сети определяется как соотношение суммарной протяжённости всех </w:t>
      </w:r>
      <w:r w:rsidR="00AA0CF3" w:rsidRPr="00776F64">
        <w:rPr>
          <w:rFonts w:ascii="Times New Roman" w:hAnsi="Times New Roman"/>
        </w:rPr>
        <w:t xml:space="preserve">магистральных </w:t>
      </w:r>
      <w:r w:rsidRPr="00776F64">
        <w:rPr>
          <w:rFonts w:ascii="Times New Roman" w:hAnsi="Times New Roman"/>
        </w:rPr>
        <w:t xml:space="preserve">улиц и дорог в границах заданной территории </w:t>
      </w:r>
      <w:r w:rsidR="00554D47">
        <w:rPr>
          <w:rFonts w:ascii="Times New Roman" w:hAnsi="Times New Roman"/>
        </w:rPr>
        <w:t>и площади</w:t>
      </w:r>
      <w:r w:rsidRPr="00776F64">
        <w:rPr>
          <w:rFonts w:ascii="Times New Roman" w:hAnsi="Times New Roman"/>
        </w:rPr>
        <w:t xml:space="preserve"> этой территории. </w:t>
      </w:r>
    </w:p>
    <w:p w:rsidR="00746ADA" w:rsidRPr="00776F64" w:rsidRDefault="00746ADA" w:rsidP="00BE72C2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776F64">
        <w:rPr>
          <w:rFonts w:ascii="Times New Roman" w:hAnsi="Times New Roman"/>
        </w:rPr>
        <w:t>2. </w:t>
      </w:r>
      <w:proofErr w:type="gramStart"/>
      <w:r w:rsidRPr="00776F64">
        <w:rPr>
          <w:rFonts w:ascii="Times New Roman" w:hAnsi="Times New Roman"/>
        </w:rPr>
        <w:t xml:space="preserve">Доступность по автодорогам с усовершенствованным покрытием </w:t>
      </w:r>
      <w:r w:rsidR="00776F64">
        <w:rPr>
          <w:rFonts w:ascii="Times New Roman" w:hAnsi="Times New Roman"/>
        </w:rPr>
        <w:t>общественно значимых объектов</w:t>
      </w:r>
      <w:r w:rsidRPr="00776F64">
        <w:rPr>
          <w:rFonts w:ascii="Times New Roman" w:hAnsi="Times New Roman"/>
        </w:rPr>
        <w:t xml:space="preserve"> в сельских населённых пунктах </w:t>
      </w:r>
      <w:r w:rsidR="005D2E18">
        <w:rPr>
          <w:rFonts w:ascii="Times New Roman" w:hAnsi="Times New Roman"/>
        </w:rPr>
        <w:t>оп</w:t>
      </w:r>
      <w:r w:rsidRPr="00776F64">
        <w:rPr>
          <w:rFonts w:ascii="Times New Roman" w:hAnsi="Times New Roman"/>
        </w:rPr>
        <w:t xml:space="preserve">ределяется как возможность беспрепятственного и непрерывного доступа по автомобильным дорогам в границах </w:t>
      </w:r>
      <w:r w:rsidR="00776F64" w:rsidRPr="00776F64">
        <w:rPr>
          <w:rFonts w:ascii="Times New Roman" w:hAnsi="Times New Roman"/>
        </w:rPr>
        <w:t xml:space="preserve">населённых пунктов от внешних автодорог, входящих в общую сеть, до следующих объектов (при наличии таковых в населённом пункте): </w:t>
      </w:r>
      <w:r w:rsidR="00776F64">
        <w:rPr>
          <w:rFonts w:ascii="Times New Roman" w:hAnsi="Times New Roman"/>
        </w:rPr>
        <w:t>администрация городского поселения</w:t>
      </w:r>
      <w:r w:rsidR="004101D1">
        <w:rPr>
          <w:rFonts w:ascii="Times New Roman" w:hAnsi="Times New Roman"/>
        </w:rPr>
        <w:t xml:space="preserve"> и её подразделения</w:t>
      </w:r>
      <w:r w:rsidR="00776F64">
        <w:rPr>
          <w:rFonts w:ascii="Times New Roman" w:hAnsi="Times New Roman"/>
        </w:rPr>
        <w:t xml:space="preserve">, опорный пункт полиции, пожарная часть, </w:t>
      </w:r>
      <w:r w:rsidR="00554D47">
        <w:rPr>
          <w:rFonts w:ascii="Times New Roman" w:hAnsi="Times New Roman"/>
        </w:rPr>
        <w:t xml:space="preserve">избирательный участок, </w:t>
      </w:r>
      <w:r w:rsidR="00790CF7">
        <w:rPr>
          <w:rFonts w:ascii="Times New Roman" w:hAnsi="Times New Roman"/>
        </w:rPr>
        <w:t>почта</w:t>
      </w:r>
      <w:r w:rsidR="004101D1">
        <w:rPr>
          <w:rFonts w:ascii="Times New Roman" w:hAnsi="Times New Roman"/>
        </w:rPr>
        <w:t xml:space="preserve">, </w:t>
      </w:r>
      <w:r w:rsidR="00790CF7">
        <w:rPr>
          <w:rFonts w:ascii="Times New Roman" w:hAnsi="Times New Roman"/>
        </w:rPr>
        <w:t>банк</w:t>
      </w:r>
      <w:r w:rsidR="004101D1">
        <w:rPr>
          <w:rFonts w:ascii="Times New Roman" w:hAnsi="Times New Roman"/>
        </w:rPr>
        <w:t xml:space="preserve">, </w:t>
      </w:r>
      <w:r w:rsidR="00554D47">
        <w:rPr>
          <w:rFonts w:ascii="Times New Roman" w:hAnsi="Times New Roman"/>
        </w:rPr>
        <w:t>объекты здравоохранения</w:t>
      </w:r>
      <w:proofErr w:type="gramEnd"/>
      <w:r w:rsidR="00554D47">
        <w:rPr>
          <w:rFonts w:ascii="Times New Roman" w:hAnsi="Times New Roman"/>
        </w:rPr>
        <w:t>, образования, культуры, физической культуры и спорта всех типов, парки и места массового отдыха.</w:t>
      </w:r>
    </w:p>
    <w:p w:rsidR="00554D47" w:rsidRDefault="007C3061" w:rsidP="008522F8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554D47">
        <w:rPr>
          <w:rFonts w:ascii="Times New Roman" w:hAnsi="Times New Roman"/>
          <w:b w:val="0"/>
        </w:rPr>
        <w:lastRenderedPageBreak/>
        <w:t xml:space="preserve">Таблица </w:t>
      </w:r>
      <w:r w:rsidR="00F57687">
        <w:rPr>
          <w:rFonts w:ascii="Times New Roman" w:hAnsi="Times New Roman"/>
          <w:b w:val="0"/>
        </w:rPr>
        <w:t>6</w:t>
      </w:r>
      <w:r w:rsidRPr="00554D47">
        <w:rPr>
          <w:rFonts w:ascii="Times New Roman" w:hAnsi="Times New Roman"/>
          <w:b w:val="0"/>
        </w:rPr>
        <w:t xml:space="preserve"> – Перечень предельных значений показателей минимально допустимого уровня обеспеченности населения объектами в области предоставления транспортных услуг населению и организации транспортного обслуживания</w:t>
      </w:r>
      <w:r w:rsidR="00554D47" w:rsidRPr="00554D47">
        <w:rPr>
          <w:rFonts w:ascii="Times New Roman" w:hAnsi="Times New Roman"/>
          <w:b w:val="0"/>
        </w:rPr>
        <w:t xml:space="preserve">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38"/>
        <w:gridCol w:w="1362"/>
        <w:gridCol w:w="1363"/>
        <w:gridCol w:w="1363"/>
        <w:gridCol w:w="1363"/>
      </w:tblGrid>
      <w:tr w:rsidR="00554D47" w:rsidRPr="007C3061" w:rsidTr="00554D47">
        <w:tc>
          <w:tcPr>
            <w:tcW w:w="567" w:type="dxa"/>
            <w:vMerge w:val="restart"/>
          </w:tcPr>
          <w:p w:rsidR="00554D47" w:rsidRPr="007C3061" w:rsidRDefault="00554D47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54D47" w:rsidRPr="007C3061" w:rsidRDefault="00554D47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554D47" w:rsidRPr="007C3061" w:rsidRDefault="00554D47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554D47" w:rsidRPr="007C3061" w:rsidRDefault="00554D47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554D47" w:rsidRPr="007C3061" w:rsidRDefault="00554D47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554D47" w:rsidRPr="007C3061" w:rsidTr="00554D47">
        <w:tc>
          <w:tcPr>
            <w:tcW w:w="567" w:type="dxa"/>
            <w:vMerge/>
          </w:tcPr>
          <w:p w:rsidR="00554D47" w:rsidRPr="007C3061" w:rsidRDefault="00554D47" w:rsidP="00554D47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554D47" w:rsidRPr="007C3061" w:rsidRDefault="00554D47" w:rsidP="00554D47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554D47" w:rsidRPr="007C3061" w:rsidRDefault="00554D47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554D47" w:rsidRPr="007C3061" w:rsidRDefault="00554D47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554D47" w:rsidRPr="007C3061" w:rsidRDefault="00554D47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554D47" w:rsidRPr="007C3061" w:rsidRDefault="00554D47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85646" w:rsidRPr="007C3061" w:rsidTr="00554D47">
        <w:tc>
          <w:tcPr>
            <w:tcW w:w="567" w:type="dxa"/>
            <w:vMerge w:val="restart"/>
          </w:tcPr>
          <w:p w:rsidR="00A85646" w:rsidRPr="007C3061" w:rsidRDefault="00A85646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85646" w:rsidRPr="007C3061" w:rsidRDefault="00A85646" w:rsidP="008522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общественного транспорта в границах населённых пунктов </w:t>
            </w:r>
          </w:p>
        </w:tc>
        <w:tc>
          <w:tcPr>
            <w:tcW w:w="1362" w:type="dxa"/>
          </w:tcPr>
          <w:p w:rsidR="00A85646" w:rsidRPr="007C3061" w:rsidRDefault="00A85646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85646" w:rsidRPr="007C3061" w:rsidRDefault="00A85646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85646" w:rsidRPr="007C3061" w:rsidRDefault="00A85646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85646" w:rsidRPr="007C3061" w:rsidRDefault="00A85646" w:rsidP="00554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46" w:rsidRPr="007C3061" w:rsidTr="00554D47">
        <w:tc>
          <w:tcPr>
            <w:tcW w:w="567" w:type="dxa"/>
            <w:vMerge/>
          </w:tcPr>
          <w:p w:rsidR="00A85646" w:rsidRDefault="00A85646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85646" w:rsidRDefault="00A85646" w:rsidP="008522F8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районах застройки многоквартирными домами</w:t>
            </w:r>
          </w:p>
        </w:tc>
        <w:tc>
          <w:tcPr>
            <w:tcW w:w="1362" w:type="dxa"/>
            <w:vMerge w:val="restart"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интервал между остановками,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3" w:type="dxa"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3" w:type="dxa"/>
            <w:vMerge w:val="restart"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доступности,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3" w:type="dxa"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85646" w:rsidRPr="007C3061" w:rsidTr="008522F8">
        <w:tc>
          <w:tcPr>
            <w:tcW w:w="567" w:type="dxa"/>
            <w:vMerge/>
          </w:tcPr>
          <w:p w:rsidR="00A85646" w:rsidRDefault="00A85646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85646" w:rsidRDefault="00A85646" w:rsidP="008522F8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районах малоэтажной и индивидуальной жилой застройки</w:t>
            </w:r>
          </w:p>
        </w:tc>
        <w:tc>
          <w:tcPr>
            <w:tcW w:w="1362" w:type="dxa"/>
            <w:vMerge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3" w:type="dxa"/>
            <w:vMerge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85646" w:rsidRPr="007C3061" w:rsidTr="00863AB3">
        <w:tc>
          <w:tcPr>
            <w:tcW w:w="567" w:type="dxa"/>
            <w:vMerge/>
          </w:tcPr>
          <w:p w:rsidR="00A85646" w:rsidRDefault="00A85646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85646" w:rsidRDefault="00A85646" w:rsidP="00A85646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предприятий торговли с площадью торгового зала 1000 кв.м. и более</w:t>
            </w:r>
          </w:p>
        </w:tc>
        <w:tc>
          <w:tcPr>
            <w:tcW w:w="1362" w:type="dxa"/>
            <w:vMerge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85646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363" w:type="dxa"/>
            <w:vMerge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85646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85646" w:rsidRPr="007C3061" w:rsidTr="0040394A">
        <w:tc>
          <w:tcPr>
            <w:tcW w:w="567" w:type="dxa"/>
            <w:vMerge/>
          </w:tcPr>
          <w:p w:rsidR="00A85646" w:rsidRDefault="00A85646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85646" w:rsidRDefault="00A85646" w:rsidP="00A85646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поликлиник и больниц</w:t>
            </w:r>
            <w:r w:rsidRPr="00A8564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муниципальной, региональной и федеральной системы здравоохранения,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5646">
              <w:rPr>
                <w:rFonts w:ascii="Times New Roman" w:hAnsi="Times New Roman" w:cs="Times New Roman"/>
                <w:sz w:val="24"/>
                <w:szCs w:val="24"/>
              </w:rPr>
              <w:t xml:space="preserve"> (отделени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5646">
              <w:rPr>
                <w:rFonts w:ascii="Times New Roman" w:hAnsi="Times New Roman" w:cs="Times New Roman"/>
                <w:sz w:val="24"/>
                <w:szCs w:val="24"/>
              </w:rPr>
              <w:t>) социального обслуживания граждан</w:t>
            </w:r>
          </w:p>
        </w:tc>
        <w:tc>
          <w:tcPr>
            <w:tcW w:w="1362" w:type="dxa"/>
            <w:vMerge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85646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363" w:type="dxa"/>
            <w:vMerge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85646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85646" w:rsidRPr="007C3061" w:rsidTr="0040394A">
        <w:tc>
          <w:tcPr>
            <w:tcW w:w="567" w:type="dxa"/>
            <w:vMerge/>
          </w:tcPr>
          <w:p w:rsidR="00A85646" w:rsidRDefault="00A85646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85646" w:rsidRDefault="00A85646" w:rsidP="00A85646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автостанций </w:t>
            </w:r>
          </w:p>
        </w:tc>
        <w:tc>
          <w:tcPr>
            <w:tcW w:w="1362" w:type="dxa"/>
            <w:vMerge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85646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363" w:type="dxa"/>
            <w:vMerge/>
          </w:tcPr>
          <w:p w:rsidR="00A85646" w:rsidRPr="007C3061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A85646" w:rsidRDefault="00A85646" w:rsidP="008522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54D47" w:rsidRPr="007C3061" w:rsidTr="00554D47">
        <w:tc>
          <w:tcPr>
            <w:tcW w:w="567" w:type="dxa"/>
          </w:tcPr>
          <w:p w:rsidR="00554D47" w:rsidRDefault="00A84750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554D47" w:rsidRDefault="007E5193" w:rsidP="007E5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Автостанция </w:t>
            </w:r>
            <w:r w:rsidRPr="007E5193">
              <w:rPr>
                <w:rFonts w:ascii="Times New Roman" w:hAnsi="Times New Roman" w:cs="Times New Roman"/>
                <w:sz w:val="24"/>
                <w:szCs w:val="24"/>
              </w:rPr>
              <w:t>вместимостью 10 - 75 чел. при суточном отправлении 100 - 1000 пассажиров</w:t>
            </w:r>
          </w:p>
        </w:tc>
        <w:tc>
          <w:tcPr>
            <w:tcW w:w="1362" w:type="dxa"/>
          </w:tcPr>
          <w:p w:rsidR="00554D47" w:rsidRDefault="007E5193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85646">
              <w:rPr>
                <w:rFonts w:ascii="Times New Roman" w:hAnsi="Times New Roman" w:cs="Times New Roman"/>
                <w:sz w:val="24"/>
                <w:szCs w:val="24"/>
              </w:rPr>
              <w:t xml:space="preserve"> на городское поселение</w:t>
            </w:r>
          </w:p>
        </w:tc>
        <w:tc>
          <w:tcPr>
            <w:tcW w:w="1363" w:type="dxa"/>
          </w:tcPr>
          <w:p w:rsidR="00554D47" w:rsidRPr="00AA0CF3" w:rsidRDefault="007E5193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5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F938AF" w:rsidRPr="007C3061" w:rsidRDefault="007E5193" w:rsidP="00F9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транспортной доступности</w:t>
            </w:r>
          </w:p>
        </w:tc>
        <w:tc>
          <w:tcPr>
            <w:tcW w:w="1363" w:type="dxa"/>
          </w:tcPr>
          <w:p w:rsidR="00554D47" w:rsidRPr="007C3061" w:rsidRDefault="007E5193" w:rsidP="007E5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938AF" w:rsidRPr="007C3061" w:rsidTr="00554D47">
        <w:tc>
          <w:tcPr>
            <w:tcW w:w="567" w:type="dxa"/>
          </w:tcPr>
          <w:p w:rsidR="00F938AF" w:rsidRDefault="00F938AF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F938AF" w:rsidRDefault="00F938AF" w:rsidP="007E5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AF">
              <w:rPr>
                <w:rFonts w:ascii="Times New Roman" w:hAnsi="Times New Roman" w:cs="Times New Roman"/>
                <w:sz w:val="24"/>
                <w:szCs w:val="24"/>
              </w:rPr>
              <w:t>Уровень автомобилизации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число мест хранения автомобилей</w:t>
            </w:r>
          </w:p>
        </w:tc>
        <w:tc>
          <w:tcPr>
            <w:tcW w:w="1362" w:type="dxa"/>
          </w:tcPr>
          <w:p w:rsidR="00F938AF" w:rsidRDefault="00F938AF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F938AF" w:rsidRPr="007E5193" w:rsidRDefault="00F938AF" w:rsidP="00554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363" w:type="dxa"/>
          </w:tcPr>
          <w:p w:rsidR="00F938AF" w:rsidRDefault="00F938AF" w:rsidP="00F93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F938AF" w:rsidRDefault="00F938AF" w:rsidP="007E51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F57687" w:rsidRPr="00554D47" w:rsidRDefault="00F57687" w:rsidP="00F57687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554D47">
        <w:rPr>
          <w:rFonts w:ascii="Times New Roman" w:hAnsi="Times New Roman"/>
          <w:b w:val="0"/>
        </w:rPr>
        <w:lastRenderedPageBreak/>
        <w:t xml:space="preserve">Таблица </w:t>
      </w:r>
      <w:r>
        <w:rPr>
          <w:rFonts w:ascii="Times New Roman" w:hAnsi="Times New Roman"/>
          <w:b w:val="0"/>
        </w:rPr>
        <w:t>7</w:t>
      </w:r>
      <w:r w:rsidRPr="00554D47">
        <w:rPr>
          <w:rFonts w:ascii="Times New Roman" w:hAnsi="Times New Roman"/>
          <w:b w:val="0"/>
        </w:rPr>
        <w:t xml:space="preserve"> – Перечень предельных значений показателей минимально допустимого уровня обеспеченности населения </w:t>
      </w:r>
      <w:r w:rsidRPr="00F57687">
        <w:rPr>
          <w:rFonts w:ascii="Times New Roman" w:hAnsi="Times New Roman"/>
          <w:b w:val="0"/>
        </w:rPr>
        <w:t>библиотечным обслуживанием</w:t>
      </w:r>
      <w:r w:rsidRPr="00554D47">
        <w:rPr>
          <w:rFonts w:ascii="Times New Roman" w:hAnsi="Times New Roman"/>
          <w:b w:val="0"/>
        </w:rPr>
        <w:t xml:space="preserve"> и максимально допустимого уровня территориальной доступности таких объектов для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38"/>
        <w:gridCol w:w="1362"/>
        <w:gridCol w:w="1363"/>
        <w:gridCol w:w="1363"/>
        <w:gridCol w:w="1363"/>
      </w:tblGrid>
      <w:tr w:rsidR="00F57687" w:rsidRPr="007C3061" w:rsidTr="00F57687">
        <w:tc>
          <w:tcPr>
            <w:tcW w:w="567" w:type="dxa"/>
            <w:vMerge w:val="restart"/>
          </w:tcPr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F57687" w:rsidRPr="007C3061" w:rsidTr="00F57687">
        <w:tc>
          <w:tcPr>
            <w:tcW w:w="567" w:type="dxa"/>
            <w:vMerge/>
          </w:tcPr>
          <w:p w:rsidR="00F57687" w:rsidRPr="007C3061" w:rsidRDefault="00F57687" w:rsidP="00F57687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F57687" w:rsidRPr="007C3061" w:rsidRDefault="00F57687" w:rsidP="00F57687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57687" w:rsidRPr="007C3061" w:rsidTr="00F57687">
        <w:tc>
          <w:tcPr>
            <w:tcW w:w="567" w:type="dxa"/>
          </w:tcPr>
          <w:p w:rsidR="00F57687" w:rsidRPr="007C3061" w:rsidRDefault="00F57687" w:rsidP="00F57687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8" w:type="dxa"/>
          </w:tcPr>
          <w:p w:rsidR="00F57687" w:rsidRPr="007C3061" w:rsidRDefault="00F57687" w:rsidP="00F57687">
            <w:pPr>
              <w:spacing w:after="1" w:line="0" w:lineRule="atLeast"/>
              <w:rPr>
                <w:rFonts w:ascii="Times New Roman" w:hAnsi="Times New Roman"/>
              </w:rPr>
            </w:pPr>
            <w:r w:rsidRPr="00F57687">
              <w:rPr>
                <w:rFonts w:ascii="Times New Roman" w:hAnsi="Times New Roman"/>
              </w:rPr>
              <w:t>Общедоступная библиотека</w:t>
            </w:r>
          </w:p>
        </w:tc>
        <w:tc>
          <w:tcPr>
            <w:tcW w:w="1362" w:type="dxa"/>
          </w:tcPr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F57687" w:rsidRPr="007C3061" w:rsidRDefault="00F57687" w:rsidP="00AF4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F57687" w:rsidRPr="007C3061" w:rsidRDefault="00F57687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5B" w:rsidRPr="007C3061" w:rsidTr="00F57687">
        <w:tc>
          <w:tcPr>
            <w:tcW w:w="567" w:type="dxa"/>
          </w:tcPr>
          <w:p w:rsidR="00EE1C5B" w:rsidRDefault="00EE1C5B" w:rsidP="00F57687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EE1C5B" w:rsidRPr="007C3061" w:rsidRDefault="00EE1C5B" w:rsidP="00575049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 Зернограде</w:t>
            </w:r>
          </w:p>
        </w:tc>
        <w:tc>
          <w:tcPr>
            <w:tcW w:w="1362" w:type="dxa"/>
          </w:tcPr>
          <w:p w:rsidR="00EE1C5B" w:rsidRPr="007C3061" w:rsidRDefault="00EE1C5B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единица</w:t>
            </w:r>
          </w:p>
        </w:tc>
        <w:tc>
          <w:tcPr>
            <w:tcW w:w="1363" w:type="dxa"/>
          </w:tcPr>
          <w:p w:rsidR="00EE1C5B" w:rsidRPr="007C3061" w:rsidRDefault="00EE1C5B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10,0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363" w:type="dxa"/>
          </w:tcPr>
          <w:p w:rsidR="00EE1C5B" w:rsidRPr="007C3061" w:rsidRDefault="00EE1C5B" w:rsidP="00EE1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доступности</w:t>
            </w:r>
          </w:p>
        </w:tc>
        <w:tc>
          <w:tcPr>
            <w:tcW w:w="1363" w:type="dxa"/>
          </w:tcPr>
          <w:p w:rsidR="00EE1C5B" w:rsidRPr="007C3061" w:rsidRDefault="00EE1C5B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E1C5B" w:rsidRPr="007C3061" w:rsidTr="00F57687">
        <w:tc>
          <w:tcPr>
            <w:tcW w:w="567" w:type="dxa"/>
          </w:tcPr>
          <w:p w:rsidR="00EE1C5B" w:rsidRDefault="00EE1C5B" w:rsidP="00F57687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EE1C5B" w:rsidRPr="007C3061" w:rsidRDefault="00EE1C5B" w:rsidP="00575049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сельских населённых пунктах (в целом)</w:t>
            </w:r>
          </w:p>
        </w:tc>
        <w:tc>
          <w:tcPr>
            <w:tcW w:w="1362" w:type="dxa"/>
          </w:tcPr>
          <w:p w:rsidR="00EE1C5B" w:rsidRDefault="00EE1C5B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63" w:type="dxa"/>
          </w:tcPr>
          <w:p w:rsidR="00EE1C5B" w:rsidRDefault="00EE1C5B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EE1C5B" w:rsidRDefault="00EE1C5B" w:rsidP="00AF4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трансп. доступности</w:t>
            </w:r>
          </w:p>
        </w:tc>
        <w:tc>
          <w:tcPr>
            <w:tcW w:w="1363" w:type="dxa"/>
          </w:tcPr>
          <w:p w:rsidR="00EE1C5B" w:rsidRDefault="00EE1C5B" w:rsidP="00F576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E2DCE" w:rsidRPr="005C614D" w:rsidRDefault="001E2DCE" w:rsidP="005C614D"/>
    <w:p w:rsidR="001E2DCE" w:rsidRDefault="001E2DC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</w:rPr>
        <w:br w:type="page"/>
      </w:r>
    </w:p>
    <w:p w:rsidR="00B26243" w:rsidRPr="00554D47" w:rsidRDefault="00B26243" w:rsidP="00B26243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554D47">
        <w:rPr>
          <w:rFonts w:ascii="Times New Roman" w:hAnsi="Times New Roman"/>
          <w:b w:val="0"/>
        </w:rPr>
        <w:lastRenderedPageBreak/>
        <w:t xml:space="preserve">Таблица </w:t>
      </w:r>
      <w:r>
        <w:rPr>
          <w:rFonts w:ascii="Times New Roman" w:hAnsi="Times New Roman"/>
          <w:b w:val="0"/>
        </w:rPr>
        <w:t>8</w:t>
      </w:r>
      <w:r w:rsidRPr="00554D47">
        <w:rPr>
          <w:rFonts w:ascii="Times New Roman" w:hAnsi="Times New Roman"/>
          <w:b w:val="0"/>
        </w:rPr>
        <w:t xml:space="preserve"> – Перечень предельных значений показателей минимально допустимого уровня обеспеченности населения </w:t>
      </w:r>
      <w:r>
        <w:rPr>
          <w:rFonts w:ascii="Times New Roman" w:hAnsi="Times New Roman"/>
          <w:b w:val="0"/>
        </w:rPr>
        <w:t>организациями культуры</w:t>
      </w:r>
      <w:r w:rsidRPr="00554D47">
        <w:rPr>
          <w:rFonts w:ascii="Times New Roman" w:hAnsi="Times New Roman"/>
          <w:b w:val="0"/>
        </w:rPr>
        <w:t xml:space="preserve"> и максимально допустимого уровня территориальной доступности таких объектов для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38"/>
        <w:gridCol w:w="1362"/>
        <w:gridCol w:w="1363"/>
        <w:gridCol w:w="1363"/>
        <w:gridCol w:w="1363"/>
      </w:tblGrid>
      <w:tr w:rsidR="00B26243" w:rsidRPr="007C3061" w:rsidTr="00575049">
        <w:tc>
          <w:tcPr>
            <w:tcW w:w="567" w:type="dxa"/>
            <w:vMerge w:val="restart"/>
          </w:tcPr>
          <w:p w:rsidR="00B26243" w:rsidRPr="007C3061" w:rsidRDefault="00B26243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26243" w:rsidRPr="007C3061" w:rsidRDefault="00B26243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B26243" w:rsidRPr="007C3061" w:rsidRDefault="00B26243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B26243" w:rsidRPr="007C3061" w:rsidRDefault="00B26243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B26243" w:rsidRPr="007C3061" w:rsidRDefault="00B26243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B26243" w:rsidRPr="007C3061" w:rsidTr="00575049">
        <w:tc>
          <w:tcPr>
            <w:tcW w:w="567" w:type="dxa"/>
            <w:vMerge/>
          </w:tcPr>
          <w:p w:rsidR="00B26243" w:rsidRPr="007C3061" w:rsidRDefault="00B26243" w:rsidP="0057504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B26243" w:rsidRPr="007C3061" w:rsidRDefault="00B26243" w:rsidP="0057504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B26243" w:rsidRPr="007C3061" w:rsidRDefault="00B26243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B26243" w:rsidRPr="007C3061" w:rsidRDefault="00B26243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B26243" w:rsidRPr="007C3061" w:rsidRDefault="00B26243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B26243" w:rsidRPr="007C3061" w:rsidRDefault="00B26243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277609" w:rsidRPr="007C3061" w:rsidTr="00575049">
        <w:tc>
          <w:tcPr>
            <w:tcW w:w="567" w:type="dxa"/>
          </w:tcPr>
          <w:p w:rsidR="00277609" w:rsidRPr="007C3061" w:rsidRDefault="00277609" w:rsidP="00575049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8" w:type="dxa"/>
          </w:tcPr>
          <w:p w:rsidR="00277609" w:rsidRDefault="00277609" w:rsidP="004E24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Краеведческий музей/</w:t>
            </w:r>
          </w:p>
          <w:p w:rsidR="00277609" w:rsidRPr="007C3061" w:rsidRDefault="00277609" w:rsidP="004E24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музей</w:t>
            </w:r>
          </w:p>
        </w:tc>
        <w:tc>
          <w:tcPr>
            <w:tcW w:w="1362" w:type="dxa"/>
          </w:tcPr>
          <w:p w:rsidR="00277609" w:rsidRPr="007C3061" w:rsidRDefault="00277609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поселение</w:t>
            </w:r>
          </w:p>
        </w:tc>
        <w:tc>
          <w:tcPr>
            <w:tcW w:w="1363" w:type="dxa"/>
          </w:tcPr>
          <w:p w:rsidR="00277609" w:rsidRPr="007C3061" w:rsidRDefault="00277609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277609" w:rsidRDefault="00277609" w:rsidP="002776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трансп.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277609" w:rsidRDefault="00277609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00A46" w:rsidRPr="007C3061" w:rsidTr="00575049">
        <w:tc>
          <w:tcPr>
            <w:tcW w:w="567" w:type="dxa"/>
          </w:tcPr>
          <w:p w:rsidR="00D00A46" w:rsidRDefault="00D00A46" w:rsidP="00575049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38" w:type="dxa"/>
          </w:tcPr>
          <w:p w:rsidR="00D00A46" w:rsidRDefault="00D00A46" w:rsidP="004E24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00A46">
              <w:rPr>
                <w:rFonts w:ascii="Times New Roman" w:hAnsi="Times New Roman"/>
              </w:rPr>
              <w:t>Концертный коллектив</w:t>
            </w:r>
          </w:p>
        </w:tc>
        <w:tc>
          <w:tcPr>
            <w:tcW w:w="1362" w:type="dxa"/>
          </w:tcPr>
          <w:p w:rsidR="00D00A46" w:rsidRPr="007C3061" w:rsidRDefault="00D00A46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на поселение</w:t>
            </w:r>
          </w:p>
        </w:tc>
        <w:tc>
          <w:tcPr>
            <w:tcW w:w="1363" w:type="dxa"/>
          </w:tcPr>
          <w:p w:rsidR="00D00A46" w:rsidRPr="007C3061" w:rsidRDefault="00D00A46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D00A46" w:rsidRDefault="00D00A46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трансп.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D00A46" w:rsidRDefault="00D00A46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2EDF" w:rsidRPr="007C3061" w:rsidTr="00575049">
        <w:tc>
          <w:tcPr>
            <w:tcW w:w="567" w:type="dxa"/>
          </w:tcPr>
          <w:p w:rsidR="00082EDF" w:rsidRDefault="00082EDF" w:rsidP="00575049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38" w:type="dxa"/>
          </w:tcPr>
          <w:p w:rsidR="00082EDF" w:rsidRPr="00D00A46" w:rsidRDefault="00082EDF" w:rsidP="004E24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2EDF">
              <w:rPr>
                <w:rFonts w:ascii="Times New Roman" w:hAnsi="Times New Roman"/>
              </w:rPr>
              <w:t>Учреждение клубного типа</w:t>
            </w:r>
          </w:p>
        </w:tc>
        <w:tc>
          <w:tcPr>
            <w:tcW w:w="1362" w:type="dxa"/>
          </w:tcPr>
          <w:p w:rsidR="00082EDF" w:rsidRDefault="00082EDF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на 10,0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363" w:type="dxa"/>
          </w:tcPr>
          <w:p w:rsidR="00082EDF" w:rsidRDefault="00082EDF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082EDF" w:rsidRDefault="00082EDF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трансп.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082EDF" w:rsidRDefault="00082EDF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B092A" w:rsidRPr="007C3061" w:rsidTr="00575049">
        <w:tc>
          <w:tcPr>
            <w:tcW w:w="567" w:type="dxa"/>
          </w:tcPr>
          <w:p w:rsidR="008B092A" w:rsidRDefault="008B092A" w:rsidP="00575049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38" w:type="dxa"/>
          </w:tcPr>
          <w:p w:rsidR="008B092A" w:rsidRPr="00082EDF" w:rsidRDefault="008B092A" w:rsidP="004E24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Совокупное количество посадочных мест в учреждениях клубного типа</w:t>
            </w:r>
          </w:p>
        </w:tc>
        <w:tc>
          <w:tcPr>
            <w:tcW w:w="1362" w:type="dxa"/>
          </w:tcPr>
          <w:p w:rsidR="008B092A" w:rsidRDefault="008B092A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посадочных мест на 1000 жит.</w:t>
            </w:r>
          </w:p>
        </w:tc>
        <w:tc>
          <w:tcPr>
            <w:tcW w:w="1363" w:type="dxa"/>
          </w:tcPr>
          <w:p w:rsidR="008B092A" w:rsidRDefault="008B092A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3" w:type="dxa"/>
          </w:tcPr>
          <w:p w:rsidR="008B092A" w:rsidRDefault="008B092A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8B092A" w:rsidRDefault="008B092A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082EDF" w:rsidRPr="007C3061" w:rsidTr="00575049">
        <w:tc>
          <w:tcPr>
            <w:tcW w:w="567" w:type="dxa"/>
          </w:tcPr>
          <w:p w:rsidR="00082EDF" w:rsidRDefault="008B092A" w:rsidP="00575049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38" w:type="dxa"/>
          </w:tcPr>
          <w:p w:rsidR="00082EDF" w:rsidRPr="00082EDF" w:rsidRDefault="00082EDF" w:rsidP="004E24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культуры и отдыха</w:t>
            </w:r>
          </w:p>
        </w:tc>
        <w:tc>
          <w:tcPr>
            <w:tcW w:w="1362" w:type="dxa"/>
          </w:tcPr>
          <w:p w:rsidR="00082EDF" w:rsidRPr="007C3061" w:rsidRDefault="00082EDF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на поселение</w:t>
            </w:r>
          </w:p>
        </w:tc>
        <w:tc>
          <w:tcPr>
            <w:tcW w:w="1363" w:type="dxa"/>
          </w:tcPr>
          <w:p w:rsidR="00082EDF" w:rsidRPr="007C3061" w:rsidRDefault="00082EDF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082EDF" w:rsidRDefault="00082EDF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трансп.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082EDF" w:rsidRDefault="00082EDF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1000" w:rsidRPr="007C3061" w:rsidTr="00575049">
        <w:tc>
          <w:tcPr>
            <w:tcW w:w="567" w:type="dxa"/>
          </w:tcPr>
          <w:p w:rsidR="00B71000" w:rsidRDefault="008B092A" w:rsidP="00575049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38" w:type="dxa"/>
          </w:tcPr>
          <w:p w:rsidR="00B71000" w:rsidRDefault="00B71000" w:rsidP="004E24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Кинозал </w:t>
            </w:r>
          </w:p>
        </w:tc>
        <w:tc>
          <w:tcPr>
            <w:tcW w:w="1362" w:type="dxa"/>
          </w:tcPr>
          <w:p w:rsidR="00B71000" w:rsidRPr="007C3061" w:rsidRDefault="00B71000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на поселение</w:t>
            </w:r>
          </w:p>
        </w:tc>
        <w:tc>
          <w:tcPr>
            <w:tcW w:w="1363" w:type="dxa"/>
          </w:tcPr>
          <w:p w:rsidR="00B71000" w:rsidRPr="007C3061" w:rsidRDefault="00B71000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B71000" w:rsidRDefault="00B71000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трансп.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B71000" w:rsidRDefault="00B71000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76A6A" w:rsidRDefault="001D2C14" w:rsidP="0077380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773807">
        <w:rPr>
          <w:rFonts w:ascii="Times New Roman" w:hAnsi="Times New Roman"/>
        </w:rPr>
        <w:t>Примечани</w:t>
      </w:r>
      <w:r w:rsidR="00176A6A">
        <w:rPr>
          <w:rFonts w:ascii="Times New Roman" w:hAnsi="Times New Roman"/>
        </w:rPr>
        <w:t>я</w:t>
      </w:r>
      <w:r w:rsidRPr="00773807">
        <w:rPr>
          <w:rFonts w:ascii="Times New Roman" w:hAnsi="Times New Roman"/>
        </w:rPr>
        <w:t>:</w:t>
      </w:r>
      <w:r w:rsidR="00773807">
        <w:rPr>
          <w:rFonts w:ascii="Times New Roman" w:hAnsi="Times New Roman"/>
        </w:rPr>
        <w:t xml:space="preserve"> </w:t>
      </w:r>
    </w:p>
    <w:p w:rsidR="001D2C14" w:rsidRDefault="00176A6A" w:rsidP="0077380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proofErr w:type="gramStart"/>
      <w:r w:rsidR="001D2C14" w:rsidRPr="00773807">
        <w:rPr>
          <w:rFonts w:ascii="Times New Roman" w:hAnsi="Times New Roman"/>
        </w:rPr>
        <w:t>В качестве сетевой единицы учреждений клубного типа принимается учреждение, расположенное в специализированном помещении и способное оказывать весь перечень услуг, предусмотренный Примерным положением о государственном и муниципальном учреждении культуры клубного типа, одобренного решением Коллегии Минкультуры России от 29 мая 2002 г. N 10 «О некоторых мерах по стимулированию деятельности муниципальных учреждений культуры»</w:t>
      </w:r>
      <w:r>
        <w:rPr>
          <w:rFonts w:ascii="Times New Roman" w:hAnsi="Times New Roman"/>
        </w:rPr>
        <w:t>.</w:t>
      </w:r>
      <w:proofErr w:type="gramEnd"/>
    </w:p>
    <w:p w:rsidR="00176A6A" w:rsidRDefault="00176A6A" w:rsidP="00176A6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Соответствие фактического числа учреждений клубного типа нормативу может быть скорректировано на коэффициент 0,5 в случае, если </w:t>
      </w:r>
      <w:proofErr w:type="spellStart"/>
      <w:r>
        <w:rPr>
          <w:rFonts w:ascii="Times New Roman" w:hAnsi="Times New Roman"/>
        </w:rPr>
        <w:t>культурно-досуговое</w:t>
      </w:r>
      <w:proofErr w:type="spellEnd"/>
      <w:r>
        <w:rPr>
          <w:rFonts w:ascii="Times New Roman" w:hAnsi="Times New Roman"/>
        </w:rPr>
        <w:t xml:space="preserve"> учреждение расположено в приспособленном помещении без специализированного зрительного зала, то есть это учреждение следует учитывать, как 0,5 сетевой единицы.</w:t>
      </w:r>
    </w:p>
    <w:p w:rsidR="006A23D4" w:rsidRPr="00554D47" w:rsidRDefault="006A23D4" w:rsidP="006A23D4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554D47">
        <w:rPr>
          <w:rFonts w:ascii="Times New Roman" w:hAnsi="Times New Roman"/>
          <w:b w:val="0"/>
        </w:rPr>
        <w:lastRenderedPageBreak/>
        <w:t xml:space="preserve">Таблица </w:t>
      </w:r>
      <w:r>
        <w:rPr>
          <w:rFonts w:ascii="Times New Roman" w:hAnsi="Times New Roman"/>
          <w:b w:val="0"/>
        </w:rPr>
        <w:t>9</w:t>
      </w:r>
      <w:r w:rsidRPr="00554D47">
        <w:rPr>
          <w:rFonts w:ascii="Times New Roman" w:hAnsi="Times New Roman"/>
          <w:b w:val="0"/>
        </w:rPr>
        <w:t xml:space="preserve"> – Перечень предельных значений показателей минимально допустимого уровня обеспеченности населения </w:t>
      </w:r>
      <w:r>
        <w:rPr>
          <w:rFonts w:ascii="Times New Roman" w:hAnsi="Times New Roman"/>
          <w:b w:val="0"/>
        </w:rPr>
        <w:t>объектами массового спорта</w:t>
      </w:r>
      <w:r w:rsidRPr="00554D47">
        <w:rPr>
          <w:rFonts w:ascii="Times New Roman" w:hAnsi="Times New Roman"/>
          <w:b w:val="0"/>
        </w:rPr>
        <w:t xml:space="preserve"> и максимально допустимого уровня территориальной доступности таких объектов для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38"/>
        <w:gridCol w:w="1362"/>
        <w:gridCol w:w="1363"/>
        <w:gridCol w:w="1363"/>
        <w:gridCol w:w="1363"/>
      </w:tblGrid>
      <w:tr w:rsidR="006A23D4" w:rsidRPr="007C3061" w:rsidTr="00D4611B">
        <w:trPr>
          <w:tblHeader/>
        </w:trPr>
        <w:tc>
          <w:tcPr>
            <w:tcW w:w="567" w:type="dxa"/>
            <w:vMerge w:val="restart"/>
          </w:tcPr>
          <w:p w:rsidR="006A23D4" w:rsidRPr="007C3061" w:rsidRDefault="006A23D4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23D4" w:rsidRPr="007C3061" w:rsidRDefault="006A23D4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6A23D4" w:rsidRPr="007C3061" w:rsidRDefault="006A23D4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6A23D4" w:rsidRPr="007C3061" w:rsidRDefault="006A23D4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6A23D4" w:rsidRPr="007C3061" w:rsidRDefault="006A23D4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6A23D4" w:rsidRPr="007C3061" w:rsidTr="00D4611B">
        <w:trPr>
          <w:tblHeader/>
        </w:trPr>
        <w:tc>
          <w:tcPr>
            <w:tcW w:w="567" w:type="dxa"/>
            <w:vMerge/>
          </w:tcPr>
          <w:p w:rsidR="006A23D4" w:rsidRPr="007C3061" w:rsidRDefault="006A23D4" w:rsidP="0057504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6A23D4" w:rsidRPr="007C3061" w:rsidRDefault="006A23D4" w:rsidP="0057504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6A23D4" w:rsidRPr="007C3061" w:rsidRDefault="006A23D4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6A23D4" w:rsidRPr="007C3061" w:rsidRDefault="006A23D4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6A23D4" w:rsidRPr="007C3061" w:rsidRDefault="006A23D4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6A23D4" w:rsidRPr="007C3061" w:rsidRDefault="006A23D4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1E7822" w:rsidRPr="007C3061" w:rsidTr="00D4611B">
        <w:tc>
          <w:tcPr>
            <w:tcW w:w="567" w:type="dxa"/>
          </w:tcPr>
          <w:p w:rsidR="001E7822" w:rsidRPr="007C3061" w:rsidRDefault="001E7822" w:rsidP="00575049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8" w:type="dxa"/>
          </w:tcPr>
          <w:p w:rsidR="001E7822" w:rsidRDefault="001E7822" w:rsidP="00D461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Плоскостные спортсооружения</w:t>
            </w:r>
          </w:p>
        </w:tc>
        <w:tc>
          <w:tcPr>
            <w:tcW w:w="1362" w:type="dxa"/>
          </w:tcPr>
          <w:p w:rsidR="001E7822" w:rsidRPr="007C3061" w:rsidRDefault="001E7822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на поселение</w:t>
            </w:r>
          </w:p>
        </w:tc>
        <w:tc>
          <w:tcPr>
            <w:tcW w:w="1363" w:type="dxa"/>
          </w:tcPr>
          <w:p w:rsidR="001E7822" w:rsidRPr="007C3061" w:rsidRDefault="001E7822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3" w:type="dxa"/>
          </w:tcPr>
          <w:p w:rsidR="001E7822" w:rsidRDefault="001E7822" w:rsidP="001E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трансп.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1E7822" w:rsidRDefault="001E7822" w:rsidP="001E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7822" w:rsidRPr="007C3061" w:rsidTr="00D4611B">
        <w:tc>
          <w:tcPr>
            <w:tcW w:w="567" w:type="dxa"/>
          </w:tcPr>
          <w:p w:rsidR="001E7822" w:rsidRDefault="001E7822" w:rsidP="00575049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38" w:type="dxa"/>
          </w:tcPr>
          <w:p w:rsidR="001E7822" w:rsidRDefault="001E7822" w:rsidP="00D461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залы</w:t>
            </w:r>
          </w:p>
        </w:tc>
        <w:tc>
          <w:tcPr>
            <w:tcW w:w="1362" w:type="dxa"/>
          </w:tcPr>
          <w:p w:rsidR="001E7822" w:rsidRPr="00D4611B" w:rsidRDefault="001E7822" w:rsidP="00D46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B">
              <w:rPr>
                <w:rFonts w:ascii="Times New Roman" w:hAnsi="Times New Roman" w:cs="Times New Roman"/>
                <w:sz w:val="24"/>
                <w:szCs w:val="24"/>
              </w:rPr>
              <w:t>ед. на поселение</w:t>
            </w:r>
          </w:p>
        </w:tc>
        <w:tc>
          <w:tcPr>
            <w:tcW w:w="1363" w:type="dxa"/>
          </w:tcPr>
          <w:p w:rsidR="001E7822" w:rsidRPr="007C3061" w:rsidRDefault="001E7822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3" w:type="dxa"/>
          </w:tcPr>
          <w:p w:rsidR="001E7822" w:rsidRDefault="001E7822" w:rsidP="001E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трансп.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1E7822" w:rsidRDefault="001E7822" w:rsidP="001E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7822" w:rsidRPr="007C3061" w:rsidTr="00D4611B">
        <w:tc>
          <w:tcPr>
            <w:tcW w:w="567" w:type="dxa"/>
          </w:tcPr>
          <w:p w:rsidR="001E7822" w:rsidRDefault="001E7822" w:rsidP="00575049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38" w:type="dxa"/>
          </w:tcPr>
          <w:p w:rsidR="001E7822" w:rsidRDefault="001E7822" w:rsidP="00D461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Крытые плавательные бассейны</w:t>
            </w:r>
          </w:p>
        </w:tc>
        <w:tc>
          <w:tcPr>
            <w:tcW w:w="1362" w:type="dxa"/>
          </w:tcPr>
          <w:p w:rsidR="001E7822" w:rsidRPr="00D4611B" w:rsidRDefault="001E7822" w:rsidP="00D46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B">
              <w:rPr>
                <w:rFonts w:ascii="Times New Roman" w:hAnsi="Times New Roman" w:cs="Times New Roman"/>
                <w:sz w:val="24"/>
                <w:szCs w:val="24"/>
              </w:rPr>
              <w:t>ед. на поселение</w:t>
            </w:r>
          </w:p>
        </w:tc>
        <w:tc>
          <w:tcPr>
            <w:tcW w:w="1363" w:type="dxa"/>
          </w:tcPr>
          <w:p w:rsidR="001E7822" w:rsidRPr="007C3061" w:rsidRDefault="001E7822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1E7822" w:rsidRDefault="001E7822" w:rsidP="001E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мин. трансп.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1E7822" w:rsidRDefault="001E7822" w:rsidP="001E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E7822" w:rsidRPr="007C3061" w:rsidTr="00D4611B">
        <w:tc>
          <w:tcPr>
            <w:tcW w:w="567" w:type="dxa"/>
          </w:tcPr>
          <w:p w:rsidR="001E7822" w:rsidRDefault="00047B8A" w:rsidP="00575049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38" w:type="dxa"/>
          </w:tcPr>
          <w:p w:rsidR="001E7822" w:rsidRDefault="001E7822" w:rsidP="00D4611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362" w:type="dxa"/>
          </w:tcPr>
          <w:p w:rsidR="001E7822" w:rsidRPr="00D4611B" w:rsidRDefault="001E7822" w:rsidP="00D461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1B">
              <w:rPr>
                <w:rFonts w:ascii="Times New Roman" w:hAnsi="Times New Roman" w:cs="Times New Roman"/>
                <w:sz w:val="24"/>
                <w:szCs w:val="24"/>
              </w:rPr>
              <w:t>ед. на поселение</w:t>
            </w:r>
          </w:p>
        </w:tc>
        <w:tc>
          <w:tcPr>
            <w:tcW w:w="1363" w:type="dxa"/>
          </w:tcPr>
          <w:p w:rsidR="001E7822" w:rsidRPr="007C3061" w:rsidRDefault="001E7822" w:rsidP="00575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3" w:type="dxa"/>
          </w:tcPr>
          <w:p w:rsidR="001E7822" w:rsidRDefault="001E7822" w:rsidP="001E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1E7822" w:rsidRDefault="001E7822" w:rsidP="001E78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176A6A" w:rsidRPr="008A3451" w:rsidRDefault="00D4611B" w:rsidP="0077380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lang w:val="en-US"/>
        </w:rPr>
      </w:pPr>
      <w:r w:rsidRPr="008A3451">
        <w:rPr>
          <w:rFonts w:ascii="Times New Roman" w:hAnsi="Times New Roman"/>
          <w:b/>
          <w:highlight w:val="yellow"/>
        </w:rPr>
        <w:t xml:space="preserve">Примечание: Номенклатуру объектов физической культуры и спорта для каждого населённого пункта в составе поселения – </w:t>
      </w:r>
      <w:proofErr w:type="gramStart"/>
      <w:r w:rsidRPr="008A3451">
        <w:rPr>
          <w:rFonts w:ascii="Times New Roman" w:hAnsi="Times New Roman"/>
          <w:b/>
          <w:highlight w:val="yellow"/>
        </w:rPr>
        <w:t>см</w:t>
      </w:r>
      <w:proofErr w:type="gramEnd"/>
      <w:r w:rsidRPr="008A3451">
        <w:rPr>
          <w:rFonts w:ascii="Times New Roman" w:hAnsi="Times New Roman"/>
          <w:b/>
          <w:highlight w:val="yellow"/>
        </w:rPr>
        <w:t xml:space="preserve">. таблицу </w:t>
      </w:r>
      <w:r w:rsidR="001F332D" w:rsidRPr="008A3451">
        <w:rPr>
          <w:rFonts w:ascii="Times New Roman" w:hAnsi="Times New Roman"/>
          <w:b/>
          <w:highlight w:val="yellow"/>
        </w:rPr>
        <w:t>17</w:t>
      </w:r>
      <w:r w:rsidRPr="008A3451">
        <w:rPr>
          <w:rFonts w:ascii="Times New Roman" w:hAnsi="Times New Roman"/>
          <w:b/>
          <w:highlight w:val="yellow"/>
        </w:rPr>
        <w:t xml:space="preserve"> материалов по обоснованию расчётных показателей</w:t>
      </w:r>
    </w:p>
    <w:p w:rsidR="001E2DCE" w:rsidRDefault="001E2DC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</w:rPr>
        <w:br w:type="page"/>
      </w:r>
    </w:p>
    <w:p w:rsidR="00047B8A" w:rsidRPr="00554D47" w:rsidRDefault="00047B8A" w:rsidP="00047B8A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554D47">
        <w:rPr>
          <w:rFonts w:ascii="Times New Roman" w:hAnsi="Times New Roman"/>
          <w:b w:val="0"/>
        </w:rPr>
        <w:lastRenderedPageBreak/>
        <w:t xml:space="preserve">Таблица </w:t>
      </w:r>
      <w:r>
        <w:rPr>
          <w:rFonts w:ascii="Times New Roman" w:hAnsi="Times New Roman"/>
          <w:b w:val="0"/>
        </w:rPr>
        <w:t>10</w:t>
      </w:r>
      <w:r w:rsidRPr="00554D47">
        <w:rPr>
          <w:rFonts w:ascii="Times New Roman" w:hAnsi="Times New Roman"/>
          <w:b w:val="0"/>
        </w:rPr>
        <w:t xml:space="preserve"> – Перечень предельных значений показателей минимально допустимого уровня обеспеченности населения </w:t>
      </w:r>
      <w:r>
        <w:rPr>
          <w:rFonts w:ascii="Times New Roman" w:hAnsi="Times New Roman"/>
          <w:b w:val="0"/>
        </w:rPr>
        <w:t>объектами благоустройства</w:t>
      </w:r>
      <w:r w:rsidRPr="00554D47">
        <w:rPr>
          <w:rFonts w:ascii="Times New Roman" w:hAnsi="Times New Roman"/>
          <w:b w:val="0"/>
        </w:rPr>
        <w:t xml:space="preserve"> и максимально допустимого уровня территориальной доступности таких объектов для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38"/>
        <w:gridCol w:w="1362"/>
        <w:gridCol w:w="1363"/>
        <w:gridCol w:w="1363"/>
        <w:gridCol w:w="1363"/>
      </w:tblGrid>
      <w:tr w:rsidR="00047B8A" w:rsidRPr="007C3061" w:rsidTr="00DF5C12">
        <w:trPr>
          <w:tblHeader/>
        </w:trPr>
        <w:tc>
          <w:tcPr>
            <w:tcW w:w="567" w:type="dxa"/>
            <w:vMerge w:val="restart"/>
          </w:tcPr>
          <w:p w:rsidR="00047B8A" w:rsidRPr="007C3061" w:rsidRDefault="00047B8A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47B8A" w:rsidRPr="007C3061" w:rsidRDefault="00047B8A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047B8A" w:rsidRPr="007C3061" w:rsidRDefault="00047B8A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047B8A" w:rsidRPr="007C3061" w:rsidRDefault="00047B8A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047B8A" w:rsidRPr="007C3061" w:rsidRDefault="00047B8A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047B8A" w:rsidRPr="007C3061" w:rsidTr="00DF5C12">
        <w:trPr>
          <w:tblHeader/>
        </w:trPr>
        <w:tc>
          <w:tcPr>
            <w:tcW w:w="567" w:type="dxa"/>
            <w:vMerge/>
          </w:tcPr>
          <w:p w:rsidR="00047B8A" w:rsidRPr="007C3061" w:rsidRDefault="00047B8A" w:rsidP="00DF5C1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047B8A" w:rsidRPr="007C3061" w:rsidRDefault="00047B8A" w:rsidP="00DF5C1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047B8A" w:rsidRPr="007C3061" w:rsidRDefault="00047B8A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047B8A" w:rsidRPr="007C3061" w:rsidRDefault="00047B8A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047B8A" w:rsidRPr="007C3061" w:rsidRDefault="00047B8A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047B8A" w:rsidRPr="007C3061" w:rsidRDefault="00047B8A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14B63" w:rsidRPr="007C3061" w:rsidTr="00F14B63">
        <w:tc>
          <w:tcPr>
            <w:tcW w:w="567" w:type="dxa"/>
            <w:vMerge w:val="restart"/>
          </w:tcPr>
          <w:p w:rsidR="00F14B63" w:rsidRPr="00F14B63" w:rsidRDefault="00F14B63" w:rsidP="00F14B63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 w:rsidRPr="00F14B63">
              <w:rPr>
                <w:rFonts w:ascii="Times New Roman" w:hAnsi="Times New Roman"/>
              </w:rPr>
              <w:t>1.</w:t>
            </w:r>
          </w:p>
        </w:tc>
        <w:tc>
          <w:tcPr>
            <w:tcW w:w="3338" w:type="dxa"/>
          </w:tcPr>
          <w:p w:rsidR="00F14B63" w:rsidRPr="00F14B63" w:rsidRDefault="00F14B63" w:rsidP="00F14B63">
            <w:pPr>
              <w:spacing w:after="1" w:line="0" w:lineRule="atLeast"/>
              <w:jc w:val="both"/>
              <w:rPr>
                <w:rFonts w:ascii="Times New Roman" w:hAnsi="Times New Roman"/>
              </w:rPr>
            </w:pPr>
            <w:r w:rsidRPr="00F14B63">
              <w:rPr>
                <w:rFonts w:ascii="Times New Roman" w:hAnsi="Times New Roman"/>
              </w:rPr>
              <w:t>Общегородские озелененные территории общего пользования в границах округов и поселений (всех видов)</w:t>
            </w:r>
          </w:p>
        </w:tc>
        <w:tc>
          <w:tcPr>
            <w:tcW w:w="1362" w:type="dxa"/>
          </w:tcPr>
          <w:p w:rsidR="00F14B63" w:rsidRPr="00F14B63" w:rsidRDefault="00F14B63" w:rsidP="00F14B63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F14B63" w:rsidRPr="00F14B63" w:rsidRDefault="00F14B63" w:rsidP="00F14B63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F14B63" w:rsidRPr="00F14B63" w:rsidRDefault="00F14B63" w:rsidP="00F14B63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F14B63" w:rsidRPr="00F14B63" w:rsidRDefault="00F14B63" w:rsidP="00F14B63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14B63" w:rsidRPr="007C3061" w:rsidTr="00FF2CC6">
        <w:tc>
          <w:tcPr>
            <w:tcW w:w="567" w:type="dxa"/>
            <w:vMerge/>
          </w:tcPr>
          <w:p w:rsidR="00F14B63" w:rsidRPr="00F14B63" w:rsidRDefault="00F14B63" w:rsidP="00DF5C12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F14B63" w:rsidRPr="007C3061" w:rsidRDefault="00F14B63" w:rsidP="00FF2CC6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 Зернограде</w:t>
            </w:r>
          </w:p>
        </w:tc>
        <w:tc>
          <w:tcPr>
            <w:tcW w:w="1362" w:type="dxa"/>
          </w:tcPr>
          <w:p w:rsidR="00F14B63" w:rsidRPr="00F14B63" w:rsidRDefault="00F14B63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63">
              <w:rPr>
                <w:rFonts w:ascii="Times New Roman" w:hAnsi="Times New Roman"/>
                <w:sz w:val="24"/>
                <w:szCs w:val="24"/>
              </w:rPr>
              <w:t>кв.м. на 1 жителя</w:t>
            </w:r>
          </w:p>
        </w:tc>
        <w:tc>
          <w:tcPr>
            <w:tcW w:w="1363" w:type="dxa"/>
          </w:tcPr>
          <w:p w:rsidR="00F14B63" w:rsidRPr="00F14B63" w:rsidRDefault="00F14B63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6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63" w:type="dxa"/>
          </w:tcPr>
          <w:p w:rsidR="00F14B63" w:rsidRPr="00F14B63" w:rsidRDefault="00F14B63" w:rsidP="00F14B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14B63">
              <w:rPr>
                <w:rFonts w:ascii="Times New Roman" w:hAnsi="Times New Roman"/>
                <w:sz w:val="24"/>
                <w:szCs w:val="24"/>
              </w:rPr>
              <w:t>ешеходн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B63">
              <w:rPr>
                <w:rFonts w:ascii="Times New Roman" w:hAnsi="Times New Roman"/>
                <w:sz w:val="24"/>
                <w:szCs w:val="24"/>
              </w:rPr>
              <w:t>, минут</w:t>
            </w:r>
          </w:p>
        </w:tc>
        <w:tc>
          <w:tcPr>
            <w:tcW w:w="1363" w:type="dxa"/>
          </w:tcPr>
          <w:p w:rsidR="00F14B63" w:rsidRPr="00F14B63" w:rsidRDefault="00F14B63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4B63" w:rsidRPr="007C3061" w:rsidTr="00DF5C12">
        <w:tc>
          <w:tcPr>
            <w:tcW w:w="567" w:type="dxa"/>
            <w:vMerge/>
          </w:tcPr>
          <w:p w:rsidR="00F14B63" w:rsidRPr="00F14B63" w:rsidRDefault="00F14B63" w:rsidP="00DF5C12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8" w:type="dxa"/>
          </w:tcPr>
          <w:p w:rsidR="00F14B63" w:rsidRPr="007C3061" w:rsidRDefault="00F14B63" w:rsidP="00F14B63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сельских населённых пунктах</w:t>
            </w:r>
          </w:p>
        </w:tc>
        <w:tc>
          <w:tcPr>
            <w:tcW w:w="1362" w:type="dxa"/>
          </w:tcPr>
          <w:p w:rsidR="00F14B63" w:rsidRPr="00F14B63" w:rsidRDefault="00F14B63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63">
              <w:rPr>
                <w:rFonts w:ascii="Times New Roman" w:hAnsi="Times New Roman"/>
                <w:sz w:val="24"/>
                <w:szCs w:val="24"/>
              </w:rPr>
              <w:t>кв.м. на 1 жителя</w:t>
            </w:r>
          </w:p>
        </w:tc>
        <w:tc>
          <w:tcPr>
            <w:tcW w:w="1363" w:type="dxa"/>
          </w:tcPr>
          <w:p w:rsidR="00F14B63" w:rsidRPr="00F14B63" w:rsidRDefault="00F14B63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B63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363" w:type="dxa"/>
          </w:tcPr>
          <w:p w:rsidR="00F14B63" w:rsidRPr="00F14B63" w:rsidRDefault="00F14B63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14B63">
              <w:rPr>
                <w:rFonts w:ascii="Times New Roman" w:hAnsi="Times New Roman"/>
                <w:sz w:val="24"/>
                <w:szCs w:val="24"/>
              </w:rPr>
              <w:t>ешеходн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14B63">
              <w:rPr>
                <w:rFonts w:ascii="Times New Roman" w:hAnsi="Times New Roman"/>
                <w:sz w:val="24"/>
                <w:szCs w:val="24"/>
              </w:rPr>
              <w:t>, минут</w:t>
            </w:r>
          </w:p>
        </w:tc>
        <w:tc>
          <w:tcPr>
            <w:tcW w:w="1363" w:type="dxa"/>
          </w:tcPr>
          <w:p w:rsidR="00F14B63" w:rsidRPr="00F14B63" w:rsidRDefault="00F14B63" w:rsidP="00DF5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14B63" w:rsidRPr="00554D47" w:rsidRDefault="00F14B63" w:rsidP="00F14B63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554D47">
        <w:rPr>
          <w:rFonts w:ascii="Times New Roman" w:hAnsi="Times New Roman"/>
          <w:b w:val="0"/>
        </w:rPr>
        <w:t xml:space="preserve">Таблица </w:t>
      </w:r>
      <w:r>
        <w:rPr>
          <w:rFonts w:ascii="Times New Roman" w:hAnsi="Times New Roman"/>
          <w:b w:val="0"/>
        </w:rPr>
        <w:t>11</w:t>
      </w:r>
      <w:r w:rsidRPr="00554D47">
        <w:rPr>
          <w:rFonts w:ascii="Times New Roman" w:hAnsi="Times New Roman"/>
          <w:b w:val="0"/>
        </w:rPr>
        <w:t xml:space="preserve"> – Перечень предельных значений показателей минимально допустимого уровня обеспеченности населения </w:t>
      </w:r>
      <w:r>
        <w:rPr>
          <w:rFonts w:ascii="Times New Roman" w:hAnsi="Times New Roman"/>
          <w:b w:val="0"/>
        </w:rPr>
        <w:t>объектами захоронения</w:t>
      </w:r>
      <w:r w:rsidRPr="00554D47">
        <w:rPr>
          <w:rFonts w:ascii="Times New Roman" w:hAnsi="Times New Roman"/>
          <w:b w:val="0"/>
        </w:rPr>
        <w:t xml:space="preserve"> и максимально допустимого уровня территориальной доступности таких объектов для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38"/>
        <w:gridCol w:w="1362"/>
        <w:gridCol w:w="1363"/>
        <w:gridCol w:w="1363"/>
        <w:gridCol w:w="1363"/>
      </w:tblGrid>
      <w:tr w:rsidR="00F14B63" w:rsidRPr="007C3061" w:rsidTr="00FF2CC6">
        <w:trPr>
          <w:tblHeader/>
        </w:trPr>
        <w:tc>
          <w:tcPr>
            <w:tcW w:w="567" w:type="dxa"/>
            <w:vMerge w:val="restart"/>
          </w:tcPr>
          <w:p w:rsidR="00F14B63" w:rsidRPr="007C3061" w:rsidRDefault="00F14B63" w:rsidP="00FF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14B63" w:rsidRPr="007C3061" w:rsidRDefault="00F14B63" w:rsidP="00FF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</w:tcPr>
          <w:p w:rsidR="00F14B63" w:rsidRPr="007C3061" w:rsidRDefault="00F14B63" w:rsidP="00FF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F14B63" w:rsidRPr="007C3061" w:rsidRDefault="00F14B63" w:rsidP="00FF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F14B63" w:rsidRPr="007C3061" w:rsidRDefault="00F14B63" w:rsidP="00FF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F14B63" w:rsidRPr="007C3061" w:rsidTr="00FF2CC6">
        <w:trPr>
          <w:tblHeader/>
        </w:trPr>
        <w:tc>
          <w:tcPr>
            <w:tcW w:w="567" w:type="dxa"/>
            <w:vMerge/>
          </w:tcPr>
          <w:p w:rsidR="00F14B63" w:rsidRPr="007C3061" w:rsidRDefault="00F14B63" w:rsidP="00FF2CC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F14B63" w:rsidRPr="007C3061" w:rsidRDefault="00F14B63" w:rsidP="00FF2CC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14B63" w:rsidRPr="007C3061" w:rsidRDefault="00F14B63" w:rsidP="00FF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F14B63" w:rsidRPr="007C3061" w:rsidRDefault="00F14B63" w:rsidP="00FF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F14B63" w:rsidRPr="007C3061" w:rsidRDefault="00F14B63" w:rsidP="00FF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F14B63" w:rsidRPr="007C3061" w:rsidRDefault="00F14B63" w:rsidP="00FF2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252DC7" w:rsidRPr="007C3061" w:rsidTr="00252DC7">
        <w:tc>
          <w:tcPr>
            <w:tcW w:w="567" w:type="dxa"/>
          </w:tcPr>
          <w:p w:rsidR="00252DC7" w:rsidRPr="00F14B63" w:rsidRDefault="00252DC7" w:rsidP="00FF2CC6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 w:rsidRPr="00F14B63">
              <w:rPr>
                <w:rFonts w:ascii="Times New Roman" w:hAnsi="Times New Roman"/>
              </w:rPr>
              <w:t>1.</w:t>
            </w:r>
          </w:p>
        </w:tc>
        <w:tc>
          <w:tcPr>
            <w:tcW w:w="3338" w:type="dxa"/>
          </w:tcPr>
          <w:p w:rsidR="00252DC7" w:rsidRPr="00252DC7" w:rsidRDefault="00252DC7" w:rsidP="00252DC7">
            <w:pPr>
              <w:spacing w:after="1" w:line="0" w:lineRule="atLeast"/>
              <w:rPr>
                <w:rFonts w:ascii="Times New Roman" w:hAnsi="Times New Roman"/>
              </w:rPr>
            </w:pPr>
            <w:r w:rsidRPr="00252DC7">
              <w:rPr>
                <w:rFonts w:ascii="Times New Roman" w:hAnsi="Times New Roman"/>
              </w:rPr>
              <w:t>Кладбище традиционного захоронения</w:t>
            </w:r>
          </w:p>
        </w:tc>
        <w:tc>
          <w:tcPr>
            <w:tcW w:w="1362" w:type="dxa"/>
          </w:tcPr>
          <w:p w:rsidR="00252DC7" w:rsidRDefault="00252DC7" w:rsidP="00252D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DC7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252DC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252DC7" w:rsidRPr="00252DC7" w:rsidRDefault="00252DC7" w:rsidP="00252D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C7">
              <w:rPr>
                <w:rFonts w:ascii="Times New Roman" w:hAnsi="Times New Roman"/>
                <w:sz w:val="24"/>
                <w:szCs w:val="24"/>
              </w:rPr>
              <w:t>1000 чел.</w:t>
            </w:r>
          </w:p>
        </w:tc>
        <w:tc>
          <w:tcPr>
            <w:tcW w:w="1363" w:type="dxa"/>
          </w:tcPr>
          <w:p w:rsidR="00252DC7" w:rsidRPr="00252DC7" w:rsidRDefault="00252DC7" w:rsidP="00252D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C7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363" w:type="dxa"/>
          </w:tcPr>
          <w:p w:rsidR="00252DC7" w:rsidRPr="00252DC7" w:rsidRDefault="00252DC7" w:rsidP="00252D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C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63" w:type="dxa"/>
          </w:tcPr>
          <w:p w:rsidR="00252DC7" w:rsidRPr="00252DC7" w:rsidRDefault="00252DC7" w:rsidP="00252D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C7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</w:tbl>
    <w:p w:rsidR="00252DC7" w:rsidRPr="00252DC7" w:rsidRDefault="00252DC7" w:rsidP="00252DC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252DC7">
        <w:rPr>
          <w:rFonts w:ascii="Times New Roman" w:hAnsi="Times New Roman"/>
        </w:rPr>
        <w:t>Примечани</w:t>
      </w:r>
      <w:r w:rsidR="005473F3">
        <w:rPr>
          <w:rFonts w:ascii="Times New Roman" w:hAnsi="Times New Roman"/>
        </w:rPr>
        <w:t xml:space="preserve">е: </w:t>
      </w:r>
      <w:r w:rsidRPr="00252DC7">
        <w:rPr>
          <w:rFonts w:ascii="Times New Roman" w:hAnsi="Times New Roman"/>
        </w:rPr>
        <w:t>Расчет потребной площади кладбища проводить в соответствии с Приложением №8 МДС 31-5.2000 «Рекомендации по проектированию объектов ритуального назначения»</w:t>
      </w:r>
    </w:p>
    <w:p w:rsidR="00A628CE" w:rsidRDefault="00A628CE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C3061">
        <w:rPr>
          <w:rFonts w:ascii="Times New Roman" w:hAnsi="Times New Roman"/>
          <w:sz w:val="28"/>
          <w:szCs w:val="28"/>
        </w:rPr>
        <w:t xml:space="preserve">Нормируемые значения показателей в области </w:t>
      </w:r>
      <w:r w:rsidRPr="00A628CE">
        <w:rPr>
          <w:rFonts w:ascii="Times New Roman" w:hAnsi="Times New Roman"/>
          <w:sz w:val="28"/>
          <w:szCs w:val="28"/>
        </w:rPr>
        <w:t xml:space="preserve">обеспеченности населения парковками (парковочными местами) и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/>
          <w:sz w:val="28"/>
          <w:szCs w:val="28"/>
        </w:rPr>
        <w:t>принимаются в соответствии с пунктами 2.1 и 2.2 РНГП.</w:t>
      </w:r>
    </w:p>
    <w:p w:rsidR="00A628CE" w:rsidRPr="00F57687" w:rsidRDefault="00A628CE" w:rsidP="00F5768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313D91" w:rsidRPr="00313D91" w:rsidRDefault="00313D91" w:rsidP="00EE1C5B">
      <w:pPr>
        <w:pStyle w:val="2"/>
        <w:numPr>
          <w:ilvl w:val="0"/>
          <w:numId w:val="1"/>
        </w:numPr>
        <w:spacing w:after="240"/>
        <w:ind w:hanging="720"/>
        <w:rPr>
          <w:i w:val="0"/>
        </w:rPr>
      </w:pPr>
      <w:bookmarkStart w:id="4" w:name="_Toc172077081"/>
      <w:r w:rsidRPr="00313D91">
        <w:rPr>
          <w:i w:val="0"/>
        </w:rPr>
        <w:lastRenderedPageBreak/>
        <w:t>Приложения к основной части</w:t>
      </w:r>
      <w:bookmarkEnd w:id="4"/>
    </w:p>
    <w:p w:rsidR="000F37B3" w:rsidRDefault="00875B5F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настоящих </w:t>
      </w:r>
      <w:r w:rsidR="00241C3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ормативах использованы следующие термины, определения и сокращения:</w:t>
      </w:r>
    </w:p>
    <w:p w:rsidR="00130B7B" w:rsidRDefault="00130B7B" w:rsidP="0036126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131-ФЗ – федеральный закон </w:t>
      </w:r>
      <w:r w:rsidRPr="00130B7B">
        <w:rPr>
          <w:rFonts w:ascii="Times New Roman" w:hAnsi="Times New Roman"/>
          <w:sz w:val="28"/>
          <w:szCs w:val="28"/>
        </w:rPr>
        <w:t xml:space="preserve">от 06.10.2003 N 131-ФЗ </w:t>
      </w:r>
      <w:r>
        <w:rPr>
          <w:rFonts w:ascii="Times New Roman" w:hAnsi="Times New Roman"/>
          <w:sz w:val="28"/>
          <w:szCs w:val="28"/>
        </w:rPr>
        <w:t>«</w:t>
      </w:r>
      <w:r w:rsidRPr="00130B7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361260" w:rsidRDefault="00361260" w:rsidP="0036126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РНГП – </w:t>
      </w:r>
      <w:r w:rsidR="008F72A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ормативы градостроительного проектирования, утверждённые Постановлением </w:t>
      </w:r>
      <w:r w:rsidR="00B44BA7">
        <w:rPr>
          <w:rFonts w:ascii="Times New Roman" w:hAnsi="Times New Roman"/>
          <w:sz w:val="28"/>
          <w:szCs w:val="28"/>
        </w:rPr>
        <w:t>от 29.12.2023г.</w:t>
      </w:r>
      <w:r w:rsidRPr="00361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</w:t>
      </w:r>
      <w:r w:rsidRPr="00361260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361260">
        <w:rPr>
          <w:rFonts w:ascii="Times New Roman" w:hAnsi="Times New Roman"/>
          <w:sz w:val="28"/>
          <w:szCs w:val="28"/>
        </w:rPr>
        <w:t>инистерств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61260">
        <w:rPr>
          <w:rFonts w:ascii="Times New Roman" w:hAnsi="Times New Roman"/>
          <w:sz w:val="28"/>
          <w:szCs w:val="28"/>
        </w:rPr>
        <w:t>строительства, архитектуры и территориального развития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361260">
        <w:rPr>
          <w:rFonts w:ascii="Times New Roman" w:hAnsi="Times New Roman"/>
          <w:sz w:val="28"/>
          <w:szCs w:val="28"/>
        </w:rPr>
        <w:t>остовской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61260" w:rsidRDefault="00361260" w:rsidP="0036126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 – </w:t>
      </w:r>
      <w:r w:rsidRPr="00361260">
        <w:rPr>
          <w:rFonts w:ascii="Times New Roman" w:hAnsi="Times New Roman"/>
          <w:sz w:val="28"/>
          <w:szCs w:val="28"/>
        </w:rPr>
        <w:t>Градостроитель</w:t>
      </w:r>
      <w:r>
        <w:rPr>
          <w:rFonts w:ascii="Times New Roman" w:hAnsi="Times New Roman"/>
          <w:sz w:val="28"/>
          <w:szCs w:val="28"/>
        </w:rPr>
        <w:t>ный кодекс Российской Федерации</w:t>
      </w:r>
      <w:r w:rsidRPr="00361260">
        <w:rPr>
          <w:rFonts w:ascii="Times New Roman" w:hAnsi="Times New Roman"/>
          <w:sz w:val="28"/>
          <w:szCs w:val="28"/>
        </w:rPr>
        <w:t xml:space="preserve"> от 29.12.2004</w:t>
      </w:r>
      <w:r w:rsidR="00B44BA7">
        <w:rPr>
          <w:rFonts w:ascii="Times New Roman" w:hAnsi="Times New Roman"/>
          <w:sz w:val="28"/>
          <w:szCs w:val="28"/>
        </w:rPr>
        <w:t>г.</w:t>
      </w:r>
      <w:r w:rsidRPr="00361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</w:t>
      </w:r>
      <w:r w:rsidRPr="00361260">
        <w:rPr>
          <w:rFonts w:ascii="Times New Roman" w:hAnsi="Times New Roman"/>
          <w:sz w:val="28"/>
          <w:szCs w:val="28"/>
        </w:rPr>
        <w:t>190-ФЗ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D3274">
        <w:rPr>
          <w:rFonts w:ascii="Times New Roman" w:hAnsi="Times New Roman"/>
          <w:sz w:val="28"/>
          <w:szCs w:val="28"/>
        </w:rPr>
        <w:t>.</w:t>
      </w:r>
      <w:proofErr w:type="gramEnd"/>
    </w:p>
    <w:p w:rsidR="000F37B3" w:rsidRDefault="00D916CE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настоящих Нормативов были использованы следующие нормативные правовые акты:</w:t>
      </w:r>
    </w:p>
    <w:p w:rsidR="00AD21B6" w:rsidRDefault="00AD21B6" w:rsidP="00AD21B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61260">
        <w:rPr>
          <w:rFonts w:ascii="Times New Roman" w:hAnsi="Times New Roman"/>
          <w:sz w:val="28"/>
          <w:szCs w:val="28"/>
        </w:rPr>
        <w:t>Градостроитель</w:t>
      </w:r>
      <w:r>
        <w:rPr>
          <w:rFonts w:ascii="Times New Roman" w:hAnsi="Times New Roman"/>
          <w:sz w:val="28"/>
          <w:szCs w:val="28"/>
        </w:rPr>
        <w:t>ный кодекс Российской Федерации</w:t>
      </w:r>
      <w:r w:rsidRPr="00361260">
        <w:rPr>
          <w:rFonts w:ascii="Times New Roman" w:hAnsi="Times New Roman"/>
          <w:sz w:val="28"/>
          <w:szCs w:val="28"/>
        </w:rPr>
        <w:t xml:space="preserve"> от 29.12.2004</w:t>
      </w:r>
      <w:r>
        <w:rPr>
          <w:rFonts w:ascii="Times New Roman" w:hAnsi="Times New Roman"/>
          <w:sz w:val="28"/>
          <w:szCs w:val="28"/>
        </w:rPr>
        <w:t>г.</w:t>
      </w:r>
      <w:r w:rsidRPr="00361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 </w:t>
      </w:r>
      <w:r w:rsidRPr="00361260">
        <w:rPr>
          <w:rFonts w:ascii="Times New Roman" w:hAnsi="Times New Roman"/>
          <w:sz w:val="28"/>
          <w:szCs w:val="28"/>
        </w:rPr>
        <w:t>190-ФЗ</w:t>
      </w:r>
      <w:r>
        <w:rPr>
          <w:rFonts w:ascii="Times New Roman" w:hAnsi="Times New Roman"/>
          <w:sz w:val="28"/>
          <w:szCs w:val="28"/>
        </w:rPr>
        <w:t>;</w:t>
      </w:r>
    </w:p>
    <w:p w:rsidR="00AD21B6" w:rsidRPr="00AD21B6" w:rsidRDefault="00AD21B6" w:rsidP="00AD21B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21B6">
        <w:rPr>
          <w:rFonts w:ascii="Times New Roman" w:hAnsi="Times New Roman"/>
          <w:sz w:val="28"/>
          <w:szCs w:val="28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AD21B6" w:rsidRDefault="00AD21B6" w:rsidP="00AD21B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21B6">
        <w:rPr>
          <w:rFonts w:ascii="Times New Roman" w:hAnsi="Times New Roman"/>
          <w:sz w:val="28"/>
          <w:szCs w:val="28"/>
        </w:rPr>
        <w:t>Федеральный закон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C5093" w:rsidRDefault="00DC5093" w:rsidP="00AD21B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DC5093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DC5093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DC5093">
        <w:rPr>
          <w:rFonts w:ascii="Times New Roman" w:hAnsi="Times New Roman"/>
          <w:sz w:val="28"/>
          <w:szCs w:val="28"/>
        </w:rPr>
        <w:t xml:space="preserve"> России от 19.08.2021 N 649 </w:t>
      </w:r>
      <w:r>
        <w:rPr>
          <w:rFonts w:ascii="Times New Roman" w:hAnsi="Times New Roman"/>
          <w:sz w:val="28"/>
          <w:szCs w:val="28"/>
        </w:rPr>
        <w:t>«</w:t>
      </w:r>
      <w:r w:rsidRPr="00DC5093">
        <w:rPr>
          <w:rFonts w:ascii="Times New Roman" w:hAnsi="Times New Roman"/>
          <w:sz w:val="28"/>
          <w:szCs w:val="28"/>
        </w:rPr>
        <w:t>О рекомендованных нормативах и нормах обеспеченности населения объе</w:t>
      </w:r>
      <w:r>
        <w:rPr>
          <w:rFonts w:ascii="Times New Roman" w:hAnsi="Times New Roman"/>
          <w:sz w:val="28"/>
          <w:szCs w:val="28"/>
        </w:rPr>
        <w:t>ктами спортивной инфраструктуры»;</w:t>
      </w:r>
    </w:p>
    <w:p w:rsidR="00863AB3" w:rsidRDefault="00863AB3" w:rsidP="00AD21B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863AB3">
        <w:rPr>
          <w:rFonts w:ascii="Times New Roman" w:hAnsi="Times New Roman"/>
          <w:sz w:val="28"/>
          <w:szCs w:val="28"/>
        </w:rPr>
        <w:t xml:space="preserve">Распоряжение Минтранса России от 31.01.2017 N НА-19-р </w:t>
      </w:r>
      <w:r>
        <w:rPr>
          <w:rFonts w:ascii="Times New Roman" w:hAnsi="Times New Roman"/>
          <w:sz w:val="28"/>
          <w:szCs w:val="28"/>
        </w:rPr>
        <w:t>«</w:t>
      </w:r>
      <w:r w:rsidRPr="00863AB3">
        <w:rPr>
          <w:rFonts w:ascii="Times New Roman" w:hAnsi="Times New Roman"/>
          <w:sz w:val="28"/>
          <w:szCs w:val="28"/>
        </w:rPr>
        <w:t>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</w:t>
      </w:r>
      <w:r>
        <w:rPr>
          <w:rFonts w:ascii="Times New Roman" w:hAnsi="Times New Roman"/>
          <w:sz w:val="28"/>
          <w:szCs w:val="28"/>
        </w:rPr>
        <w:t>емным электрическим транспортом»;</w:t>
      </w:r>
    </w:p>
    <w:p w:rsidR="00EE1C5B" w:rsidRPr="00AD21B6" w:rsidRDefault="00EE1C5B" w:rsidP="00AD21B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E1C5B">
        <w:rPr>
          <w:rFonts w:ascii="Times New Roman" w:hAnsi="Times New Roman"/>
          <w:sz w:val="28"/>
          <w:szCs w:val="28"/>
        </w:rPr>
        <w:t xml:space="preserve">Распоряжение Минкультуры России от 23.10.2023 N Р-2879 </w:t>
      </w:r>
      <w:r>
        <w:rPr>
          <w:rFonts w:ascii="Times New Roman" w:hAnsi="Times New Roman"/>
          <w:sz w:val="28"/>
          <w:szCs w:val="28"/>
        </w:rPr>
        <w:t>«</w:t>
      </w:r>
      <w:r w:rsidRPr="00EE1C5B">
        <w:rPr>
          <w:rFonts w:ascii="Times New Roman" w:hAnsi="Times New Roman"/>
          <w:sz w:val="28"/>
          <w:szCs w:val="28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>
        <w:rPr>
          <w:rFonts w:ascii="Times New Roman" w:hAnsi="Times New Roman"/>
          <w:sz w:val="28"/>
          <w:szCs w:val="28"/>
        </w:rPr>
        <w:t>я услугами организаций культуры»;</w:t>
      </w:r>
    </w:p>
    <w:p w:rsidR="00FC6845" w:rsidRDefault="00FC6845" w:rsidP="00FC6845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 131.13330.2018. Строительная климатология.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23-01-99*</w:t>
      </w:r>
      <w:r w:rsidR="00D916CE">
        <w:rPr>
          <w:rFonts w:ascii="Times New Roman" w:hAnsi="Times New Roman"/>
          <w:sz w:val="28"/>
          <w:szCs w:val="28"/>
        </w:rPr>
        <w:t>;</w:t>
      </w:r>
    </w:p>
    <w:p w:rsidR="001559D2" w:rsidRDefault="001559D2" w:rsidP="001559D2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42.13330.2016. Г</w:t>
      </w:r>
      <w:r w:rsidRPr="001559D2">
        <w:rPr>
          <w:rFonts w:ascii="Times New Roman" w:hAnsi="Times New Roman"/>
          <w:sz w:val="28"/>
          <w:szCs w:val="28"/>
        </w:rPr>
        <w:t>радостроительство</w:t>
      </w:r>
      <w:r>
        <w:rPr>
          <w:rFonts w:ascii="Times New Roman" w:hAnsi="Times New Roman"/>
          <w:sz w:val="28"/>
          <w:szCs w:val="28"/>
        </w:rPr>
        <w:t>. П</w:t>
      </w:r>
      <w:r w:rsidRPr="001559D2">
        <w:rPr>
          <w:rFonts w:ascii="Times New Roman" w:hAnsi="Times New Roman"/>
          <w:sz w:val="28"/>
          <w:szCs w:val="28"/>
        </w:rPr>
        <w:t>ланировка и застройка городских и сельских поселений</w:t>
      </w:r>
      <w:r>
        <w:rPr>
          <w:rFonts w:ascii="Times New Roman" w:hAnsi="Times New Roman"/>
          <w:sz w:val="28"/>
          <w:szCs w:val="28"/>
        </w:rPr>
        <w:t>. А</w:t>
      </w:r>
      <w:r w:rsidR="001E0A07">
        <w:rPr>
          <w:rFonts w:ascii="Times New Roman" w:hAnsi="Times New Roman"/>
          <w:sz w:val="28"/>
          <w:szCs w:val="28"/>
        </w:rPr>
        <w:t xml:space="preserve">ктуализированная редакция </w:t>
      </w:r>
      <w:proofErr w:type="spellStart"/>
      <w:r w:rsidRPr="001559D2">
        <w:rPr>
          <w:rFonts w:ascii="Times New Roman" w:hAnsi="Times New Roman"/>
          <w:sz w:val="28"/>
          <w:szCs w:val="28"/>
        </w:rPr>
        <w:t>СНиП</w:t>
      </w:r>
      <w:proofErr w:type="spellEnd"/>
      <w:r w:rsidRPr="001559D2">
        <w:rPr>
          <w:rFonts w:ascii="Times New Roman" w:hAnsi="Times New Roman"/>
          <w:sz w:val="28"/>
          <w:szCs w:val="28"/>
        </w:rPr>
        <w:t xml:space="preserve"> 2.07.01-89*</w:t>
      </w:r>
      <w:r w:rsidR="001E0A07">
        <w:rPr>
          <w:rFonts w:ascii="Times New Roman" w:hAnsi="Times New Roman"/>
          <w:sz w:val="28"/>
          <w:szCs w:val="28"/>
        </w:rPr>
        <w:t>;</w:t>
      </w:r>
    </w:p>
    <w:p w:rsidR="00A67D13" w:rsidRDefault="00D66FAA" w:rsidP="00A67D1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A67D13" w:rsidRPr="00A67D13">
          <w:rPr>
            <w:rFonts w:ascii="Times New Roman" w:hAnsi="Times New Roman"/>
            <w:sz w:val="28"/>
            <w:szCs w:val="28"/>
          </w:rPr>
          <w:t>СП 76.13330.2016</w:t>
        </w:r>
      </w:hyperlink>
      <w:r w:rsidR="005A01D6">
        <w:rPr>
          <w:rFonts w:ascii="Times New Roman" w:hAnsi="Times New Roman"/>
          <w:sz w:val="28"/>
          <w:szCs w:val="28"/>
        </w:rPr>
        <w:t>.</w:t>
      </w:r>
      <w:r w:rsidR="00A67D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7D13" w:rsidRPr="00A67D13">
        <w:rPr>
          <w:rFonts w:ascii="Times New Roman" w:hAnsi="Times New Roman"/>
          <w:sz w:val="28"/>
          <w:szCs w:val="28"/>
        </w:rPr>
        <w:t>СНиП</w:t>
      </w:r>
      <w:proofErr w:type="spellEnd"/>
      <w:r w:rsidR="00A67D13" w:rsidRPr="00A67D13">
        <w:rPr>
          <w:rFonts w:ascii="Times New Roman" w:hAnsi="Times New Roman"/>
          <w:sz w:val="28"/>
          <w:szCs w:val="28"/>
        </w:rPr>
        <w:t xml:space="preserve"> 3.05.06-8</w:t>
      </w:r>
      <w:r w:rsidR="00A67D13">
        <w:rPr>
          <w:rFonts w:ascii="Times New Roman" w:hAnsi="Times New Roman"/>
          <w:sz w:val="28"/>
          <w:szCs w:val="28"/>
        </w:rPr>
        <w:t>5 Электротехнические устройства;</w:t>
      </w:r>
    </w:p>
    <w:p w:rsidR="005A01D6" w:rsidRDefault="00D66FAA" w:rsidP="00A67D1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5A01D6" w:rsidRPr="005A01D6">
          <w:rPr>
            <w:rFonts w:ascii="Times New Roman" w:hAnsi="Times New Roman"/>
            <w:sz w:val="28"/>
            <w:szCs w:val="28"/>
          </w:rPr>
          <w:t>СП 62.13330.2011</w:t>
        </w:r>
      </w:hyperlink>
      <w:r w:rsidR="005A01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A01D6" w:rsidRPr="005A01D6">
        <w:rPr>
          <w:rFonts w:ascii="Times New Roman" w:hAnsi="Times New Roman"/>
          <w:sz w:val="28"/>
          <w:szCs w:val="28"/>
        </w:rPr>
        <w:t>СНиП</w:t>
      </w:r>
      <w:proofErr w:type="spellEnd"/>
      <w:r w:rsidR="005A01D6" w:rsidRPr="005A01D6">
        <w:rPr>
          <w:rFonts w:ascii="Times New Roman" w:hAnsi="Times New Roman"/>
          <w:sz w:val="28"/>
          <w:szCs w:val="28"/>
        </w:rPr>
        <w:t xml:space="preserve"> 42-01-200</w:t>
      </w:r>
      <w:r w:rsidR="005A01D6">
        <w:rPr>
          <w:rFonts w:ascii="Times New Roman" w:hAnsi="Times New Roman"/>
          <w:sz w:val="28"/>
          <w:szCs w:val="28"/>
        </w:rPr>
        <w:t>2 Газораспределительные системы;</w:t>
      </w:r>
    </w:p>
    <w:p w:rsidR="005A01D6" w:rsidRDefault="00D66FAA" w:rsidP="00A67D1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5A01D6" w:rsidRPr="005A01D6">
          <w:rPr>
            <w:rFonts w:ascii="Times New Roman" w:hAnsi="Times New Roman"/>
            <w:sz w:val="28"/>
            <w:szCs w:val="28"/>
          </w:rPr>
          <w:t>СП 124.13330.2012</w:t>
        </w:r>
      </w:hyperlink>
      <w:r w:rsidR="005A01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A01D6">
        <w:rPr>
          <w:rFonts w:ascii="Times New Roman" w:hAnsi="Times New Roman"/>
          <w:sz w:val="28"/>
          <w:szCs w:val="28"/>
        </w:rPr>
        <w:t>СНиП</w:t>
      </w:r>
      <w:proofErr w:type="spellEnd"/>
      <w:r w:rsidR="005A01D6">
        <w:rPr>
          <w:rFonts w:ascii="Times New Roman" w:hAnsi="Times New Roman"/>
          <w:sz w:val="28"/>
          <w:szCs w:val="28"/>
        </w:rPr>
        <w:t xml:space="preserve"> 41-02-2003 Тепловые сети;</w:t>
      </w:r>
    </w:p>
    <w:p w:rsidR="00BD7C30" w:rsidRPr="00A67D13" w:rsidRDefault="00D66FAA" w:rsidP="00A67D1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BD7C30" w:rsidRPr="00BD7C30">
          <w:rPr>
            <w:rFonts w:ascii="Times New Roman" w:hAnsi="Times New Roman"/>
            <w:sz w:val="28"/>
            <w:szCs w:val="28"/>
          </w:rPr>
          <w:t>СП 31.13330.2021</w:t>
        </w:r>
      </w:hyperlink>
      <w:r w:rsidR="00BD7C30" w:rsidRPr="00BD7C30">
        <w:rPr>
          <w:rFonts w:ascii="Times New Roman" w:hAnsi="Times New Roman"/>
          <w:sz w:val="28"/>
          <w:szCs w:val="28"/>
        </w:rPr>
        <w:t>.СНиП 2.04.02-84* Водоснабжение. Наружные сети и сооружения;</w:t>
      </w:r>
    </w:p>
    <w:p w:rsidR="00AD21B6" w:rsidRDefault="00AD21B6" w:rsidP="00FC6845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AD21B6">
        <w:rPr>
          <w:rFonts w:ascii="Times New Roman" w:hAnsi="Times New Roman"/>
          <w:sz w:val="28"/>
          <w:szCs w:val="28"/>
        </w:rPr>
        <w:lastRenderedPageBreak/>
        <w:t>Областной Закон Ростовской Области от 14 января 2008г. № 853-ЗС «О градостроительной деятельности в Ростовской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161CF9" w:rsidRDefault="00161CF9" w:rsidP="00FC6845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Министерства </w:t>
      </w:r>
      <w:r w:rsidRPr="00CE005F">
        <w:rPr>
          <w:rFonts w:ascii="Times New Roman" w:hAnsi="Times New Roman"/>
          <w:sz w:val="28"/>
          <w:szCs w:val="28"/>
        </w:rPr>
        <w:t>строительства, архитектуры и территориального развития Ростовской области</w:t>
      </w:r>
      <w:r>
        <w:rPr>
          <w:rFonts w:ascii="Times New Roman" w:hAnsi="Times New Roman"/>
          <w:sz w:val="28"/>
          <w:szCs w:val="28"/>
        </w:rPr>
        <w:t xml:space="preserve"> от 29 декабря 2023г. «Об утверждении Нормативов градостроительного про</w:t>
      </w:r>
      <w:r w:rsidR="00AD3274">
        <w:rPr>
          <w:rFonts w:ascii="Times New Roman" w:hAnsi="Times New Roman"/>
          <w:sz w:val="28"/>
          <w:szCs w:val="28"/>
        </w:rPr>
        <w:t>ектирования Ростовской области».</w:t>
      </w:r>
    </w:p>
    <w:p w:rsidR="00D916CE" w:rsidRDefault="00D916CE" w:rsidP="00AD3274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применении настоящих Нормативов рекомендуется проверять  актуальность ссылок на указанные выше </w:t>
      </w:r>
      <w:r w:rsidR="00983FC0">
        <w:rPr>
          <w:rFonts w:ascii="Times New Roman" w:hAnsi="Times New Roman"/>
          <w:sz w:val="28"/>
          <w:szCs w:val="28"/>
        </w:rPr>
        <w:t xml:space="preserve">нормативные </w:t>
      </w:r>
      <w:r>
        <w:rPr>
          <w:rFonts w:ascii="Times New Roman" w:hAnsi="Times New Roman"/>
          <w:sz w:val="28"/>
          <w:szCs w:val="28"/>
        </w:rPr>
        <w:t xml:space="preserve">акты. </w:t>
      </w:r>
    </w:p>
    <w:p w:rsidR="00AD3274" w:rsidRDefault="00AD3274">
      <w:pPr>
        <w:rPr>
          <w:rFonts w:asciiTheme="majorHAnsi" w:eastAsiaTheme="majorEastAsia" w:hAnsiTheme="majorHAnsi"/>
          <w:b/>
          <w:bCs/>
          <w:kern w:val="32"/>
          <w:sz w:val="28"/>
          <w:szCs w:val="28"/>
        </w:rPr>
      </w:pPr>
      <w:bookmarkStart w:id="5" w:name="_Toc172077082"/>
      <w:r>
        <w:rPr>
          <w:sz w:val="28"/>
          <w:szCs w:val="28"/>
        </w:rPr>
        <w:br w:type="page"/>
      </w:r>
    </w:p>
    <w:p w:rsidR="000035C0" w:rsidRPr="000035C0" w:rsidRDefault="00313D91" w:rsidP="000035C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0035C0" w:rsidRPr="000035C0">
        <w:rPr>
          <w:sz w:val="28"/>
          <w:szCs w:val="28"/>
        </w:rPr>
        <w:t xml:space="preserve">Материалы по обоснованию расчетных показателей, содержащихся в основной части нормативов градостроительного проектирования </w:t>
      </w:r>
      <w:proofErr w:type="spellStart"/>
      <w:r w:rsidR="000035C0" w:rsidRPr="000035C0">
        <w:rPr>
          <w:sz w:val="28"/>
          <w:szCs w:val="28"/>
        </w:rPr>
        <w:t>Зерноградского</w:t>
      </w:r>
      <w:proofErr w:type="spellEnd"/>
      <w:r w:rsidR="000035C0" w:rsidRPr="000035C0">
        <w:rPr>
          <w:sz w:val="28"/>
          <w:szCs w:val="28"/>
        </w:rPr>
        <w:t xml:space="preserve"> городского поселения </w:t>
      </w:r>
      <w:proofErr w:type="spellStart"/>
      <w:r w:rsidR="000035C0" w:rsidRPr="000035C0">
        <w:rPr>
          <w:sz w:val="28"/>
          <w:szCs w:val="28"/>
        </w:rPr>
        <w:t>Зерноградского</w:t>
      </w:r>
      <w:proofErr w:type="spellEnd"/>
      <w:r w:rsidR="000035C0" w:rsidRPr="000035C0">
        <w:rPr>
          <w:sz w:val="28"/>
          <w:szCs w:val="28"/>
        </w:rPr>
        <w:t xml:space="preserve"> района Ростовской области</w:t>
      </w:r>
      <w:bookmarkEnd w:id="5"/>
    </w:p>
    <w:p w:rsidR="00875B5F" w:rsidRDefault="00875B5F" w:rsidP="00EE1C5B">
      <w:pPr>
        <w:pStyle w:val="2"/>
        <w:numPr>
          <w:ilvl w:val="0"/>
          <w:numId w:val="1"/>
        </w:numPr>
        <w:spacing w:after="240"/>
        <w:ind w:hanging="720"/>
        <w:rPr>
          <w:i w:val="0"/>
        </w:rPr>
      </w:pPr>
      <w:bookmarkStart w:id="6" w:name="_Toc172077083"/>
      <w:r>
        <w:rPr>
          <w:i w:val="0"/>
        </w:rPr>
        <w:t>И</w:t>
      </w:r>
      <w:r w:rsidRPr="00875B5F">
        <w:rPr>
          <w:i w:val="0"/>
        </w:rPr>
        <w:t xml:space="preserve">нформация о современном состоянии, прогнозе развития </w:t>
      </w:r>
      <w:proofErr w:type="spellStart"/>
      <w:r>
        <w:rPr>
          <w:i w:val="0"/>
        </w:rPr>
        <w:t>Зерноградского</w:t>
      </w:r>
      <w:proofErr w:type="spellEnd"/>
      <w:r>
        <w:rPr>
          <w:i w:val="0"/>
        </w:rPr>
        <w:t xml:space="preserve"> городского поселения</w:t>
      </w:r>
      <w:bookmarkEnd w:id="6"/>
    </w:p>
    <w:p w:rsidR="00A22886" w:rsidRDefault="00A22886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Зерноградское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входит в состав </w:t>
      </w:r>
      <w:proofErr w:type="spellStart"/>
      <w:r>
        <w:rPr>
          <w:rFonts w:ascii="Times New Roman" w:hAnsi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Ростовской области. С западной, северо-западной и северной стороны граничит с муниципальными образованиями </w:t>
      </w:r>
      <w:proofErr w:type="spellStart"/>
      <w:r>
        <w:rPr>
          <w:rFonts w:ascii="Times New Roman" w:hAnsi="Times New Roman"/>
          <w:sz w:val="28"/>
          <w:szCs w:val="28"/>
        </w:rPr>
        <w:t>Кагальницкого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 северо-восточной, восточной, юго-восточной и южно</w:t>
      </w:r>
      <w:r w:rsidR="001C11B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стороны – с муниципальными образованиями </w:t>
      </w:r>
      <w:proofErr w:type="spellStart"/>
      <w:r>
        <w:rPr>
          <w:rFonts w:ascii="Times New Roman" w:hAnsi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A22886" w:rsidRDefault="00A22886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территории муниципального образования 425,59 кв.км.</w:t>
      </w:r>
    </w:p>
    <w:p w:rsidR="00A22886" w:rsidRDefault="00A22886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на 01 января 2020 года (по данным паспорта муниципального образования) составляла 27,911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ел., в том числе:</w:t>
      </w:r>
    </w:p>
    <w:p w:rsidR="00A22886" w:rsidRDefault="00A22886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Зернограда – 24,063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ел.;</w:t>
      </w:r>
    </w:p>
    <w:p w:rsidR="00A22886" w:rsidRDefault="00A22886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посёлка Дубки – 0,254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ел.;</w:t>
      </w:r>
    </w:p>
    <w:p w:rsidR="00A22886" w:rsidRDefault="00A22886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посёлка Зерновой – 0,454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ел.;</w:t>
      </w:r>
    </w:p>
    <w:p w:rsidR="00A22886" w:rsidRDefault="00A22886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хутора Каменный – 0,353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ел.;</w:t>
      </w:r>
    </w:p>
    <w:p w:rsidR="00A22886" w:rsidRDefault="00A22886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посёлка Кленовый – 0,543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ел.;</w:t>
      </w:r>
    </w:p>
    <w:p w:rsidR="00A22886" w:rsidRDefault="00A22886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посёлка Комсомольский – 0,567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ел.;</w:t>
      </w:r>
    </w:p>
    <w:p w:rsidR="00A22886" w:rsidRDefault="00CD79B6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посёлка Прудовой – 0,298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ел.;</w:t>
      </w:r>
    </w:p>
    <w:p w:rsidR="00CD79B6" w:rsidRDefault="00CD79B6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хутора Ракитный – 0,203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ел.;</w:t>
      </w:r>
    </w:p>
    <w:p w:rsidR="00CD79B6" w:rsidRDefault="005605BD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хутора Речной</w:t>
      </w:r>
      <w:r w:rsidR="00CD79B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0,001 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D79B6">
        <w:rPr>
          <w:rFonts w:ascii="Times New Roman" w:hAnsi="Times New Roman"/>
          <w:sz w:val="28"/>
          <w:szCs w:val="28"/>
        </w:rPr>
        <w:t>ч</w:t>
      </w:r>
      <w:proofErr w:type="gramEnd"/>
      <w:r w:rsidR="00CD79B6">
        <w:rPr>
          <w:rFonts w:ascii="Times New Roman" w:hAnsi="Times New Roman"/>
          <w:sz w:val="28"/>
          <w:szCs w:val="28"/>
        </w:rPr>
        <w:t>ел.;</w:t>
      </w:r>
    </w:p>
    <w:p w:rsidR="005605BD" w:rsidRDefault="005605BD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посёлка Шоссейный – 0,386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ел.;</w:t>
      </w:r>
    </w:p>
    <w:p w:rsidR="005605BD" w:rsidRDefault="005605BD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посёлка Экспериментальный – 0,904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ел.</w:t>
      </w:r>
    </w:p>
    <w:p w:rsidR="002E7679" w:rsidRDefault="002E7679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Расчётная численность населения для города Зернограда принята по базе данных муниципальной статистики </w:t>
      </w:r>
      <w:proofErr w:type="spellStart"/>
      <w:r>
        <w:rPr>
          <w:rFonts w:ascii="Times New Roman" w:hAnsi="Times New Roman"/>
          <w:sz w:val="28"/>
          <w:szCs w:val="28"/>
        </w:rPr>
        <w:t>Ростовстата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показателю «городское население» для </w:t>
      </w:r>
      <w:proofErr w:type="spellStart"/>
      <w:r>
        <w:rPr>
          <w:rFonts w:ascii="Times New Roman" w:hAnsi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целом. Динамика численности населения на 01 января соответствующего года указана в таблице </w:t>
      </w:r>
      <w:r w:rsidR="00AD327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:</w:t>
      </w:r>
    </w:p>
    <w:p w:rsidR="002E7679" w:rsidRPr="008522F8" w:rsidRDefault="002E7679" w:rsidP="008522F8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8522F8">
        <w:rPr>
          <w:rFonts w:ascii="Times New Roman" w:hAnsi="Times New Roman"/>
          <w:b w:val="0"/>
        </w:rPr>
        <w:t xml:space="preserve">Таблица </w:t>
      </w:r>
      <w:r w:rsidR="00AD3274">
        <w:rPr>
          <w:rFonts w:ascii="Times New Roman" w:hAnsi="Times New Roman"/>
          <w:b w:val="0"/>
        </w:rPr>
        <w:t>12</w:t>
      </w:r>
      <w:r w:rsidRPr="008522F8">
        <w:rPr>
          <w:rFonts w:ascii="Times New Roman" w:hAnsi="Times New Roman"/>
          <w:b w:val="0"/>
        </w:rPr>
        <w:t xml:space="preserve"> – Динамика численности</w:t>
      </w:r>
      <w:r w:rsidR="008522F8">
        <w:rPr>
          <w:rFonts w:ascii="Times New Roman" w:hAnsi="Times New Roman"/>
          <w:b w:val="0"/>
        </w:rPr>
        <w:t xml:space="preserve"> городского</w:t>
      </w:r>
      <w:r w:rsidRPr="008522F8">
        <w:rPr>
          <w:rFonts w:ascii="Times New Roman" w:hAnsi="Times New Roman"/>
          <w:b w:val="0"/>
        </w:rPr>
        <w:t xml:space="preserve"> населения</w:t>
      </w:r>
      <w:r w:rsidR="008522F8">
        <w:rPr>
          <w:rFonts w:ascii="Times New Roman" w:hAnsi="Times New Roman"/>
          <w:b w:val="0"/>
        </w:rPr>
        <w:t xml:space="preserve"> </w:t>
      </w:r>
      <w:r w:rsidRPr="008522F8">
        <w:rPr>
          <w:rFonts w:ascii="Times New Roman" w:hAnsi="Times New Roman"/>
          <w:b w:val="0"/>
        </w:rPr>
        <w:t xml:space="preserve">на 01 января соответствующего года </w:t>
      </w:r>
    </w:p>
    <w:tbl>
      <w:tblPr>
        <w:tblStyle w:val="af5"/>
        <w:tblW w:w="0" w:type="auto"/>
        <w:tblInd w:w="108" w:type="dxa"/>
        <w:tblLook w:val="04A0"/>
      </w:tblPr>
      <w:tblGrid>
        <w:gridCol w:w="2835"/>
        <w:gridCol w:w="1304"/>
        <w:gridCol w:w="1304"/>
        <w:gridCol w:w="1304"/>
        <w:gridCol w:w="1304"/>
        <w:gridCol w:w="1305"/>
      </w:tblGrid>
      <w:tr w:rsidR="002E7679" w:rsidTr="006420CD">
        <w:tc>
          <w:tcPr>
            <w:tcW w:w="2835" w:type="dxa"/>
            <w:tcBorders>
              <w:tl2br w:val="single" w:sz="4" w:space="0" w:color="auto"/>
            </w:tcBorders>
          </w:tcPr>
          <w:p w:rsidR="002E7679" w:rsidRDefault="006420CD" w:rsidP="006420CD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</w:t>
            </w:r>
          </w:p>
          <w:p w:rsidR="006420CD" w:rsidRPr="002E7679" w:rsidRDefault="006420CD" w:rsidP="006420CD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304" w:type="dxa"/>
          </w:tcPr>
          <w:p w:rsidR="002E7679" w:rsidRPr="002E7679" w:rsidRDefault="002E7679" w:rsidP="002E767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304" w:type="dxa"/>
          </w:tcPr>
          <w:p w:rsidR="002E7679" w:rsidRPr="002E7679" w:rsidRDefault="002E7679" w:rsidP="002E767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304" w:type="dxa"/>
          </w:tcPr>
          <w:p w:rsidR="002E7679" w:rsidRPr="002E7679" w:rsidRDefault="002E7679" w:rsidP="002E767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304" w:type="dxa"/>
          </w:tcPr>
          <w:p w:rsidR="002E7679" w:rsidRPr="002E7679" w:rsidRDefault="002E7679" w:rsidP="002E767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05" w:type="dxa"/>
          </w:tcPr>
          <w:p w:rsidR="002E7679" w:rsidRPr="002E7679" w:rsidRDefault="002E7679" w:rsidP="002E767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2E7679" w:rsidTr="00FB2811">
        <w:tc>
          <w:tcPr>
            <w:tcW w:w="2835" w:type="dxa"/>
          </w:tcPr>
          <w:p w:rsidR="002E7679" w:rsidRPr="002E7679" w:rsidRDefault="002E7679" w:rsidP="002E767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r w:rsidR="00575049">
              <w:rPr>
                <w:rFonts w:ascii="Times New Roman" w:hAnsi="Times New Roman"/>
              </w:rPr>
              <w:t xml:space="preserve">городского </w:t>
            </w:r>
            <w:r>
              <w:rPr>
                <w:rFonts w:ascii="Times New Roman" w:hAnsi="Times New Roman"/>
              </w:rPr>
              <w:t>населения на 01 января, чел.</w:t>
            </w:r>
          </w:p>
        </w:tc>
        <w:tc>
          <w:tcPr>
            <w:tcW w:w="1304" w:type="dxa"/>
            <w:vAlign w:val="center"/>
          </w:tcPr>
          <w:p w:rsidR="002E7679" w:rsidRPr="002E7679" w:rsidRDefault="002E7679" w:rsidP="002E767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7679">
              <w:rPr>
                <w:rFonts w:ascii="Times New Roman" w:hAnsi="Times New Roman"/>
              </w:rPr>
              <w:t>24</w:t>
            </w:r>
            <w:r w:rsidR="006420CD">
              <w:rPr>
                <w:rFonts w:ascii="Times New Roman" w:hAnsi="Times New Roman"/>
              </w:rPr>
              <w:t xml:space="preserve"> </w:t>
            </w:r>
            <w:r w:rsidRPr="002E7679">
              <w:rPr>
                <w:rFonts w:ascii="Times New Roman" w:hAnsi="Times New Roman"/>
              </w:rPr>
              <w:t>063</w:t>
            </w:r>
          </w:p>
        </w:tc>
        <w:tc>
          <w:tcPr>
            <w:tcW w:w="1304" w:type="dxa"/>
            <w:vAlign w:val="center"/>
          </w:tcPr>
          <w:p w:rsidR="002E7679" w:rsidRPr="002E7679" w:rsidRDefault="002E7679" w:rsidP="002E767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7679">
              <w:rPr>
                <w:rFonts w:ascii="Times New Roman" w:hAnsi="Times New Roman"/>
              </w:rPr>
              <w:t>23</w:t>
            </w:r>
            <w:r w:rsidR="006420CD">
              <w:rPr>
                <w:rFonts w:ascii="Times New Roman" w:hAnsi="Times New Roman"/>
              </w:rPr>
              <w:t xml:space="preserve"> </w:t>
            </w:r>
            <w:r w:rsidRPr="002E7679">
              <w:rPr>
                <w:rFonts w:ascii="Times New Roman" w:hAnsi="Times New Roman"/>
              </w:rPr>
              <w:t>847</w:t>
            </w:r>
          </w:p>
        </w:tc>
        <w:tc>
          <w:tcPr>
            <w:tcW w:w="1304" w:type="dxa"/>
            <w:vAlign w:val="center"/>
          </w:tcPr>
          <w:p w:rsidR="002E7679" w:rsidRPr="002E7679" w:rsidRDefault="002E7679" w:rsidP="002E767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7679">
              <w:rPr>
                <w:rFonts w:ascii="Times New Roman" w:hAnsi="Times New Roman"/>
              </w:rPr>
              <w:t>23</w:t>
            </w:r>
            <w:r w:rsidR="006420CD">
              <w:rPr>
                <w:rFonts w:ascii="Times New Roman" w:hAnsi="Times New Roman"/>
              </w:rPr>
              <w:t xml:space="preserve"> </w:t>
            </w:r>
            <w:r w:rsidRPr="002E7679">
              <w:rPr>
                <w:rFonts w:ascii="Times New Roman" w:hAnsi="Times New Roman"/>
              </w:rPr>
              <w:t>901</w:t>
            </w:r>
          </w:p>
        </w:tc>
        <w:tc>
          <w:tcPr>
            <w:tcW w:w="1304" w:type="dxa"/>
            <w:vAlign w:val="center"/>
          </w:tcPr>
          <w:p w:rsidR="002E7679" w:rsidRPr="002E7679" w:rsidRDefault="002E7679" w:rsidP="002E767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7679">
              <w:rPr>
                <w:rFonts w:ascii="Times New Roman" w:hAnsi="Times New Roman"/>
              </w:rPr>
              <w:t>23</w:t>
            </w:r>
            <w:r w:rsidR="006420CD">
              <w:rPr>
                <w:rFonts w:ascii="Times New Roman" w:hAnsi="Times New Roman"/>
              </w:rPr>
              <w:t xml:space="preserve"> </w:t>
            </w:r>
            <w:r w:rsidRPr="002E7679">
              <w:rPr>
                <w:rFonts w:ascii="Times New Roman" w:hAnsi="Times New Roman"/>
              </w:rPr>
              <w:t>608</w:t>
            </w:r>
          </w:p>
        </w:tc>
        <w:tc>
          <w:tcPr>
            <w:tcW w:w="1305" w:type="dxa"/>
            <w:vAlign w:val="center"/>
          </w:tcPr>
          <w:p w:rsidR="002E7679" w:rsidRPr="002E7679" w:rsidRDefault="002E7679" w:rsidP="002E767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7679">
              <w:rPr>
                <w:rFonts w:ascii="Times New Roman" w:hAnsi="Times New Roman"/>
              </w:rPr>
              <w:t>23</w:t>
            </w:r>
            <w:r w:rsidR="006420CD">
              <w:rPr>
                <w:rFonts w:ascii="Times New Roman" w:hAnsi="Times New Roman"/>
              </w:rPr>
              <w:t xml:space="preserve"> </w:t>
            </w:r>
            <w:r w:rsidRPr="002E7679">
              <w:rPr>
                <w:rFonts w:ascii="Times New Roman" w:hAnsi="Times New Roman"/>
              </w:rPr>
              <w:t>554</w:t>
            </w:r>
          </w:p>
        </w:tc>
      </w:tr>
    </w:tbl>
    <w:p w:rsidR="005605BD" w:rsidRDefault="005605BD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Удалённость населённых пунктов от центра поселения не превыша</w:t>
      </w:r>
      <w:r w:rsidR="00326B60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10 км.</w:t>
      </w:r>
    </w:p>
    <w:p w:rsidR="005605BD" w:rsidRDefault="001C11BB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Климатический район согласно </w:t>
      </w:r>
      <w:r w:rsidR="00602316">
        <w:rPr>
          <w:rFonts w:ascii="Times New Roman" w:hAnsi="Times New Roman"/>
          <w:sz w:val="28"/>
          <w:szCs w:val="28"/>
        </w:rPr>
        <w:t>приложению</w:t>
      </w:r>
      <w:proofErr w:type="gramStart"/>
      <w:r w:rsidR="0060231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60231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СП </w:t>
      </w:r>
      <w:r w:rsidR="00FC6845">
        <w:rPr>
          <w:rFonts w:ascii="Times New Roman" w:hAnsi="Times New Roman"/>
          <w:sz w:val="28"/>
          <w:szCs w:val="28"/>
        </w:rPr>
        <w:t>131.13330.</w:t>
      </w:r>
      <w:r w:rsidR="00602316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E1C5B">
        <w:rPr>
          <w:rFonts w:ascii="Times New Roman" w:hAnsi="Times New Roman"/>
          <w:sz w:val="28"/>
          <w:szCs w:val="28"/>
        </w:rPr>
        <w:t>III</w:t>
      </w:r>
      <w:r>
        <w:rPr>
          <w:rFonts w:ascii="Times New Roman" w:hAnsi="Times New Roman"/>
          <w:sz w:val="28"/>
          <w:szCs w:val="28"/>
        </w:rPr>
        <w:t> В</w:t>
      </w:r>
      <w:r w:rsidR="00FC6845">
        <w:rPr>
          <w:rFonts w:ascii="Times New Roman" w:hAnsi="Times New Roman"/>
          <w:sz w:val="28"/>
          <w:szCs w:val="28"/>
        </w:rPr>
        <w:t>.</w:t>
      </w:r>
    </w:p>
    <w:p w:rsidR="00983FC0" w:rsidRDefault="00983FC0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сфера, по данным паспорта муниципального образования, представлена следующими организациями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. таблицу </w:t>
      </w:r>
      <w:r w:rsidR="00AD327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):</w:t>
      </w:r>
    </w:p>
    <w:p w:rsidR="00983FC0" w:rsidRPr="008522F8" w:rsidRDefault="00983FC0" w:rsidP="008522F8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8522F8">
        <w:rPr>
          <w:rFonts w:ascii="Times New Roman" w:hAnsi="Times New Roman"/>
          <w:b w:val="0"/>
        </w:rPr>
        <w:t xml:space="preserve">Таблица </w:t>
      </w:r>
      <w:r w:rsidR="00AD3274">
        <w:rPr>
          <w:rFonts w:ascii="Times New Roman" w:hAnsi="Times New Roman"/>
          <w:b w:val="0"/>
        </w:rPr>
        <w:t>13</w:t>
      </w:r>
      <w:r w:rsidRPr="008522F8">
        <w:rPr>
          <w:rFonts w:ascii="Times New Roman" w:hAnsi="Times New Roman"/>
          <w:b w:val="0"/>
        </w:rPr>
        <w:t xml:space="preserve"> - Сведения об объектах социальной сферы </w:t>
      </w:r>
      <w:proofErr w:type="spellStart"/>
      <w:r w:rsidRPr="008522F8">
        <w:rPr>
          <w:rFonts w:ascii="Times New Roman" w:hAnsi="Times New Roman"/>
          <w:b w:val="0"/>
        </w:rPr>
        <w:t>Зерноградского</w:t>
      </w:r>
      <w:proofErr w:type="spellEnd"/>
      <w:r w:rsidRPr="008522F8">
        <w:rPr>
          <w:rFonts w:ascii="Times New Roman" w:hAnsi="Times New Roman"/>
          <w:b w:val="0"/>
        </w:rPr>
        <w:t xml:space="preserve"> городского поселения (по данным паспорта муниципального образования на 2020 год):</w:t>
      </w:r>
    </w:p>
    <w:tbl>
      <w:tblPr>
        <w:tblW w:w="9356" w:type="dxa"/>
        <w:tblInd w:w="108" w:type="dxa"/>
        <w:tblLayout w:type="fixed"/>
        <w:tblLook w:val="04A0"/>
      </w:tblPr>
      <w:tblGrid>
        <w:gridCol w:w="2127"/>
        <w:gridCol w:w="909"/>
        <w:gridCol w:w="533"/>
        <w:gridCol w:w="533"/>
        <w:gridCol w:w="532"/>
        <w:gridCol w:w="533"/>
        <w:gridCol w:w="533"/>
        <w:gridCol w:w="533"/>
        <w:gridCol w:w="532"/>
        <w:gridCol w:w="533"/>
        <w:gridCol w:w="533"/>
        <w:gridCol w:w="533"/>
        <w:gridCol w:w="992"/>
      </w:tblGrid>
      <w:tr w:rsidR="009A40CC" w:rsidRPr="00983FC0" w:rsidTr="009A40CC">
        <w:trPr>
          <w:cantSplit/>
          <w:tblHeader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Наименование                           характеристики</w:t>
            </w:r>
          </w:p>
        </w:tc>
        <w:tc>
          <w:tcPr>
            <w:tcW w:w="62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Населенные пункты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ind w:left="113" w:right="113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</w:tr>
      <w:tr w:rsidR="009A40CC" w:rsidRPr="00983FC0" w:rsidTr="009A40CC">
        <w:trPr>
          <w:cantSplit/>
          <w:trHeight w:val="2784"/>
          <w:tblHeader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40CC" w:rsidRPr="00983FC0" w:rsidRDefault="009A40CC" w:rsidP="00983FC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napToGrid w:val="0"/>
              <w:spacing w:before="100" w:after="100"/>
              <w:ind w:left="113" w:right="113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color w:val="000000"/>
                <w:lang w:eastAsia="ar-SA"/>
              </w:rPr>
              <w:t>г. Зерноград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napToGrid w:val="0"/>
              <w:spacing w:before="100" w:after="100"/>
              <w:ind w:left="113" w:right="113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color w:val="000000"/>
                <w:lang w:eastAsia="ar-SA"/>
              </w:rPr>
              <w:t>п. Дубки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napToGrid w:val="0"/>
              <w:spacing w:before="100" w:after="100"/>
              <w:ind w:left="113" w:right="113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color w:val="000000"/>
                <w:lang w:eastAsia="ar-SA"/>
              </w:rPr>
              <w:t>п. Зерновой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napToGrid w:val="0"/>
              <w:spacing w:before="100" w:after="100"/>
              <w:ind w:left="113" w:right="113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color w:val="000000"/>
                <w:lang w:eastAsia="ar-SA"/>
              </w:rPr>
              <w:t>х. Каменный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napToGrid w:val="0"/>
              <w:spacing w:before="100" w:after="100"/>
              <w:ind w:left="113" w:right="113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color w:val="000000"/>
                <w:lang w:eastAsia="ar-SA"/>
              </w:rPr>
              <w:t>п. Кленовый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napToGrid w:val="0"/>
              <w:spacing w:before="100" w:after="100"/>
              <w:ind w:left="113" w:right="113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color w:val="000000"/>
                <w:lang w:eastAsia="ar-SA"/>
              </w:rPr>
              <w:t>п. Комсомольский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napToGrid w:val="0"/>
              <w:spacing w:before="100" w:after="100"/>
              <w:ind w:left="113" w:right="113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color w:val="000000"/>
                <w:lang w:eastAsia="ar-SA"/>
              </w:rPr>
              <w:t>п. Прудовой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napToGrid w:val="0"/>
              <w:spacing w:before="100" w:after="100"/>
              <w:ind w:left="113" w:right="113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color w:val="000000"/>
                <w:lang w:eastAsia="ar-SA"/>
              </w:rPr>
              <w:t>х. Ракитный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napToGrid w:val="0"/>
              <w:spacing w:before="100" w:after="100"/>
              <w:ind w:left="113" w:right="113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color w:val="000000"/>
                <w:lang w:eastAsia="ar-SA"/>
              </w:rPr>
              <w:t>п. Речной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napToGrid w:val="0"/>
              <w:spacing w:before="100" w:after="100"/>
              <w:ind w:left="113" w:right="113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color w:val="000000"/>
                <w:lang w:eastAsia="ar-SA"/>
              </w:rPr>
              <w:t>п. Шоссейный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A40CC" w:rsidRPr="00983FC0" w:rsidRDefault="009A40CC" w:rsidP="00983FC0">
            <w:pPr>
              <w:snapToGrid w:val="0"/>
              <w:spacing w:before="100" w:after="100"/>
              <w:ind w:left="113" w:right="113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color w:val="000000"/>
                <w:lang w:eastAsia="ar-SA"/>
              </w:rPr>
              <w:t>п. Экспериментальный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0CC" w:rsidRPr="00983FC0" w:rsidRDefault="009A40CC" w:rsidP="00983FC0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Медицинские</w:t>
            </w:r>
          </w:p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учреждения: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больницы </w:t>
            </w:r>
          </w:p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(кол-во/кол-во коек)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1/295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1/295</w:t>
            </w:r>
          </w:p>
        </w:tc>
      </w:tr>
      <w:tr w:rsidR="009A40CC" w:rsidRPr="00983FC0" w:rsidTr="009A40CC">
        <w:trPr>
          <w:cantSplit/>
          <w:trHeight w:val="1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фельдшерско-акушерские пункты </w:t>
            </w:r>
          </w:p>
          <w:p w:rsidR="009A40CC" w:rsidRPr="00983FC0" w:rsidRDefault="009A40CC" w:rsidP="00983FC0">
            <w:pPr>
              <w:suppressAutoHyphens/>
              <w:snapToGrid w:val="0"/>
              <w:spacing w:line="204" w:lineRule="auto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(кол-во)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 w:rsidR="009A40CC" w:rsidRPr="00983FC0" w:rsidTr="009A40CC">
        <w:trPr>
          <w:cantSplit/>
          <w:trHeight w:val="1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поликлиники </w:t>
            </w:r>
          </w:p>
          <w:p w:rsidR="009A40CC" w:rsidRPr="00983FC0" w:rsidRDefault="009A40CC" w:rsidP="00983FC0">
            <w:pPr>
              <w:suppressAutoHyphens/>
              <w:snapToGrid w:val="0"/>
              <w:spacing w:line="204" w:lineRule="auto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(кол-во)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9A40CC" w:rsidRPr="00983FC0" w:rsidTr="009A40CC">
        <w:trPr>
          <w:cantSplit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амбулатории </w:t>
            </w:r>
          </w:p>
          <w:p w:rsidR="009A40CC" w:rsidRPr="00983FC0" w:rsidRDefault="009A40CC" w:rsidP="00983FC0">
            <w:pPr>
              <w:suppressAutoHyphens/>
              <w:snapToGrid w:val="0"/>
              <w:spacing w:line="204" w:lineRule="auto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(кол-во)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9A40CC" w:rsidRPr="00983FC0" w:rsidTr="009A40CC">
        <w:trPr>
          <w:cantSplit/>
          <w:trHeight w:val="1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другие учреждения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9A40CC" w:rsidRPr="00983FC0" w:rsidTr="009A40CC">
        <w:trPr>
          <w:cantSplit/>
          <w:trHeight w:val="1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Образовательные учреждения: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дошкольные 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образовательные </w:t>
            </w:r>
            <w:r w:rsidRPr="00983FC0">
              <w:rPr>
                <w:rFonts w:ascii="Times New Roman" w:eastAsia="Times New Roman" w:hAnsi="Times New Roman"/>
                <w:lang w:eastAsia="ar-SA"/>
              </w:rPr>
              <w:br/>
              <w:t>учреждения (кол-во/кол-во детей)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10/1411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A40CC">
            <w:pPr>
              <w:suppressAutoHyphens/>
              <w:snapToGrid w:val="0"/>
              <w:ind w:right="-117" w:hanging="1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A40CC">
            <w:pPr>
              <w:suppressAutoHyphens/>
              <w:snapToGrid w:val="0"/>
              <w:ind w:right="-117" w:hanging="1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A40CC">
            <w:pPr>
              <w:suppressAutoHyphens/>
              <w:snapToGrid w:val="0"/>
              <w:spacing w:line="20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12/1462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школы 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(кол-во/кол-во </w:t>
            </w:r>
            <w:proofErr w:type="spellStart"/>
            <w:r w:rsidRPr="00983FC0">
              <w:rPr>
                <w:rFonts w:ascii="Times New Roman" w:eastAsia="Times New Roman" w:hAnsi="Times New Roman"/>
                <w:lang w:eastAsia="ar-SA"/>
              </w:rPr>
              <w:t>учащ</w:t>
            </w:r>
            <w:proofErr w:type="spellEnd"/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.), в т.ч.: 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- начальная, 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основная, 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средняя полная, 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вечерняя сменная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школа, 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школа-</w:t>
            </w:r>
            <w:r w:rsidR="00B200D5">
              <w:rPr>
                <w:rFonts w:ascii="Times New Roman" w:eastAsia="Times New Roman" w:hAnsi="Times New Roman"/>
                <w:lang w:eastAsia="ar-SA"/>
              </w:rPr>
              <w:t>и</w:t>
            </w: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нтернат 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(кол-во/кол-во </w:t>
            </w:r>
            <w:proofErr w:type="spellStart"/>
            <w:r w:rsidRPr="00983FC0">
              <w:rPr>
                <w:rFonts w:ascii="Times New Roman" w:eastAsia="Times New Roman" w:hAnsi="Times New Roman"/>
                <w:lang w:eastAsia="ar-SA"/>
              </w:rPr>
              <w:t>учащ</w:t>
            </w:r>
            <w:proofErr w:type="spellEnd"/>
            <w:r w:rsidRPr="00983FC0">
              <w:rPr>
                <w:rFonts w:ascii="Times New Roman" w:eastAsia="Times New Roman" w:hAnsi="Times New Roman"/>
                <w:lang w:eastAsia="ar-SA"/>
              </w:rPr>
              <w:t>.)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1/187</w:t>
            </w:r>
          </w:p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17/5980</w:t>
            </w:r>
          </w:p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1/222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A40CC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CC" w:rsidRPr="009A40CC" w:rsidRDefault="009A40CC" w:rsidP="009A40CC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A40CC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A40CC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A40CC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A40CC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  <w:p w:rsidR="009A40CC" w:rsidRPr="009A40CC" w:rsidRDefault="009A40CC" w:rsidP="009A40CC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1/187</w:t>
            </w:r>
          </w:p>
          <w:p w:rsidR="009A40CC" w:rsidRPr="009A40CC" w:rsidRDefault="009A40CC" w:rsidP="009A40CC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17/5980</w:t>
            </w:r>
          </w:p>
          <w:p w:rsidR="009A40CC" w:rsidRPr="009A40CC" w:rsidRDefault="009A40CC" w:rsidP="009A40CC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  <w:p w:rsidR="009A40CC" w:rsidRPr="009A40CC" w:rsidRDefault="009A40CC" w:rsidP="009A40CC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  <w:p w:rsidR="009A40CC" w:rsidRPr="009A40CC" w:rsidRDefault="009A40CC" w:rsidP="009A40CC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A40CC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1/222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учреждения 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начального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профессионального образования: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- профессиональные 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училища,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 лицеи 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(кол-во/кол-во </w:t>
            </w:r>
            <w:proofErr w:type="spellStart"/>
            <w:r w:rsidRPr="00983FC0">
              <w:rPr>
                <w:rFonts w:ascii="Times New Roman" w:eastAsia="Times New Roman" w:hAnsi="Times New Roman"/>
                <w:lang w:eastAsia="ar-SA"/>
              </w:rPr>
              <w:t>учащ</w:t>
            </w:r>
            <w:proofErr w:type="spellEnd"/>
            <w:r w:rsidRPr="00983FC0">
              <w:rPr>
                <w:rFonts w:ascii="Times New Roman" w:eastAsia="Times New Roman" w:hAnsi="Times New Roman"/>
                <w:lang w:eastAsia="ar-SA"/>
              </w:rPr>
              <w:t>.)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учреждения 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среднего 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профессионального 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образования: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- техникумы, 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колледжи </w:t>
            </w:r>
          </w:p>
          <w:p w:rsidR="009A40CC" w:rsidRPr="00983FC0" w:rsidRDefault="009A40CC" w:rsidP="009A40CC">
            <w:pPr>
              <w:suppressAutoHyphens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(кол-во/кол-во </w:t>
            </w:r>
            <w:proofErr w:type="spellStart"/>
            <w:r w:rsidRPr="00983FC0">
              <w:rPr>
                <w:rFonts w:ascii="Times New Roman" w:eastAsia="Times New Roman" w:hAnsi="Times New Roman"/>
                <w:lang w:eastAsia="ar-SA"/>
              </w:rPr>
              <w:t>учащ</w:t>
            </w:r>
            <w:proofErr w:type="spellEnd"/>
            <w:r w:rsidRPr="00983FC0">
              <w:rPr>
                <w:rFonts w:ascii="Times New Roman" w:eastAsia="Times New Roman" w:hAnsi="Times New Roman"/>
                <w:lang w:eastAsia="ar-SA"/>
              </w:rPr>
              <w:t>.)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1/132</w:t>
            </w:r>
          </w:p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1/588</w:t>
            </w:r>
          </w:p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1/132</w:t>
            </w:r>
          </w:p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1/588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учреждения 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высшего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профессионального образования 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(кол-во/кол-во </w:t>
            </w:r>
            <w:proofErr w:type="spellStart"/>
            <w:r w:rsidRPr="00983FC0">
              <w:rPr>
                <w:rFonts w:ascii="Times New Roman" w:eastAsia="Times New Roman" w:hAnsi="Times New Roman"/>
                <w:lang w:eastAsia="ar-SA"/>
              </w:rPr>
              <w:t>учащ</w:t>
            </w:r>
            <w:proofErr w:type="spellEnd"/>
            <w:r w:rsidRPr="00983FC0">
              <w:rPr>
                <w:rFonts w:ascii="Times New Roman" w:eastAsia="Times New Roman" w:hAnsi="Times New Roman"/>
                <w:lang w:eastAsia="ar-SA"/>
              </w:rPr>
              <w:t>.)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1/2792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1/2762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Учреждения</w:t>
            </w:r>
          </w:p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культуры (кол-во):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ДК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клубы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</w:tr>
      <w:tr w:rsidR="009A40CC" w:rsidRPr="00983FC0" w:rsidTr="009A40CC">
        <w:trPr>
          <w:cantSplit/>
          <w:trHeight w:val="1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rPr>
                <w:rFonts w:ascii="Times New Roman" w:eastAsia="Times New Roman" w:hAnsi="Times New Roman"/>
                <w:color w:val="000000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детские школы искусств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библиотеки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ar-SA"/>
              </w:rPr>
            </w:pPr>
            <w:proofErr w:type="spellStart"/>
            <w:r w:rsidRPr="00983FC0">
              <w:rPr>
                <w:rFonts w:ascii="Times New Roman" w:eastAsia="Times New Roman" w:hAnsi="Times New Roman"/>
                <w:lang w:eastAsia="ar-SA"/>
              </w:rPr>
              <w:t>ПКиО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</w:tr>
      <w:tr w:rsidR="009A40CC" w:rsidRPr="00983FC0" w:rsidTr="009A40CC">
        <w:trPr>
          <w:cantSplit/>
          <w:trHeight w:val="1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rPr>
                <w:rFonts w:ascii="Times New Roman" w:eastAsia="Times New Roman" w:hAnsi="Times New Roman"/>
                <w:color w:val="000000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lastRenderedPageBreak/>
              <w:t>памятники истории и культуры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37</w:t>
            </w:r>
          </w:p>
        </w:tc>
      </w:tr>
      <w:tr w:rsidR="009A40CC" w:rsidRPr="00983FC0" w:rsidTr="009A40CC">
        <w:trPr>
          <w:cantSplit/>
          <w:trHeight w:val="1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другие объекты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Спортивные </w:t>
            </w:r>
          </w:p>
          <w:p w:rsidR="009A40CC" w:rsidRPr="00983FC0" w:rsidRDefault="009A40CC" w:rsidP="00983FC0">
            <w:pPr>
              <w:suppressAutoHyphens/>
              <w:snapToGrid w:val="0"/>
              <w:spacing w:line="204" w:lineRule="auto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объекты (кол-во):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стадионы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спортивные залы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ф</w:t>
            </w:r>
            <w:r w:rsidRPr="00983FC0">
              <w:rPr>
                <w:rFonts w:ascii="Times New Roman" w:eastAsia="Times New Roman" w:hAnsi="Times New Roman"/>
                <w:lang w:eastAsia="ar-SA"/>
              </w:rPr>
              <w:t>изкультурно-оздоровительные комплексы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 xml:space="preserve">спортивные 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площадки и поля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</w:t>
            </w:r>
          </w:p>
        </w:tc>
      </w:tr>
      <w:tr w:rsidR="009A40CC" w:rsidRPr="00983FC0" w:rsidTr="009A40CC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плавательные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бассейны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34" w:firstLine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9A40CC" w:rsidRPr="00983FC0" w:rsidTr="009A40CC">
        <w:trPr>
          <w:cantSplit/>
          <w:trHeight w:val="2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другие спортивные</w:t>
            </w:r>
          </w:p>
          <w:p w:rsidR="009A40CC" w:rsidRPr="00983FC0" w:rsidRDefault="009A40CC" w:rsidP="009A40CC">
            <w:pPr>
              <w:suppressAutoHyphens/>
              <w:snapToGrid w:val="0"/>
              <w:spacing w:line="204" w:lineRule="auto"/>
              <w:ind w:left="176"/>
              <w:jc w:val="both"/>
              <w:rPr>
                <w:rFonts w:ascii="Times New Roman" w:eastAsia="Times New Roman" w:hAnsi="Times New Roman"/>
                <w:sz w:val="20"/>
                <w:lang w:eastAsia="ar-SA"/>
              </w:rPr>
            </w:pPr>
            <w:r w:rsidRPr="00983FC0">
              <w:rPr>
                <w:rFonts w:ascii="Times New Roman" w:eastAsia="Times New Roman" w:hAnsi="Times New Roman"/>
                <w:lang w:eastAsia="ar-SA"/>
              </w:rPr>
              <w:t>сооружения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0CC" w:rsidRPr="009A40CC" w:rsidRDefault="009A40CC" w:rsidP="00983FC0">
            <w:pPr>
              <w:suppressAutoHyphens/>
              <w:snapToGrid w:val="0"/>
              <w:spacing w:line="204" w:lineRule="auto"/>
              <w:ind w:left="414" w:hanging="3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A40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</w:t>
            </w:r>
          </w:p>
        </w:tc>
      </w:tr>
    </w:tbl>
    <w:p w:rsidR="001E2DCE" w:rsidRDefault="001E2DCE" w:rsidP="00A22886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E2DCE" w:rsidRDefault="001E2D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5B5F" w:rsidRPr="00875B5F" w:rsidRDefault="00875B5F" w:rsidP="00EE1C5B">
      <w:pPr>
        <w:pStyle w:val="2"/>
        <w:numPr>
          <w:ilvl w:val="0"/>
          <w:numId w:val="1"/>
        </w:numPr>
        <w:spacing w:after="240"/>
        <w:ind w:hanging="720"/>
        <w:rPr>
          <w:i w:val="0"/>
        </w:rPr>
      </w:pPr>
      <w:bookmarkStart w:id="7" w:name="_Toc172077084"/>
      <w:r>
        <w:rPr>
          <w:i w:val="0"/>
        </w:rPr>
        <w:lastRenderedPageBreak/>
        <w:t>О</w:t>
      </w:r>
      <w:r w:rsidRPr="00875B5F">
        <w:rPr>
          <w:i w:val="0"/>
        </w:rPr>
        <w:t xml:space="preserve">боснование </w:t>
      </w:r>
      <w:r w:rsidR="009B768F">
        <w:rPr>
          <w:i w:val="0"/>
        </w:rPr>
        <w:t>перечня областей нормирования</w:t>
      </w:r>
      <w:bookmarkEnd w:id="7"/>
    </w:p>
    <w:p w:rsidR="000F51BC" w:rsidRPr="005F59B0" w:rsidRDefault="00FB2811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2811">
        <w:rPr>
          <w:rFonts w:ascii="Times New Roman" w:hAnsi="Times New Roman"/>
          <w:sz w:val="28"/>
          <w:szCs w:val="28"/>
        </w:rPr>
        <w:t>Настоящие Нормативы устанавливают</w:t>
      </w:r>
      <w:r w:rsidR="005F59B0">
        <w:rPr>
          <w:rFonts w:ascii="Times New Roman" w:hAnsi="Times New Roman"/>
          <w:sz w:val="28"/>
          <w:szCs w:val="28"/>
        </w:rPr>
        <w:t xml:space="preserve"> </w:t>
      </w:r>
      <w:r w:rsidRPr="005F59B0">
        <w:rPr>
          <w:rFonts w:ascii="Times New Roman" w:hAnsi="Times New Roman"/>
          <w:sz w:val="28"/>
          <w:szCs w:val="28"/>
        </w:rPr>
        <w:t xml:space="preserve">в соответствии </w:t>
      </w:r>
      <w:r w:rsidR="002C09CF" w:rsidRPr="005F59B0">
        <w:rPr>
          <w:rFonts w:ascii="Times New Roman" w:hAnsi="Times New Roman"/>
          <w:sz w:val="28"/>
          <w:szCs w:val="28"/>
        </w:rPr>
        <w:t>с частью 4 статьи</w:t>
      </w:r>
      <w:r w:rsidRPr="005F59B0">
        <w:rPr>
          <w:rFonts w:ascii="Times New Roman" w:hAnsi="Times New Roman"/>
          <w:sz w:val="28"/>
          <w:szCs w:val="28"/>
        </w:rPr>
        <w:t xml:space="preserve"> 29.2 </w:t>
      </w:r>
      <w:proofErr w:type="spellStart"/>
      <w:r w:rsidRPr="005F59B0">
        <w:rPr>
          <w:rFonts w:ascii="Times New Roman" w:hAnsi="Times New Roman"/>
          <w:sz w:val="28"/>
          <w:szCs w:val="28"/>
        </w:rPr>
        <w:t>ГрК</w:t>
      </w:r>
      <w:proofErr w:type="spellEnd"/>
      <w:r w:rsidRPr="005F59B0">
        <w:rPr>
          <w:rFonts w:ascii="Times New Roman" w:hAnsi="Times New Roman"/>
          <w:sz w:val="28"/>
          <w:szCs w:val="28"/>
        </w:rPr>
        <w:t xml:space="preserve"> РФ</w:t>
      </w:r>
      <w:r w:rsidR="000F51BC" w:rsidRPr="005F59B0">
        <w:rPr>
          <w:rFonts w:ascii="Times New Roman" w:hAnsi="Times New Roman"/>
          <w:sz w:val="28"/>
          <w:szCs w:val="28"/>
        </w:rPr>
        <w:t xml:space="preserve"> совокупность расчетных показателей минимально допустимого уровня обеспеченности населения:</w:t>
      </w:r>
    </w:p>
    <w:p w:rsidR="00FB2811" w:rsidRDefault="00FB2811" w:rsidP="000F51BC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2811">
        <w:rPr>
          <w:rFonts w:ascii="Times New Roman" w:hAnsi="Times New Roman"/>
          <w:sz w:val="28"/>
          <w:szCs w:val="28"/>
        </w:rPr>
        <w:t xml:space="preserve">объектами местного значения, относящимися к областям, указанным в пункте 1 части 5 статьи 23 </w:t>
      </w:r>
      <w:proofErr w:type="spellStart"/>
      <w:r w:rsidRPr="00FB2811">
        <w:rPr>
          <w:rFonts w:ascii="Times New Roman" w:hAnsi="Times New Roman"/>
          <w:sz w:val="28"/>
          <w:szCs w:val="28"/>
        </w:rPr>
        <w:t>ГрК</w:t>
      </w:r>
      <w:proofErr w:type="spellEnd"/>
      <w:r w:rsidRPr="00FB2811">
        <w:rPr>
          <w:rFonts w:ascii="Times New Roman" w:hAnsi="Times New Roman"/>
          <w:sz w:val="28"/>
          <w:szCs w:val="28"/>
        </w:rPr>
        <w:t xml:space="preserve"> РФ, и расч</w:t>
      </w:r>
      <w:r>
        <w:rPr>
          <w:rFonts w:ascii="Times New Roman" w:hAnsi="Times New Roman"/>
          <w:sz w:val="28"/>
          <w:szCs w:val="28"/>
        </w:rPr>
        <w:t>ё</w:t>
      </w:r>
      <w:r w:rsidRPr="00FB2811">
        <w:rPr>
          <w:rFonts w:ascii="Times New Roman" w:hAnsi="Times New Roman"/>
          <w:sz w:val="28"/>
          <w:szCs w:val="28"/>
        </w:rPr>
        <w:t>тных показателей максимально допустимого уровня территориальной доступнос</w:t>
      </w:r>
      <w:r>
        <w:rPr>
          <w:rFonts w:ascii="Times New Roman" w:hAnsi="Times New Roman"/>
          <w:sz w:val="28"/>
          <w:szCs w:val="28"/>
        </w:rPr>
        <w:t>ти таких объектов для населения;</w:t>
      </w:r>
    </w:p>
    <w:p w:rsidR="000F51BC" w:rsidRDefault="000F51BC" w:rsidP="000F51BC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 благоустройства территории, </w:t>
      </w:r>
      <w:r w:rsidRPr="00FB2811">
        <w:rPr>
          <w:rFonts w:ascii="Times New Roman" w:hAnsi="Times New Roman"/>
          <w:sz w:val="28"/>
          <w:szCs w:val="28"/>
        </w:rPr>
        <w:t>и расч</w:t>
      </w:r>
      <w:r>
        <w:rPr>
          <w:rFonts w:ascii="Times New Roman" w:hAnsi="Times New Roman"/>
          <w:sz w:val="28"/>
          <w:szCs w:val="28"/>
        </w:rPr>
        <w:t>ё</w:t>
      </w:r>
      <w:r w:rsidRPr="00FB2811">
        <w:rPr>
          <w:rFonts w:ascii="Times New Roman" w:hAnsi="Times New Roman"/>
          <w:sz w:val="28"/>
          <w:szCs w:val="28"/>
        </w:rPr>
        <w:t>тных показателей максимально допустимого уровня территориальной доступнос</w:t>
      </w:r>
      <w:r>
        <w:rPr>
          <w:rFonts w:ascii="Times New Roman" w:hAnsi="Times New Roman"/>
          <w:sz w:val="28"/>
          <w:szCs w:val="28"/>
        </w:rPr>
        <w:t xml:space="preserve">ти таких объектов для населения; </w:t>
      </w:r>
    </w:p>
    <w:p w:rsidR="000F51BC" w:rsidRDefault="000F51BC" w:rsidP="000F51BC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объекта</w:t>
      </w:r>
      <w:r w:rsidR="005F59B0">
        <w:rPr>
          <w:rFonts w:ascii="Times New Roman" w:hAnsi="Times New Roman"/>
          <w:sz w:val="28"/>
          <w:szCs w:val="28"/>
        </w:rPr>
        <w:t xml:space="preserve">ми местного значения поселения  </w:t>
      </w:r>
      <w:r>
        <w:rPr>
          <w:rFonts w:ascii="Times New Roman" w:hAnsi="Times New Roman"/>
          <w:sz w:val="28"/>
          <w:szCs w:val="28"/>
        </w:rPr>
        <w:t>и расчетных показателей максимально допустимого уровня территориальной доступнос</w:t>
      </w:r>
      <w:r w:rsidR="005F59B0">
        <w:rPr>
          <w:rFonts w:ascii="Times New Roman" w:hAnsi="Times New Roman"/>
          <w:sz w:val="28"/>
          <w:szCs w:val="28"/>
        </w:rPr>
        <w:t>ти таких объектов для населения.</w:t>
      </w:r>
    </w:p>
    <w:p w:rsidR="00FB2811" w:rsidRDefault="00FB2811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F51BC">
        <w:rPr>
          <w:rFonts w:ascii="Times New Roman" w:hAnsi="Times New Roman"/>
          <w:sz w:val="28"/>
          <w:szCs w:val="28"/>
        </w:rPr>
        <w:t>Обеспеченность населения объектами - количественная характеристика сети объектов социальной, транспортной</w:t>
      </w:r>
      <w:r w:rsidR="0031334A">
        <w:rPr>
          <w:rFonts w:ascii="Times New Roman" w:hAnsi="Times New Roman"/>
          <w:sz w:val="28"/>
          <w:szCs w:val="28"/>
        </w:rPr>
        <w:t>,</w:t>
      </w:r>
      <w:r w:rsidRPr="000F51BC">
        <w:rPr>
          <w:rFonts w:ascii="Times New Roman" w:hAnsi="Times New Roman"/>
          <w:sz w:val="28"/>
          <w:szCs w:val="28"/>
        </w:rPr>
        <w:t xml:space="preserve"> коммунальной инфраструктур, объектов благоустройства. </w:t>
      </w:r>
    </w:p>
    <w:p w:rsidR="0031334A" w:rsidRPr="0031334A" w:rsidRDefault="0031334A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1334A">
        <w:rPr>
          <w:rFonts w:ascii="Times New Roman" w:hAnsi="Times New Roman"/>
          <w:sz w:val="28"/>
          <w:szCs w:val="28"/>
        </w:rPr>
        <w:t xml:space="preserve">Территориальная доступность - пространственная характеристика сети объектов социальной, транспортной, коммунальной инфраструктур. </w:t>
      </w:r>
    </w:p>
    <w:p w:rsidR="005F59B0" w:rsidRDefault="0031334A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местного значения городского поселения устанавливаются частью 1 статьи 14 </w:t>
      </w:r>
      <w:r w:rsidRPr="0031334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3133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31334A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 </w:t>
      </w:r>
      <w:r w:rsidRPr="0031334A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31334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». </w:t>
      </w:r>
      <w:r w:rsidR="005F59B0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основание предмета нормирования в части вопросов местного значения </w:t>
      </w:r>
      <w:r w:rsidR="005F59B0">
        <w:rPr>
          <w:rFonts w:ascii="Times New Roman" w:hAnsi="Times New Roman"/>
          <w:sz w:val="28"/>
          <w:szCs w:val="28"/>
        </w:rPr>
        <w:t>с перечнем областей</w:t>
      </w:r>
      <w:r>
        <w:rPr>
          <w:rFonts w:ascii="Times New Roman" w:hAnsi="Times New Roman"/>
          <w:sz w:val="28"/>
          <w:szCs w:val="28"/>
        </w:rPr>
        <w:t xml:space="preserve"> нормирования</w:t>
      </w:r>
      <w:r w:rsidR="005F59B0">
        <w:rPr>
          <w:rFonts w:ascii="Times New Roman" w:hAnsi="Times New Roman"/>
          <w:sz w:val="28"/>
          <w:szCs w:val="28"/>
        </w:rPr>
        <w:t>, для которых настоящими Нормативами устанавливаются расчётные показатели</w:t>
      </w:r>
      <w:r>
        <w:rPr>
          <w:rFonts w:ascii="Times New Roman" w:hAnsi="Times New Roman"/>
          <w:sz w:val="28"/>
          <w:szCs w:val="28"/>
        </w:rPr>
        <w:t>,</w:t>
      </w:r>
      <w:r w:rsidR="005F59B0">
        <w:rPr>
          <w:rFonts w:ascii="Times New Roman" w:hAnsi="Times New Roman"/>
          <w:sz w:val="28"/>
          <w:szCs w:val="28"/>
        </w:rPr>
        <w:t xml:space="preserve"> приведено в таблице </w:t>
      </w:r>
      <w:r w:rsidR="00AD3274">
        <w:rPr>
          <w:rFonts w:ascii="Times New Roman" w:hAnsi="Times New Roman"/>
          <w:sz w:val="28"/>
          <w:szCs w:val="28"/>
        </w:rPr>
        <w:t>14</w:t>
      </w:r>
      <w:r w:rsidR="005F59B0">
        <w:rPr>
          <w:rFonts w:ascii="Times New Roman" w:hAnsi="Times New Roman"/>
          <w:sz w:val="28"/>
          <w:szCs w:val="28"/>
        </w:rPr>
        <w:t>.</w:t>
      </w:r>
    </w:p>
    <w:p w:rsidR="005F59B0" w:rsidRPr="008522F8" w:rsidRDefault="005F59B0" w:rsidP="008522F8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8522F8">
        <w:rPr>
          <w:rFonts w:ascii="Times New Roman" w:hAnsi="Times New Roman"/>
          <w:b w:val="0"/>
        </w:rPr>
        <w:t xml:space="preserve">Таблица </w:t>
      </w:r>
      <w:r w:rsidR="00AD3274">
        <w:rPr>
          <w:rFonts w:ascii="Times New Roman" w:hAnsi="Times New Roman"/>
          <w:b w:val="0"/>
        </w:rPr>
        <w:t>14</w:t>
      </w:r>
      <w:r w:rsidRPr="008522F8">
        <w:rPr>
          <w:rFonts w:ascii="Times New Roman" w:hAnsi="Times New Roman"/>
          <w:b w:val="0"/>
        </w:rPr>
        <w:t xml:space="preserve"> – Перечень областей, для которых настоящими Нормативами устанавливаются расчётные показатели</w:t>
      </w:r>
    </w:p>
    <w:tbl>
      <w:tblPr>
        <w:tblStyle w:val="af5"/>
        <w:tblW w:w="0" w:type="auto"/>
        <w:tblInd w:w="108" w:type="dxa"/>
        <w:tblLayout w:type="fixed"/>
        <w:tblLook w:val="04A0"/>
      </w:tblPr>
      <w:tblGrid>
        <w:gridCol w:w="1560"/>
        <w:gridCol w:w="4819"/>
        <w:gridCol w:w="2977"/>
      </w:tblGrid>
      <w:tr w:rsidR="00C73B96" w:rsidRPr="0031334A" w:rsidTr="00611AB2">
        <w:trPr>
          <w:tblHeader/>
        </w:trPr>
        <w:tc>
          <w:tcPr>
            <w:tcW w:w="1560" w:type="dxa"/>
          </w:tcPr>
          <w:p w:rsidR="00C73B96" w:rsidRPr="0031334A" w:rsidRDefault="00C73B96" w:rsidP="0031334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нормативный акт</w:t>
            </w:r>
          </w:p>
        </w:tc>
        <w:tc>
          <w:tcPr>
            <w:tcW w:w="4819" w:type="dxa"/>
          </w:tcPr>
          <w:p w:rsidR="00C73B96" w:rsidRPr="0031334A" w:rsidRDefault="00C73B96" w:rsidP="0031334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вопросов местного значения</w:t>
            </w:r>
          </w:p>
        </w:tc>
        <w:tc>
          <w:tcPr>
            <w:tcW w:w="2977" w:type="dxa"/>
          </w:tcPr>
          <w:p w:rsidR="00C73B96" w:rsidRPr="0031334A" w:rsidRDefault="00C73B96" w:rsidP="0031334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области нормирования</w:t>
            </w:r>
          </w:p>
        </w:tc>
      </w:tr>
      <w:tr w:rsidR="00C73B96" w:rsidRPr="0031334A" w:rsidTr="00611AB2">
        <w:tc>
          <w:tcPr>
            <w:tcW w:w="1560" w:type="dxa"/>
          </w:tcPr>
          <w:p w:rsidR="00C73B96" w:rsidRPr="0031334A" w:rsidRDefault="00C73B96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1 части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C73B96" w:rsidRPr="0031334A" w:rsidRDefault="00C73B96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130B7B">
              <w:rPr>
                <w:rFonts w:ascii="Times New Roman" w:hAnsi="Times New Roman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130B7B">
              <w:rPr>
                <w:rFonts w:ascii="Times New Roman" w:hAnsi="Times New Roman"/>
              </w:rPr>
              <w:t>контроля за</w:t>
            </w:r>
            <w:proofErr w:type="gramEnd"/>
            <w:r w:rsidRPr="00130B7B">
              <w:rPr>
                <w:rFonts w:ascii="Times New Roman" w:hAnsi="Times New Roman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2977" w:type="dxa"/>
          </w:tcPr>
          <w:p w:rsidR="00C73B96" w:rsidRPr="0031334A" w:rsidRDefault="00C73B96" w:rsidP="00A024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C73B96" w:rsidRPr="0031334A" w:rsidTr="00611AB2">
        <w:tc>
          <w:tcPr>
            <w:tcW w:w="1560" w:type="dxa"/>
          </w:tcPr>
          <w:p w:rsidR="00C73B96" w:rsidRPr="00C73B96" w:rsidRDefault="00C73B96" w:rsidP="00C73B9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20FED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>2</w:t>
            </w:r>
            <w:r w:rsidRPr="00D20FED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D20FED">
              <w:rPr>
                <w:rFonts w:ascii="Times New Roman" w:hAnsi="Times New Roman"/>
              </w:rPr>
              <w:t>1</w:t>
            </w:r>
            <w:proofErr w:type="gramEnd"/>
            <w:r w:rsidRPr="00D20FED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C73B96" w:rsidRPr="007B087D" w:rsidRDefault="00C73B96" w:rsidP="00A024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7B087D">
              <w:rPr>
                <w:rFonts w:ascii="Times New Roman" w:hAnsi="Times New Roman"/>
              </w:rPr>
              <w:t xml:space="preserve">установление, изменение и отмена </w:t>
            </w:r>
            <w:hyperlink r:id="rId17" w:history="1">
              <w:r w:rsidRPr="00A0249B">
                <w:rPr>
                  <w:rFonts w:ascii="Times New Roman" w:hAnsi="Times New Roman"/>
                </w:rPr>
                <w:t>местных налогов</w:t>
              </w:r>
            </w:hyperlink>
            <w:r w:rsidR="00A0249B">
              <w:rPr>
                <w:rFonts w:ascii="Times New Roman" w:hAnsi="Times New Roman"/>
              </w:rPr>
              <w:t xml:space="preserve"> и сборов поселения</w:t>
            </w:r>
          </w:p>
        </w:tc>
        <w:tc>
          <w:tcPr>
            <w:tcW w:w="2977" w:type="dxa"/>
          </w:tcPr>
          <w:p w:rsidR="00C73B96" w:rsidRPr="0031334A" w:rsidRDefault="00A0249B" w:rsidP="00A024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C73B96" w:rsidRPr="0031334A" w:rsidTr="00611AB2">
        <w:tc>
          <w:tcPr>
            <w:tcW w:w="1560" w:type="dxa"/>
          </w:tcPr>
          <w:p w:rsidR="00C73B96" w:rsidRPr="00C73B96" w:rsidRDefault="00C73B96" w:rsidP="00C73B9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20FED">
              <w:rPr>
                <w:rFonts w:ascii="Times New Roman" w:hAnsi="Times New Roman"/>
              </w:rPr>
              <w:lastRenderedPageBreak/>
              <w:t xml:space="preserve">пункт </w:t>
            </w:r>
            <w:r>
              <w:rPr>
                <w:rFonts w:ascii="Times New Roman" w:hAnsi="Times New Roman"/>
              </w:rPr>
              <w:t>3</w:t>
            </w:r>
            <w:r w:rsidRPr="00D20FED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D20FED">
              <w:rPr>
                <w:rFonts w:ascii="Times New Roman" w:hAnsi="Times New Roman"/>
              </w:rPr>
              <w:t>1</w:t>
            </w:r>
            <w:proofErr w:type="gramEnd"/>
            <w:r w:rsidRPr="00D20FED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C73B96" w:rsidRPr="007B087D" w:rsidRDefault="00C73B96" w:rsidP="00A024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7B087D">
              <w:rPr>
                <w:rFonts w:ascii="Times New Roman" w:hAnsi="Times New Roman"/>
              </w:rPr>
              <w:t>владение, пользование и распоряжение имуществом, находящимся в муниципально</w:t>
            </w:r>
            <w:r w:rsidR="00A0249B">
              <w:rPr>
                <w:rFonts w:ascii="Times New Roman" w:hAnsi="Times New Roman"/>
              </w:rPr>
              <w:t>й собственности поселения</w:t>
            </w:r>
          </w:p>
        </w:tc>
        <w:tc>
          <w:tcPr>
            <w:tcW w:w="2977" w:type="dxa"/>
          </w:tcPr>
          <w:p w:rsidR="00C73B96" w:rsidRPr="0031334A" w:rsidRDefault="00A0249B" w:rsidP="00A024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A0249B" w:rsidRPr="0031334A" w:rsidTr="00611AB2">
        <w:trPr>
          <w:trHeight w:val="557"/>
        </w:trPr>
        <w:tc>
          <w:tcPr>
            <w:tcW w:w="1560" w:type="dxa"/>
            <w:vMerge w:val="restart"/>
          </w:tcPr>
          <w:p w:rsidR="00A0249B" w:rsidRPr="00C73B96" w:rsidRDefault="00A0249B" w:rsidP="00C73B9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20FED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>4</w:t>
            </w:r>
            <w:r w:rsidRPr="00D20FED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D20FED">
              <w:rPr>
                <w:rFonts w:ascii="Times New Roman" w:hAnsi="Times New Roman"/>
              </w:rPr>
              <w:t>1</w:t>
            </w:r>
            <w:proofErr w:type="gramEnd"/>
            <w:r w:rsidRPr="00D20FED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  <w:vMerge w:val="restart"/>
          </w:tcPr>
          <w:p w:rsidR="00A0249B" w:rsidRPr="007B087D" w:rsidRDefault="00A0249B" w:rsidP="00A024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7B087D">
              <w:rPr>
                <w:rFonts w:ascii="Times New Roman" w:hAnsi="Times New Roman"/>
              </w:rPr>
              <w:t xml:space="preserve">организация в границах поселения </w:t>
            </w:r>
            <w:proofErr w:type="spellStart"/>
            <w:r w:rsidRPr="007B087D">
              <w:rPr>
                <w:rFonts w:ascii="Times New Roman" w:hAnsi="Times New Roman"/>
              </w:rPr>
              <w:t>электро</w:t>
            </w:r>
            <w:proofErr w:type="spellEnd"/>
            <w:r w:rsidRPr="007B087D">
              <w:rPr>
                <w:rFonts w:ascii="Times New Roman" w:hAnsi="Times New Roman"/>
              </w:rPr>
              <w:t>-, тепл</w:t>
            </w:r>
            <w:proofErr w:type="gramStart"/>
            <w:r w:rsidRPr="007B087D">
              <w:rPr>
                <w:rFonts w:ascii="Times New Roman" w:hAnsi="Times New Roman"/>
              </w:rPr>
              <w:t>о-</w:t>
            </w:r>
            <w:proofErr w:type="gramEnd"/>
            <w:r w:rsidRPr="007B087D">
              <w:rPr>
                <w:rFonts w:ascii="Times New Roman" w:hAnsi="Times New Roman"/>
              </w:rPr>
              <w:t xml:space="preserve">, </w:t>
            </w:r>
            <w:proofErr w:type="spellStart"/>
            <w:r w:rsidRPr="007B087D">
              <w:rPr>
                <w:rFonts w:ascii="Times New Roman" w:hAnsi="Times New Roman"/>
              </w:rPr>
              <w:t>газо</w:t>
            </w:r>
            <w:proofErr w:type="spellEnd"/>
            <w:r w:rsidRPr="007B087D">
              <w:rPr>
                <w:rFonts w:ascii="Times New Roman" w:hAnsi="Times New Roman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</w:t>
            </w:r>
            <w:r>
              <w:rPr>
                <w:rFonts w:ascii="Times New Roman" w:hAnsi="Times New Roman"/>
              </w:rPr>
              <w:t>й Федерации</w:t>
            </w:r>
          </w:p>
        </w:tc>
        <w:tc>
          <w:tcPr>
            <w:tcW w:w="2977" w:type="dxa"/>
          </w:tcPr>
          <w:p w:rsidR="00A0249B" w:rsidRPr="0031334A" w:rsidRDefault="00611AB2" w:rsidP="00611AB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электроснабжения населения</w:t>
            </w:r>
          </w:p>
        </w:tc>
      </w:tr>
      <w:tr w:rsidR="00611AB2" w:rsidRPr="0031334A" w:rsidTr="00611AB2">
        <w:trPr>
          <w:trHeight w:val="299"/>
        </w:trPr>
        <w:tc>
          <w:tcPr>
            <w:tcW w:w="1560" w:type="dxa"/>
            <w:vMerge/>
          </w:tcPr>
          <w:p w:rsidR="00611AB2" w:rsidRPr="00D20FED" w:rsidRDefault="00611AB2" w:rsidP="00C73B9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:rsidR="00611AB2" w:rsidRPr="007B087D" w:rsidRDefault="00611AB2" w:rsidP="00A024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1AB2" w:rsidRPr="00611AB2" w:rsidRDefault="00611AB2" w:rsidP="00611AB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теплоснабжения населения</w:t>
            </w:r>
          </w:p>
        </w:tc>
      </w:tr>
      <w:tr w:rsidR="00611AB2" w:rsidRPr="0031334A" w:rsidTr="00611AB2">
        <w:trPr>
          <w:trHeight w:val="244"/>
        </w:trPr>
        <w:tc>
          <w:tcPr>
            <w:tcW w:w="1560" w:type="dxa"/>
            <w:vMerge/>
          </w:tcPr>
          <w:p w:rsidR="00611AB2" w:rsidRPr="00D20FED" w:rsidRDefault="00611AB2" w:rsidP="00C73B9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:rsidR="00611AB2" w:rsidRPr="007B087D" w:rsidRDefault="00611AB2" w:rsidP="00A024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1AB2" w:rsidRPr="00611AB2" w:rsidRDefault="00611AB2" w:rsidP="00611AB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газоснабжения населения</w:t>
            </w:r>
          </w:p>
        </w:tc>
      </w:tr>
      <w:tr w:rsidR="00611AB2" w:rsidRPr="0031334A" w:rsidTr="00611AB2">
        <w:trPr>
          <w:trHeight w:val="257"/>
        </w:trPr>
        <w:tc>
          <w:tcPr>
            <w:tcW w:w="1560" w:type="dxa"/>
            <w:vMerge/>
          </w:tcPr>
          <w:p w:rsidR="00611AB2" w:rsidRPr="00D20FED" w:rsidRDefault="00611AB2" w:rsidP="00C73B9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:rsidR="00611AB2" w:rsidRPr="007B087D" w:rsidRDefault="00611AB2" w:rsidP="00A024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1AB2" w:rsidRPr="00611AB2" w:rsidRDefault="00611AB2" w:rsidP="00611AB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водоснабжения населения</w:t>
            </w:r>
          </w:p>
        </w:tc>
      </w:tr>
      <w:tr w:rsidR="00611AB2" w:rsidRPr="0031334A" w:rsidTr="00611AB2">
        <w:trPr>
          <w:trHeight w:val="257"/>
        </w:trPr>
        <w:tc>
          <w:tcPr>
            <w:tcW w:w="1560" w:type="dxa"/>
            <w:vMerge/>
          </w:tcPr>
          <w:p w:rsidR="00611AB2" w:rsidRPr="00D20FED" w:rsidRDefault="00611AB2" w:rsidP="00C73B9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:rsidR="00611AB2" w:rsidRPr="007B087D" w:rsidRDefault="00611AB2" w:rsidP="00A024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1AB2" w:rsidRPr="00611AB2" w:rsidRDefault="00611AB2" w:rsidP="00611AB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водоотведения</w:t>
            </w:r>
          </w:p>
        </w:tc>
      </w:tr>
      <w:tr w:rsidR="00611AB2" w:rsidRPr="0031334A" w:rsidTr="00611AB2">
        <w:trPr>
          <w:trHeight w:val="503"/>
        </w:trPr>
        <w:tc>
          <w:tcPr>
            <w:tcW w:w="1560" w:type="dxa"/>
            <w:vMerge/>
          </w:tcPr>
          <w:p w:rsidR="00611AB2" w:rsidRPr="00D20FED" w:rsidRDefault="00611AB2" w:rsidP="00C73B96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:rsidR="00611AB2" w:rsidRPr="007B087D" w:rsidRDefault="00611AB2" w:rsidP="00A0249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1AB2" w:rsidRPr="00611AB2" w:rsidRDefault="00611AB2" w:rsidP="00611AB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снабжения населения топливом</w:t>
            </w:r>
          </w:p>
        </w:tc>
      </w:tr>
      <w:tr w:rsidR="00611AB2" w:rsidRPr="0031334A" w:rsidTr="00611AB2">
        <w:trPr>
          <w:trHeight w:val="1046"/>
        </w:trPr>
        <w:tc>
          <w:tcPr>
            <w:tcW w:w="1560" w:type="dxa"/>
            <w:vMerge w:val="restart"/>
          </w:tcPr>
          <w:p w:rsidR="00611AB2" w:rsidRPr="0031334A" w:rsidRDefault="00611AB2" w:rsidP="00611AB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20FED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>5</w:t>
            </w:r>
            <w:r w:rsidRPr="00D20FED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D20FED">
              <w:rPr>
                <w:rFonts w:ascii="Times New Roman" w:hAnsi="Times New Roman"/>
              </w:rPr>
              <w:t>1</w:t>
            </w:r>
            <w:proofErr w:type="gramEnd"/>
            <w:r w:rsidRPr="00D20FED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  <w:vMerge w:val="restart"/>
          </w:tcPr>
          <w:p w:rsidR="00611AB2" w:rsidRPr="0031334A" w:rsidRDefault="00611AB2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proofErr w:type="gramStart"/>
            <w:r w:rsidRPr="00611AB2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611AB2">
              <w:rPr>
                <w:rFonts w:ascii="Times New Roman" w:hAnsi="Times New Roman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977" w:type="dxa"/>
          </w:tcPr>
          <w:p w:rsidR="00611AB2" w:rsidRPr="0031334A" w:rsidRDefault="00611AB2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</w:p>
        </w:tc>
      </w:tr>
      <w:tr w:rsidR="00611AB2" w:rsidRPr="0031334A" w:rsidTr="00611AB2">
        <w:trPr>
          <w:trHeight w:val="1344"/>
        </w:trPr>
        <w:tc>
          <w:tcPr>
            <w:tcW w:w="1560" w:type="dxa"/>
            <w:vMerge/>
          </w:tcPr>
          <w:p w:rsidR="00611AB2" w:rsidRPr="00D20FED" w:rsidRDefault="00611AB2" w:rsidP="00611AB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:rsidR="00611AB2" w:rsidRPr="00611AB2" w:rsidRDefault="00611AB2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1AB2" w:rsidRPr="0031334A" w:rsidRDefault="00611AB2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создание и обеспечение функционирования парковок (парковочных мест)</w:t>
            </w:r>
          </w:p>
        </w:tc>
      </w:tr>
      <w:tr w:rsidR="00611AB2" w:rsidRPr="0031334A" w:rsidTr="00611AB2">
        <w:trPr>
          <w:trHeight w:val="376"/>
        </w:trPr>
        <w:tc>
          <w:tcPr>
            <w:tcW w:w="1560" w:type="dxa"/>
            <w:vMerge/>
          </w:tcPr>
          <w:p w:rsidR="00611AB2" w:rsidRPr="00D20FED" w:rsidRDefault="00611AB2" w:rsidP="00611AB2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:rsidR="00611AB2" w:rsidRPr="00611AB2" w:rsidRDefault="00611AB2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611AB2" w:rsidRPr="00611AB2" w:rsidRDefault="006D3D1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остальным направлениям не требует нормирования для целей градостроительного проектирования</w:t>
            </w:r>
          </w:p>
        </w:tc>
      </w:tr>
      <w:tr w:rsidR="006D3D1F" w:rsidRPr="0031334A" w:rsidTr="006D3D1F">
        <w:trPr>
          <w:trHeight w:val="489"/>
        </w:trPr>
        <w:tc>
          <w:tcPr>
            <w:tcW w:w="1560" w:type="dxa"/>
          </w:tcPr>
          <w:p w:rsidR="006D3D1F" w:rsidRPr="006D3D1F" w:rsidRDefault="006D3D1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4829C4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>6</w:t>
            </w:r>
            <w:r w:rsidRPr="004829C4">
              <w:rPr>
                <w:rFonts w:ascii="Times New Roman" w:hAnsi="Times New Roman"/>
              </w:rPr>
              <w:t xml:space="preserve"> </w:t>
            </w:r>
            <w:r w:rsidRPr="004829C4">
              <w:rPr>
                <w:rFonts w:ascii="Times New Roman" w:hAnsi="Times New Roman"/>
              </w:rPr>
              <w:lastRenderedPageBreak/>
              <w:t>части</w:t>
            </w:r>
            <w:proofErr w:type="gramStart"/>
            <w:r w:rsidRPr="004829C4">
              <w:rPr>
                <w:rFonts w:ascii="Times New Roman" w:hAnsi="Times New Roman"/>
              </w:rPr>
              <w:t>1</w:t>
            </w:r>
            <w:proofErr w:type="gramEnd"/>
            <w:r w:rsidRPr="004829C4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6D3D1F" w:rsidRPr="0031334A" w:rsidRDefault="006D3D1F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6D3D1F">
              <w:rPr>
                <w:rFonts w:ascii="Times New Roman" w:hAnsi="Times New Roman"/>
              </w:rPr>
              <w:lastRenderedPageBreak/>
              <w:t xml:space="preserve">обеспечение проживающих в поселении и </w:t>
            </w:r>
            <w:r w:rsidRPr="006D3D1F">
              <w:rPr>
                <w:rFonts w:ascii="Times New Roman" w:hAnsi="Times New Roman"/>
              </w:rPr>
              <w:lastRenderedPageBreak/>
              <w:t>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2977" w:type="dxa"/>
          </w:tcPr>
          <w:p w:rsidR="006D3D1F" w:rsidRPr="0031334A" w:rsidRDefault="00F57687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F57687">
              <w:rPr>
                <w:rFonts w:ascii="Times New Roman" w:hAnsi="Times New Roman"/>
              </w:rPr>
              <w:lastRenderedPageBreak/>
              <w:t xml:space="preserve">не требует нормирования </w:t>
            </w:r>
            <w:r w:rsidRPr="00F57687">
              <w:rPr>
                <w:rFonts w:ascii="Times New Roman" w:hAnsi="Times New Roman"/>
              </w:rPr>
              <w:lastRenderedPageBreak/>
              <w:t>для целей градостроительного проектирования</w:t>
            </w:r>
          </w:p>
        </w:tc>
      </w:tr>
      <w:tr w:rsidR="006D3D1F" w:rsidRPr="0031334A" w:rsidTr="006D3D1F">
        <w:tc>
          <w:tcPr>
            <w:tcW w:w="1560" w:type="dxa"/>
          </w:tcPr>
          <w:p w:rsidR="006D3D1F" w:rsidRPr="006D3D1F" w:rsidRDefault="006D3D1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4829C4">
              <w:rPr>
                <w:rFonts w:ascii="Times New Roman" w:hAnsi="Times New Roman"/>
              </w:rPr>
              <w:lastRenderedPageBreak/>
              <w:t xml:space="preserve">пункт </w:t>
            </w:r>
            <w:r>
              <w:rPr>
                <w:rFonts w:ascii="Times New Roman" w:hAnsi="Times New Roman"/>
              </w:rPr>
              <w:t>7</w:t>
            </w:r>
            <w:r w:rsidRPr="004829C4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4829C4">
              <w:rPr>
                <w:rFonts w:ascii="Times New Roman" w:hAnsi="Times New Roman"/>
              </w:rPr>
              <w:t>1</w:t>
            </w:r>
            <w:proofErr w:type="gramEnd"/>
            <w:r w:rsidRPr="004829C4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6D3D1F" w:rsidRPr="0031334A" w:rsidRDefault="006D3D1F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6D3D1F">
              <w:rPr>
                <w:rFonts w:ascii="Times New Roman" w:hAnsi="Times New Roman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977" w:type="dxa"/>
          </w:tcPr>
          <w:p w:rsidR="006D3D1F" w:rsidRPr="0031334A" w:rsidRDefault="006D3D1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  <w:r w:rsidRPr="006D3D1F">
              <w:rPr>
                <w:rFonts w:ascii="Times New Roman" w:hAnsi="Times New Roman"/>
              </w:rPr>
              <w:t xml:space="preserve"> транспортных услуг населению и организа</w:t>
            </w:r>
            <w:r>
              <w:rPr>
                <w:rFonts w:ascii="Times New Roman" w:hAnsi="Times New Roman"/>
              </w:rPr>
              <w:t>ция транспортного обслуживания</w:t>
            </w:r>
          </w:p>
        </w:tc>
      </w:tr>
      <w:tr w:rsidR="006D3D1F" w:rsidRPr="0031334A" w:rsidTr="006D3D1F">
        <w:tc>
          <w:tcPr>
            <w:tcW w:w="1560" w:type="dxa"/>
          </w:tcPr>
          <w:p w:rsidR="006D3D1F" w:rsidRPr="006D3D1F" w:rsidRDefault="006D3D1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4829C4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>7.1</w:t>
            </w:r>
            <w:r w:rsidRPr="004829C4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4829C4">
              <w:rPr>
                <w:rFonts w:ascii="Times New Roman" w:hAnsi="Times New Roman"/>
              </w:rPr>
              <w:t>1</w:t>
            </w:r>
            <w:proofErr w:type="gramEnd"/>
            <w:r w:rsidRPr="004829C4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6D3D1F" w:rsidRPr="0031334A" w:rsidRDefault="006D3D1F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6D3D1F">
              <w:rPr>
                <w:rFonts w:ascii="Times New Roman" w:hAnsi="Times New Roman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2977" w:type="dxa"/>
          </w:tcPr>
          <w:p w:rsidR="006D3D1F" w:rsidRPr="006D3D1F" w:rsidRDefault="006D3D1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D3D1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6D3D1F" w:rsidRPr="0031334A" w:rsidTr="006D3D1F">
        <w:tc>
          <w:tcPr>
            <w:tcW w:w="1560" w:type="dxa"/>
          </w:tcPr>
          <w:p w:rsidR="006D3D1F" w:rsidRPr="006D3D1F" w:rsidRDefault="006D3D1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4829C4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 xml:space="preserve">7.2 </w:t>
            </w:r>
            <w:r w:rsidRPr="004829C4">
              <w:rPr>
                <w:rFonts w:ascii="Times New Roman" w:hAnsi="Times New Roman"/>
              </w:rPr>
              <w:t>части</w:t>
            </w:r>
            <w:proofErr w:type="gramStart"/>
            <w:r w:rsidRPr="004829C4">
              <w:rPr>
                <w:rFonts w:ascii="Times New Roman" w:hAnsi="Times New Roman"/>
              </w:rPr>
              <w:t>1</w:t>
            </w:r>
            <w:proofErr w:type="gramEnd"/>
            <w:r w:rsidRPr="004829C4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6D3D1F" w:rsidRPr="0031334A" w:rsidRDefault="006D3D1F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6D3D1F">
              <w:rPr>
                <w:rFonts w:ascii="Times New Roman" w:hAnsi="Times New Roman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2977" w:type="dxa"/>
          </w:tcPr>
          <w:p w:rsidR="006D3D1F" w:rsidRPr="006D3D1F" w:rsidRDefault="006D3D1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D3D1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6D3D1F" w:rsidRPr="0031334A" w:rsidTr="006D3D1F">
        <w:tc>
          <w:tcPr>
            <w:tcW w:w="1560" w:type="dxa"/>
          </w:tcPr>
          <w:p w:rsidR="006D3D1F" w:rsidRPr="006D3D1F" w:rsidRDefault="006D3D1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4829C4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>8</w:t>
            </w:r>
            <w:r w:rsidRPr="004829C4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4829C4">
              <w:rPr>
                <w:rFonts w:ascii="Times New Roman" w:hAnsi="Times New Roman"/>
              </w:rPr>
              <w:t>1</w:t>
            </w:r>
            <w:proofErr w:type="gramEnd"/>
            <w:r w:rsidRPr="004829C4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6D3D1F" w:rsidRPr="0031334A" w:rsidRDefault="006D3D1F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6D3D1F">
              <w:rPr>
                <w:rFonts w:ascii="Times New Roman" w:hAnsi="Times New Roman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977" w:type="dxa"/>
          </w:tcPr>
          <w:p w:rsidR="006D3D1F" w:rsidRPr="006D3D1F" w:rsidRDefault="006D3D1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D3D1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6D3D1F" w:rsidRPr="0031334A" w:rsidTr="006D3D1F">
        <w:tc>
          <w:tcPr>
            <w:tcW w:w="1560" w:type="dxa"/>
          </w:tcPr>
          <w:p w:rsidR="006D3D1F" w:rsidRPr="006D3D1F" w:rsidRDefault="006D3D1F" w:rsidP="00372FA1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4829C4">
              <w:rPr>
                <w:rFonts w:ascii="Times New Roman" w:hAnsi="Times New Roman"/>
              </w:rPr>
              <w:t xml:space="preserve">пункт </w:t>
            </w:r>
            <w:r w:rsidR="00372FA1">
              <w:rPr>
                <w:rFonts w:ascii="Times New Roman" w:hAnsi="Times New Roman"/>
              </w:rPr>
              <w:t>9</w:t>
            </w:r>
            <w:r w:rsidRPr="004829C4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4829C4">
              <w:rPr>
                <w:rFonts w:ascii="Times New Roman" w:hAnsi="Times New Roman"/>
              </w:rPr>
              <w:t>1</w:t>
            </w:r>
            <w:proofErr w:type="gramEnd"/>
            <w:r w:rsidRPr="004829C4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6D3D1F" w:rsidRPr="0031334A" w:rsidRDefault="006D3D1F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6D3D1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977" w:type="dxa"/>
          </w:tcPr>
          <w:p w:rsidR="006D3D1F" w:rsidRPr="0031334A" w:rsidRDefault="006D3D1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D3D1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6D3D1F" w:rsidRPr="0031334A" w:rsidTr="006D3D1F">
        <w:tc>
          <w:tcPr>
            <w:tcW w:w="1560" w:type="dxa"/>
          </w:tcPr>
          <w:p w:rsidR="006D3D1F" w:rsidRPr="006D3D1F" w:rsidRDefault="006D3D1F" w:rsidP="00372FA1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4829C4">
              <w:rPr>
                <w:rFonts w:ascii="Times New Roman" w:hAnsi="Times New Roman"/>
              </w:rPr>
              <w:t xml:space="preserve">пункт </w:t>
            </w:r>
            <w:r w:rsidR="00372FA1">
              <w:rPr>
                <w:rFonts w:ascii="Times New Roman" w:hAnsi="Times New Roman"/>
              </w:rPr>
              <w:t>10</w:t>
            </w:r>
            <w:r w:rsidRPr="004829C4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4829C4">
              <w:rPr>
                <w:rFonts w:ascii="Times New Roman" w:hAnsi="Times New Roman"/>
              </w:rPr>
              <w:t>1</w:t>
            </w:r>
            <w:proofErr w:type="gramEnd"/>
            <w:r w:rsidRPr="004829C4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6D3D1F" w:rsidRPr="0031334A" w:rsidRDefault="00372FA1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372FA1">
              <w:rPr>
                <w:rFonts w:ascii="Times New Roman" w:hAnsi="Times New Roman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2977" w:type="dxa"/>
          </w:tcPr>
          <w:p w:rsidR="006D3D1F" w:rsidRPr="0031334A" w:rsidRDefault="00372FA1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D3D1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372FA1" w:rsidRPr="0031334A" w:rsidTr="00611AB2">
        <w:tc>
          <w:tcPr>
            <w:tcW w:w="1560" w:type="dxa"/>
          </w:tcPr>
          <w:p w:rsidR="00372FA1" w:rsidRPr="00372FA1" w:rsidRDefault="00372FA1" w:rsidP="00372FA1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>
              <w:rPr>
                <w:rFonts w:ascii="Times New Roman" w:hAnsi="Times New Roman"/>
              </w:rPr>
              <w:t>1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</w:t>
            </w:r>
            <w:r w:rsidRPr="00235998">
              <w:rPr>
                <w:rFonts w:ascii="Times New Roman" w:hAnsi="Times New Roman"/>
              </w:rPr>
              <w:lastRenderedPageBreak/>
              <w:t>статьи 14 131-ФЗ</w:t>
            </w:r>
          </w:p>
        </w:tc>
        <w:tc>
          <w:tcPr>
            <w:tcW w:w="4819" w:type="dxa"/>
          </w:tcPr>
          <w:p w:rsidR="00372FA1" w:rsidRPr="0031334A" w:rsidRDefault="00372FA1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372FA1">
              <w:rPr>
                <w:rFonts w:ascii="Times New Roman" w:hAnsi="Times New Roman"/>
              </w:rPr>
              <w:lastRenderedPageBreak/>
              <w:t xml:space="preserve">организация библиотечного обслуживания населения, комплектование и обеспечение </w:t>
            </w:r>
            <w:r w:rsidRPr="00372FA1">
              <w:rPr>
                <w:rFonts w:ascii="Times New Roman" w:hAnsi="Times New Roman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2977" w:type="dxa"/>
          </w:tcPr>
          <w:p w:rsidR="00372FA1" w:rsidRPr="0031334A" w:rsidRDefault="00372FA1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организация библиотечного </w:t>
            </w:r>
            <w:r>
              <w:rPr>
                <w:rFonts w:ascii="Times New Roman" w:hAnsi="Times New Roman"/>
              </w:rPr>
              <w:lastRenderedPageBreak/>
              <w:t>обслуживания</w:t>
            </w:r>
          </w:p>
        </w:tc>
      </w:tr>
      <w:tr w:rsidR="00372FA1" w:rsidRPr="0031334A" w:rsidTr="00611AB2">
        <w:tc>
          <w:tcPr>
            <w:tcW w:w="1560" w:type="dxa"/>
          </w:tcPr>
          <w:p w:rsidR="00372FA1" w:rsidRPr="00372FA1" w:rsidRDefault="00372FA1" w:rsidP="00372FA1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lastRenderedPageBreak/>
              <w:t>пункт 1</w:t>
            </w:r>
            <w:r>
              <w:rPr>
                <w:rFonts w:ascii="Times New Roman" w:hAnsi="Times New Roman"/>
              </w:rPr>
              <w:t>2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372FA1" w:rsidRPr="0031334A" w:rsidRDefault="00372FA1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372FA1"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77" w:type="dxa"/>
          </w:tcPr>
          <w:p w:rsidR="00372FA1" w:rsidRPr="0031334A" w:rsidRDefault="00372FA1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услугами организаций культуры</w:t>
            </w:r>
          </w:p>
        </w:tc>
      </w:tr>
      <w:tr w:rsidR="00372FA1" w:rsidRPr="0031334A" w:rsidTr="00611AB2">
        <w:tc>
          <w:tcPr>
            <w:tcW w:w="1560" w:type="dxa"/>
          </w:tcPr>
          <w:p w:rsidR="00372FA1" w:rsidRPr="00372FA1" w:rsidRDefault="00372FA1" w:rsidP="00372FA1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>
              <w:rPr>
                <w:rFonts w:ascii="Times New Roman" w:hAnsi="Times New Roman"/>
              </w:rPr>
              <w:t>3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372FA1" w:rsidRPr="0031334A" w:rsidRDefault="003942AD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3942AD">
              <w:rPr>
                <w:rFonts w:ascii="Times New Roman" w:hAnsi="Times New Roman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2977" w:type="dxa"/>
          </w:tcPr>
          <w:p w:rsidR="00372FA1" w:rsidRPr="0031334A" w:rsidRDefault="003942AD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3942AD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372FA1" w:rsidRPr="0031334A" w:rsidTr="00611AB2">
        <w:tc>
          <w:tcPr>
            <w:tcW w:w="1560" w:type="dxa"/>
          </w:tcPr>
          <w:p w:rsidR="00372FA1" w:rsidRPr="00372FA1" w:rsidRDefault="00372FA1" w:rsidP="003942A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 w:rsidR="003942AD">
              <w:rPr>
                <w:rFonts w:ascii="Times New Roman" w:hAnsi="Times New Roman"/>
              </w:rPr>
              <w:t>3.1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372FA1" w:rsidRPr="0031334A" w:rsidRDefault="003942AD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3942AD">
              <w:rPr>
                <w:rFonts w:ascii="Times New Roman" w:hAnsi="Times New Roman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2977" w:type="dxa"/>
          </w:tcPr>
          <w:p w:rsidR="00372FA1" w:rsidRPr="0031334A" w:rsidRDefault="003942AD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3942AD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372FA1" w:rsidRPr="0031334A" w:rsidTr="00611AB2">
        <w:tc>
          <w:tcPr>
            <w:tcW w:w="1560" w:type="dxa"/>
          </w:tcPr>
          <w:p w:rsidR="00372FA1" w:rsidRPr="00372FA1" w:rsidRDefault="00372FA1" w:rsidP="003942A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 w:rsidR="003942A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235998">
              <w:rPr>
                <w:rFonts w:ascii="Times New Roman" w:hAnsi="Times New Roman"/>
              </w:rPr>
              <w:t>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372FA1" w:rsidRPr="0031334A" w:rsidRDefault="003942AD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3942AD">
              <w:rPr>
                <w:rFonts w:ascii="Times New Roman" w:hAnsi="Times New Roman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977" w:type="dxa"/>
          </w:tcPr>
          <w:p w:rsidR="00372FA1" w:rsidRPr="0031334A" w:rsidRDefault="003942AD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условий для развития массового спорта</w:t>
            </w:r>
          </w:p>
        </w:tc>
      </w:tr>
      <w:tr w:rsidR="00372FA1" w:rsidRPr="0031334A" w:rsidTr="00611AB2">
        <w:tc>
          <w:tcPr>
            <w:tcW w:w="1560" w:type="dxa"/>
          </w:tcPr>
          <w:p w:rsidR="00372FA1" w:rsidRPr="003942AD" w:rsidRDefault="00372FA1" w:rsidP="003942A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 w:rsidR="003942AD">
              <w:rPr>
                <w:rFonts w:ascii="Times New Roman" w:hAnsi="Times New Roman"/>
              </w:rPr>
              <w:t>5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372FA1" w:rsidRPr="0031334A" w:rsidRDefault="003942AD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3942AD">
              <w:rPr>
                <w:rFonts w:ascii="Times New Roman" w:hAnsi="Times New Roman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7" w:type="dxa"/>
          </w:tcPr>
          <w:p w:rsidR="00372FA1" w:rsidRPr="0031334A" w:rsidRDefault="005D612D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D612D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372FA1" w:rsidRPr="0031334A" w:rsidTr="00611AB2">
        <w:tc>
          <w:tcPr>
            <w:tcW w:w="1560" w:type="dxa"/>
          </w:tcPr>
          <w:p w:rsidR="00372FA1" w:rsidRPr="003942AD" w:rsidRDefault="00372FA1" w:rsidP="003942A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 w:rsidR="003942AD">
              <w:rPr>
                <w:rFonts w:ascii="Times New Roman" w:hAnsi="Times New Roman"/>
              </w:rPr>
              <w:t>7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372FA1" w:rsidRPr="0031334A" w:rsidRDefault="003942AD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3942AD">
              <w:rPr>
                <w:rFonts w:ascii="Times New Roman" w:hAnsi="Times New Roman"/>
              </w:rPr>
              <w:t>формирование архивных фондов поселения</w:t>
            </w:r>
          </w:p>
        </w:tc>
        <w:tc>
          <w:tcPr>
            <w:tcW w:w="2977" w:type="dxa"/>
          </w:tcPr>
          <w:p w:rsidR="00372FA1" w:rsidRPr="0031334A" w:rsidRDefault="003942AD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3942AD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372FA1" w:rsidRPr="0031334A" w:rsidTr="00611AB2">
        <w:tc>
          <w:tcPr>
            <w:tcW w:w="1560" w:type="dxa"/>
          </w:tcPr>
          <w:p w:rsidR="00372FA1" w:rsidRPr="003942AD" w:rsidRDefault="00372FA1" w:rsidP="003942A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 w:rsidR="003942AD">
              <w:rPr>
                <w:rFonts w:ascii="Times New Roman" w:hAnsi="Times New Roman"/>
              </w:rPr>
              <w:t>8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372FA1" w:rsidRPr="0031334A" w:rsidRDefault="003942AD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3942AD">
              <w:rPr>
                <w:rFonts w:ascii="Times New Roman" w:hAnsi="Times New Roman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977" w:type="dxa"/>
          </w:tcPr>
          <w:p w:rsidR="00372FA1" w:rsidRPr="0031334A" w:rsidRDefault="003942AD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3942AD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372FA1" w:rsidRPr="0031334A" w:rsidTr="00611AB2">
        <w:tc>
          <w:tcPr>
            <w:tcW w:w="1560" w:type="dxa"/>
          </w:tcPr>
          <w:p w:rsidR="00372FA1" w:rsidRPr="003942AD" w:rsidRDefault="00372FA1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 w:rsidR="00DC682F">
              <w:rPr>
                <w:rFonts w:ascii="Times New Roman" w:hAnsi="Times New Roman"/>
              </w:rPr>
              <w:t>9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</w:t>
            </w:r>
            <w:r w:rsidRPr="00235998">
              <w:rPr>
                <w:rFonts w:ascii="Times New Roman" w:hAnsi="Times New Roman"/>
              </w:rPr>
              <w:lastRenderedPageBreak/>
              <w:t>статьи 14 131-ФЗ</w:t>
            </w:r>
          </w:p>
        </w:tc>
        <w:tc>
          <w:tcPr>
            <w:tcW w:w="4819" w:type="dxa"/>
          </w:tcPr>
          <w:p w:rsidR="00372FA1" w:rsidRPr="0031334A" w:rsidRDefault="00DC682F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proofErr w:type="gramStart"/>
            <w:r w:rsidRPr="00DC682F">
              <w:rPr>
                <w:rFonts w:ascii="Times New Roman" w:hAnsi="Times New Roman"/>
              </w:rPr>
              <w:lastRenderedPageBreak/>
              <w:t xml:space="preserve">утверждение правил благоустройства территории поселения, осуществление </w:t>
            </w:r>
            <w:r w:rsidRPr="00DC682F">
              <w:rPr>
                <w:rFonts w:ascii="Times New Roman" w:hAnsi="Times New Roman"/>
              </w:rPr>
              <w:lastRenderedPageBreak/>
              <w:t>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DC682F">
              <w:rPr>
                <w:rFonts w:ascii="Times New Roman" w:hAnsi="Times New Roman"/>
              </w:rPr>
              <w:t xml:space="preserve"> населенных пунктов поселения</w:t>
            </w:r>
          </w:p>
        </w:tc>
        <w:tc>
          <w:tcPr>
            <w:tcW w:w="2977" w:type="dxa"/>
          </w:tcPr>
          <w:p w:rsidR="00372FA1" w:rsidRPr="0031334A" w:rsidRDefault="00DC682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обеспечение объектами </w:t>
            </w:r>
            <w:r>
              <w:rPr>
                <w:rFonts w:ascii="Times New Roman" w:hAnsi="Times New Roman"/>
              </w:rPr>
              <w:lastRenderedPageBreak/>
              <w:t>благоустройства</w:t>
            </w:r>
          </w:p>
        </w:tc>
      </w:tr>
      <w:tr w:rsidR="00DC682F" w:rsidRPr="0031334A" w:rsidTr="00611AB2">
        <w:tc>
          <w:tcPr>
            <w:tcW w:w="1560" w:type="dxa"/>
          </w:tcPr>
          <w:p w:rsidR="00DC682F" w:rsidRPr="00235998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lastRenderedPageBreak/>
              <w:t xml:space="preserve">пункт </w:t>
            </w:r>
            <w:r>
              <w:rPr>
                <w:rFonts w:ascii="Times New Roman" w:hAnsi="Times New Roman"/>
              </w:rPr>
              <w:t>20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</w:t>
            </w:r>
            <w:r>
              <w:rPr>
                <w:rFonts w:ascii="Times New Roman" w:hAnsi="Times New Roman"/>
              </w:rPr>
              <w:t>………</w:t>
            </w:r>
          </w:p>
        </w:tc>
        <w:tc>
          <w:tcPr>
            <w:tcW w:w="2977" w:type="dxa"/>
          </w:tcPr>
          <w:p w:rsidR="00DC682F" w:rsidRDefault="00DC682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DC682F" w:rsidRPr="0031334A" w:rsidTr="00611AB2">
        <w:tc>
          <w:tcPr>
            <w:tcW w:w="1560" w:type="dxa"/>
          </w:tcPr>
          <w:p w:rsidR="00DC682F" w:rsidRPr="00235998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пункт 20</w:t>
            </w:r>
            <w:r>
              <w:rPr>
                <w:rFonts w:ascii="Times New Roman" w:hAnsi="Times New Roman"/>
              </w:rPr>
              <w:t xml:space="preserve">.1 </w:t>
            </w:r>
            <w:r w:rsidRPr="00DC682F">
              <w:rPr>
                <w:rFonts w:ascii="Times New Roman" w:hAnsi="Times New Roman"/>
              </w:rPr>
              <w:t>части</w:t>
            </w:r>
            <w:proofErr w:type="gramStart"/>
            <w:r w:rsidRPr="00DC682F">
              <w:rPr>
                <w:rFonts w:ascii="Times New Roman" w:hAnsi="Times New Roman"/>
              </w:rPr>
              <w:t>1</w:t>
            </w:r>
            <w:proofErr w:type="gramEnd"/>
            <w:r w:rsidRPr="00DC682F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</w:t>
            </w:r>
            <w:r>
              <w:rPr>
                <w:rFonts w:ascii="Times New Roman" w:hAnsi="Times New Roman"/>
              </w:rPr>
              <w:t>х населенных пунктов поселения…</w:t>
            </w:r>
          </w:p>
        </w:tc>
        <w:tc>
          <w:tcPr>
            <w:tcW w:w="2977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DC682F" w:rsidRPr="0031334A" w:rsidTr="00611AB2">
        <w:tc>
          <w:tcPr>
            <w:tcW w:w="1560" w:type="dxa"/>
          </w:tcPr>
          <w:p w:rsidR="00DC682F" w:rsidRPr="00235998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пункт 20</w:t>
            </w:r>
            <w:r>
              <w:rPr>
                <w:rFonts w:ascii="Times New Roman" w:hAnsi="Times New Roman"/>
              </w:rPr>
              <w:t xml:space="preserve">.2 </w:t>
            </w:r>
            <w:r w:rsidRPr="00DC682F">
              <w:rPr>
                <w:rFonts w:ascii="Times New Roman" w:hAnsi="Times New Roman"/>
              </w:rPr>
              <w:t>части</w:t>
            </w:r>
            <w:proofErr w:type="gramStart"/>
            <w:r w:rsidRPr="00DC682F">
              <w:rPr>
                <w:rFonts w:ascii="Times New Roman" w:hAnsi="Times New Roman"/>
              </w:rPr>
              <w:t>1</w:t>
            </w:r>
            <w:proofErr w:type="gramEnd"/>
            <w:r w:rsidRPr="00DC682F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2977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DC682F" w:rsidRPr="0031334A" w:rsidTr="00611AB2">
        <w:tc>
          <w:tcPr>
            <w:tcW w:w="1560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 xml:space="preserve">21 </w:t>
            </w:r>
            <w:r w:rsidRPr="00235998">
              <w:rPr>
                <w:rFonts w:ascii="Times New Roman" w:hAnsi="Times New Roman"/>
              </w:rPr>
              <w:t>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</w:t>
            </w:r>
            <w:r>
              <w:rPr>
                <w:rFonts w:ascii="Times New Roman" w:hAnsi="Times New Roman"/>
              </w:rPr>
              <w:t xml:space="preserve"> ………</w:t>
            </w:r>
          </w:p>
        </w:tc>
        <w:tc>
          <w:tcPr>
            <w:tcW w:w="2977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DC682F" w:rsidRPr="0031334A" w:rsidTr="00611AB2">
        <w:tc>
          <w:tcPr>
            <w:tcW w:w="1560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 xml:space="preserve">22 </w:t>
            </w:r>
            <w:r w:rsidRPr="00235998">
              <w:rPr>
                <w:rFonts w:ascii="Times New Roman" w:hAnsi="Times New Roman"/>
              </w:rPr>
              <w:t>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  <w:tc>
          <w:tcPr>
            <w:tcW w:w="4819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2977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захоронения</w:t>
            </w:r>
          </w:p>
        </w:tc>
      </w:tr>
      <w:tr w:rsidR="00DC682F" w:rsidRPr="0031334A" w:rsidTr="00611AB2">
        <w:tc>
          <w:tcPr>
            <w:tcW w:w="1560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пункт 2</w:t>
            </w:r>
            <w:r>
              <w:rPr>
                <w:rFonts w:ascii="Times New Roman" w:hAnsi="Times New Roman"/>
              </w:rPr>
              <w:t>3</w:t>
            </w:r>
            <w:r w:rsidRPr="00DC682F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DC682F">
              <w:rPr>
                <w:rFonts w:ascii="Times New Roman" w:hAnsi="Times New Roman"/>
              </w:rPr>
              <w:t>1</w:t>
            </w:r>
            <w:proofErr w:type="gramEnd"/>
            <w:r w:rsidRPr="00DC682F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977" w:type="dxa"/>
          </w:tcPr>
          <w:p w:rsidR="00DC682F" w:rsidRPr="00DC682F" w:rsidRDefault="00AD3274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  <w:r>
              <w:rPr>
                <w:rFonts w:ascii="Times New Roman" w:hAnsi="Times New Roman"/>
              </w:rPr>
              <w:t xml:space="preserve">, определяется </w:t>
            </w:r>
            <w:r>
              <w:rPr>
                <w:rFonts w:ascii="Times New Roman" w:hAnsi="Times New Roman"/>
              </w:rPr>
              <w:lastRenderedPageBreak/>
              <w:t>законодательством в области защиты от чрезвычайных ситуаций и безопасности</w:t>
            </w:r>
          </w:p>
        </w:tc>
      </w:tr>
      <w:tr w:rsidR="00DC682F" w:rsidRPr="0031334A" w:rsidTr="00611AB2">
        <w:tc>
          <w:tcPr>
            <w:tcW w:w="1560" w:type="dxa"/>
          </w:tcPr>
          <w:p w:rsidR="00DC682F" w:rsidRPr="00235998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lastRenderedPageBreak/>
              <w:t>пункт 2</w:t>
            </w:r>
            <w:r>
              <w:rPr>
                <w:rFonts w:ascii="Times New Roman" w:hAnsi="Times New Roman"/>
              </w:rPr>
              <w:t>4</w:t>
            </w:r>
            <w:r w:rsidRPr="00DC682F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DC682F">
              <w:rPr>
                <w:rFonts w:ascii="Times New Roman" w:hAnsi="Times New Roman"/>
              </w:rPr>
              <w:t>1</w:t>
            </w:r>
            <w:proofErr w:type="gramEnd"/>
            <w:r w:rsidRPr="00DC682F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2977" w:type="dxa"/>
          </w:tcPr>
          <w:p w:rsidR="00DC682F" w:rsidRPr="00DC682F" w:rsidRDefault="00AD3274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  <w:r>
              <w:rPr>
                <w:rFonts w:ascii="Times New Roman" w:hAnsi="Times New Roman"/>
              </w:rPr>
              <w:t>, определяется законодательством в области защиты от чрезвычайных ситуаций и безопасности</w:t>
            </w:r>
          </w:p>
        </w:tc>
      </w:tr>
      <w:tr w:rsidR="00DC682F" w:rsidRPr="0031334A" w:rsidTr="00611AB2">
        <w:tc>
          <w:tcPr>
            <w:tcW w:w="1560" w:type="dxa"/>
          </w:tcPr>
          <w:p w:rsidR="00DC682F" w:rsidRPr="00235998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пункт 2</w:t>
            </w:r>
            <w:r>
              <w:rPr>
                <w:rFonts w:ascii="Times New Roman" w:hAnsi="Times New Roman"/>
              </w:rPr>
              <w:t>6</w:t>
            </w:r>
            <w:r w:rsidRPr="00DC682F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DC682F">
              <w:rPr>
                <w:rFonts w:ascii="Times New Roman" w:hAnsi="Times New Roman"/>
              </w:rPr>
              <w:t>1</w:t>
            </w:r>
            <w:proofErr w:type="gramEnd"/>
            <w:r w:rsidRPr="00DC682F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DC682F" w:rsidRPr="00DC682F" w:rsidRDefault="00DC682F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977" w:type="dxa"/>
          </w:tcPr>
          <w:p w:rsidR="00DC682F" w:rsidRPr="00DC682F" w:rsidRDefault="00E31EE7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31EE7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851BE9" w:rsidRPr="0031334A" w:rsidTr="00611AB2">
        <w:tc>
          <w:tcPr>
            <w:tcW w:w="1560" w:type="dxa"/>
          </w:tcPr>
          <w:p w:rsidR="00851BE9" w:rsidRPr="00DC682F" w:rsidRDefault="00851BE9" w:rsidP="00851BE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пункт 2</w:t>
            </w:r>
            <w:r>
              <w:rPr>
                <w:rFonts w:ascii="Times New Roman" w:hAnsi="Times New Roman"/>
              </w:rPr>
              <w:t>7</w:t>
            </w:r>
            <w:r w:rsidRPr="00DC682F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DC682F">
              <w:rPr>
                <w:rFonts w:ascii="Times New Roman" w:hAnsi="Times New Roman"/>
              </w:rPr>
              <w:t>1</w:t>
            </w:r>
            <w:proofErr w:type="gramEnd"/>
            <w:r w:rsidRPr="00DC682F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851BE9" w:rsidRPr="00DC682F" w:rsidRDefault="000B2ED3" w:rsidP="00DC682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0B2ED3">
              <w:rPr>
                <w:rFonts w:ascii="Times New Roman" w:hAnsi="Times New Roman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</w:t>
            </w:r>
          </w:p>
        </w:tc>
        <w:tc>
          <w:tcPr>
            <w:tcW w:w="2977" w:type="dxa"/>
          </w:tcPr>
          <w:p w:rsidR="00851BE9" w:rsidRPr="00E31EE7" w:rsidRDefault="001E2DCE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31EE7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0B2ED3" w:rsidRPr="0031334A" w:rsidTr="00611AB2">
        <w:tc>
          <w:tcPr>
            <w:tcW w:w="1560" w:type="dxa"/>
          </w:tcPr>
          <w:p w:rsidR="000B2ED3" w:rsidRPr="00DC682F" w:rsidRDefault="000B2ED3" w:rsidP="000B2ED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DC682F">
              <w:rPr>
                <w:rFonts w:ascii="Times New Roman" w:hAnsi="Times New Roman"/>
              </w:rPr>
              <w:t>пункт 2</w:t>
            </w:r>
            <w:r>
              <w:rPr>
                <w:rFonts w:ascii="Times New Roman" w:hAnsi="Times New Roman"/>
              </w:rPr>
              <w:t>8</w:t>
            </w:r>
            <w:r w:rsidRPr="00DC682F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DC682F">
              <w:rPr>
                <w:rFonts w:ascii="Times New Roman" w:hAnsi="Times New Roman"/>
              </w:rPr>
              <w:t>1</w:t>
            </w:r>
            <w:proofErr w:type="gramEnd"/>
            <w:r w:rsidRPr="00DC682F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7107BE" w:rsidRDefault="007107BE" w:rsidP="007107B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  <w:p w:rsidR="000B2ED3" w:rsidRPr="000B2ED3" w:rsidRDefault="000B2ED3" w:rsidP="007107B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0B2ED3" w:rsidRPr="000B2ED3" w:rsidRDefault="007107BE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7107BE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7107BE" w:rsidRPr="0031334A" w:rsidTr="00611AB2">
        <w:tc>
          <w:tcPr>
            <w:tcW w:w="1560" w:type="dxa"/>
          </w:tcPr>
          <w:p w:rsidR="007107BE" w:rsidRPr="00DC682F" w:rsidRDefault="007107BE" w:rsidP="007107B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107BE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 xml:space="preserve">30 </w:t>
            </w:r>
            <w:r w:rsidRPr="007107BE">
              <w:rPr>
                <w:rFonts w:ascii="Times New Roman" w:hAnsi="Times New Roman"/>
              </w:rPr>
              <w:t>части</w:t>
            </w:r>
            <w:proofErr w:type="gramStart"/>
            <w:r w:rsidRPr="007107BE">
              <w:rPr>
                <w:rFonts w:ascii="Times New Roman" w:hAnsi="Times New Roman"/>
              </w:rPr>
              <w:t>1</w:t>
            </w:r>
            <w:proofErr w:type="gramEnd"/>
            <w:r w:rsidRPr="007107BE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7107BE" w:rsidRDefault="007107BE" w:rsidP="007107B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7107BE">
              <w:rPr>
                <w:rFonts w:ascii="Times New Roman" w:hAnsi="Times New Roman"/>
              </w:rPr>
      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      </w:r>
          </w:p>
        </w:tc>
        <w:tc>
          <w:tcPr>
            <w:tcW w:w="2977" w:type="dxa"/>
          </w:tcPr>
          <w:p w:rsidR="007107BE" w:rsidRPr="007107BE" w:rsidRDefault="007107BE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7107BE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7107BE" w:rsidRPr="0031334A" w:rsidTr="00611AB2">
        <w:tc>
          <w:tcPr>
            <w:tcW w:w="1560" w:type="dxa"/>
          </w:tcPr>
          <w:p w:rsidR="007107BE" w:rsidRPr="00DC682F" w:rsidRDefault="007107BE" w:rsidP="008D3FEC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107BE">
              <w:rPr>
                <w:rFonts w:ascii="Times New Roman" w:hAnsi="Times New Roman"/>
              </w:rPr>
              <w:t>пункт 3</w:t>
            </w:r>
            <w:r w:rsidR="008D3FEC">
              <w:rPr>
                <w:rFonts w:ascii="Times New Roman" w:hAnsi="Times New Roman"/>
              </w:rPr>
              <w:t>1</w:t>
            </w:r>
            <w:r w:rsidRPr="007107BE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7107BE">
              <w:rPr>
                <w:rFonts w:ascii="Times New Roman" w:hAnsi="Times New Roman"/>
              </w:rPr>
              <w:t>1</w:t>
            </w:r>
            <w:proofErr w:type="gramEnd"/>
            <w:r w:rsidRPr="007107BE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7107BE" w:rsidRDefault="008D3FEC" w:rsidP="007107B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8D3FEC">
              <w:rPr>
                <w:rFonts w:ascii="Times New Roman" w:hAnsi="Times New Roman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2977" w:type="dxa"/>
          </w:tcPr>
          <w:p w:rsidR="007107BE" w:rsidRPr="007107BE" w:rsidRDefault="008D3FEC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D3FEC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7107BE" w:rsidRPr="0031334A" w:rsidTr="00611AB2">
        <w:tc>
          <w:tcPr>
            <w:tcW w:w="1560" w:type="dxa"/>
          </w:tcPr>
          <w:p w:rsidR="007107BE" w:rsidRPr="00DC682F" w:rsidRDefault="008D3FEC" w:rsidP="008D3FEC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8D3FEC">
              <w:rPr>
                <w:rFonts w:ascii="Times New Roman" w:hAnsi="Times New Roman"/>
              </w:rPr>
              <w:t>пункт 3</w:t>
            </w:r>
            <w:r>
              <w:rPr>
                <w:rFonts w:ascii="Times New Roman" w:hAnsi="Times New Roman"/>
              </w:rPr>
              <w:t>2</w:t>
            </w:r>
            <w:r w:rsidRPr="008D3FEC">
              <w:rPr>
                <w:rFonts w:ascii="Times New Roman" w:hAnsi="Times New Roman"/>
              </w:rPr>
              <w:t xml:space="preserve"> </w:t>
            </w:r>
            <w:r w:rsidRPr="008D3FEC">
              <w:rPr>
                <w:rFonts w:ascii="Times New Roman" w:hAnsi="Times New Roman"/>
              </w:rPr>
              <w:lastRenderedPageBreak/>
              <w:t>части</w:t>
            </w:r>
            <w:proofErr w:type="gramStart"/>
            <w:r w:rsidRPr="008D3FEC">
              <w:rPr>
                <w:rFonts w:ascii="Times New Roman" w:hAnsi="Times New Roman"/>
              </w:rPr>
              <w:t>1</w:t>
            </w:r>
            <w:proofErr w:type="gramEnd"/>
            <w:r w:rsidRPr="008D3FEC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7107BE" w:rsidRDefault="008D3FEC" w:rsidP="007107B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8D3FEC">
              <w:rPr>
                <w:rFonts w:ascii="Times New Roman" w:hAnsi="Times New Roman"/>
              </w:rPr>
              <w:lastRenderedPageBreak/>
              <w:t xml:space="preserve">осуществление муниципального лесного </w:t>
            </w:r>
            <w:r w:rsidRPr="008D3FEC">
              <w:rPr>
                <w:rFonts w:ascii="Times New Roman" w:hAnsi="Times New Roman"/>
              </w:rPr>
              <w:lastRenderedPageBreak/>
              <w:t>контроля</w:t>
            </w:r>
          </w:p>
        </w:tc>
        <w:tc>
          <w:tcPr>
            <w:tcW w:w="2977" w:type="dxa"/>
          </w:tcPr>
          <w:p w:rsidR="007107BE" w:rsidRPr="007107BE" w:rsidRDefault="008D3FEC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8D3FEC">
              <w:rPr>
                <w:rFonts w:ascii="Times New Roman" w:hAnsi="Times New Roman"/>
              </w:rPr>
              <w:lastRenderedPageBreak/>
              <w:t xml:space="preserve">не требует нормирования </w:t>
            </w:r>
            <w:r w:rsidRPr="008D3FEC">
              <w:rPr>
                <w:rFonts w:ascii="Times New Roman" w:hAnsi="Times New Roman"/>
              </w:rPr>
              <w:lastRenderedPageBreak/>
              <w:t>для целей градостроительного проектирования</w:t>
            </w:r>
          </w:p>
        </w:tc>
      </w:tr>
      <w:tr w:rsidR="007107BE" w:rsidRPr="0031334A" w:rsidTr="00611AB2">
        <w:tc>
          <w:tcPr>
            <w:tcW w:w="1560" w:type="dxa"/>
          </w:tcPr>
          <w:p w:rsidR="007107BE" w:rsidRPr="00DC682F" w:rsidRDefault="009B7631" w:rsidP="009B7631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9B7631">
              <w:rPr>
                <w:rFonts w:ascii="Times New Roman" w:hAnsi="Times New Roman"/>
              </w:rPr>
              <w:lastRenderedPageBreak/>
              <w:t>пункт 3</w:t>
            </w:r>
            <w:r>
              <w:rPr>
                <w:rFonts w:ascii="Times New Roman" w:hAnsi="Times New Roman"/>
              </w:rPr>
              <w:t>3</w:t>
            </w:r>
            <w:r w:rsidRPr="009B7631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9B7631">
              <w:rPr>
                <w:rFonts w:ascii="Times New Roman" w:hAnsi="Times New Roman"/>
              </w:rPr>
              <w:t>1</w:t>
            </w:r>
            <w:proofErr w:type="gramEnd"/>
            <w:r w:rsidRPr="009B7631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8D3FEC" w:rsidRDefault="008D3FEC" w:rsidP="008D3F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  <w:p w:rsidR="007107BE" w:rsidRDefault="007107BE" w:rsidP="007107B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107BE" w:rsidRPr="007107BE" w:rsidRDefault="009B7631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9B7631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7107BE" w:rsidRPr="0031334A" w:rsidTr="00611AB2">
        <w:tc>
          <w:tcPr>
            <w:tcW w:w="1560" w:type="dxa"/>
          </w:tcPr>
          <w:p w:rsidR="007107BE" w:rsidRPr="00DC682F" w:rsidRDefault="009B7631" w:rsidP="009B7631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9B7631">
              <w:rPr>
                <w:rFonts w:ascii="Times New Roman" w:hAnsi="Times New Roman"/>
              </w:rPr>
              <w:t>пункт 3</w:t>
            </w:r>
            <w:r>
              <w:rPr>
                <w:rFonts w:ascii="Times New Roman" w:hAnsi="Times New Roman"/>
              </w:rPr>
              <w:t>6</w:t>
            </w:r>
            <w:r w:rsidRPr="009B7631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9B7631">
              <w:rPr>
                <w:rFonts w:ascii="Times New Roman" w:hAnsi="Times New Roman"/>
              </w:rPr>
              <w:t>1</w:t>
            </w:r>
            <w:proofErr w:type="gramEnd"/>
            <w:r w:rsidRPr="009B7631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7107BE" w:rsidRDefault="009B7631" w:rsidP="007107B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9B7631">
              <w:rPr>
                <w:rFonts w:ascii="Times New Roman" w:hAnsi="Times New Roman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2977" w:type="dxa"/>
          </w:tcPr>
          <w:p w:rsidR="007107BE" w:rsidRPr="007107BE" w:rsidRDefault="001E2DCE" w:rsidP="009B7631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E31EE7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462C8E" w:rsidRPr="0031334A" w:rsidTr="00611AB2">
        <w:tc>
          <w:tcPr>
            <w:tcW w:w="1560" w:type="dxa"/>
          </w:tcPr>
          <w:p w:rsidR="00462C8E" w:rsidRPr="00DC682F" w:rsidRDefault="00462C8E" w:rsidP="00FC31B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9B7631">
              <w:rPr>
                <w:rFonts w:ascii="Times New Roman" w:hAnsi="Times New Roman"/>
              </w:rPr>
              <w:t>пункт 3</w:t>
            </w:r>
            <w:r w:rsidR="00FC31BF">
              <w:rPr>
                <w:rFonts w:ascii="Times New Roman" w:hAnsi="Times New Roman"/>
              </w:rPr>
              <w:t>7</w:t>
            </w:r>
            <w:r w:rsidRPr="009B7631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9B7631">
              <w:rPr>
                <w:rFonts w:ascii="Times New Roman" w:hAnsi="Times New Roman"/>
              </w:rPr>
              <w:t>1</w:t>
            </w:r>
            <w:proofErr w:type="gramEnd"/>
            <w:r w:rsidRPr="009B7631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462C8E" w:rsidRDefault="00462C8E" w:rsidP="00462C8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462C8E">
              <w:rPr>
                <w:rFonts w:ascii="Times New Roman" w:hAnsi="Times New Roman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2977" w:type="dxa"/>
          </w:tcPr>
          <w:p w:rsidR="00462C8E" w:rsidRPr="007107BE" w:rsidRDefault="00462C8E" w:rsidP="00462C8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62C8E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F152DF" w:rsidRPr="0031334A" w:rsidTr="00611AB2">
        <w:tc>
          <w:tcPr>
            <w:tcW w:w="1560" w:type="dxa"/>
          </w:tcPr>
          <w:p w:rsidR="00F152DF" w:rsidRPr="009B7631" w:rsidRDefault="00F152DF" w:rsidP="00F152D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9B7631">
              <w:rPr>
                <w:rFonts w:ascii="Times New Roman" w:hAnsi="Times New Roman"/>
              </w:rPr>
              <w:t>пункт 3</w:t>
            </w:r>
            <w:r>
              <w:rPr>
                <w:rFonts w:ascii="Times New Roman" w:hAnsi="Times New Roman"/>
              </w:rPr>
              <w:t>8</w:t>
            </w:r>
            <w:r w:rsidRPr="009B7631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9B7631">
              <w:rPr>
                <w:rFonts w:ascii="Times New Roman" w:hAnsi="Times New Roman"/>
              </w:rPr>
              <w:t>1</w:t>
            </w:r>
            <w:proofErr w:type="gramEnd"/>
            <w:r w:rsidRPr="009B7631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F152DF" w:rsidRDefault="00F152DF" w:rsidP="00F152D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FC31BF">
              <w:rPr>
                <w:rFonts w:ascii="Times New Roman" w:hAnsi="Times New Roman"/>
              </w:rPr>
              <w:t>осуществление мер по противодействию коррупции в границах поселени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977" w:type="dxa"/>
          </w:tcPr>
          <w:p w:rsidR="00F152DF" w:rsidRPr="007107BE" w:rsidRDefault="00F152DF" w:rsidP="00F152D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F152D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F152DF" w:rsidRPr="0031334A" w:rsidTr="00611AB2">
        <w:tc>
          <w:tcPr>
            <w:tcW w:w="1560" w:type="dxa"/>
          </w:tcPr>
          <w:p w:rsidR="00F152DF" w:rsidRPr="00DC682F" w:rsidRDefault="00F152DF" w:rsidP="00F152D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FC31BF">
              <w:rPr>
                <w:rFonts w:ascii="Times New Roman" w:hAnsi="Times New Roman"/>
              </w:rPr>
              <w:t>пункт 3</w:t>
            </w:r>
            <w:r>
              <w:rPr>
                <w:rFonts w:ascii="Times New Roman" w:hAnsi="Times New Roman"/>
              </w:rPr>
              <w:t>9</w:t>
            </w:r>
            <w:r w:rsidRPr="00FC31BF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FC31BF">
              <w:rPr>
                <w:rFonts w:ascii="Times New Roman" w:hAnsi="Times New Roman"/>
              </w:rPr>
              <w:t>1</w:t>
            </w:r>
            <w:proofErr w:type="gramEnd"/>
            <w:r w:rsidRPr="00FC31BF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F152DF" w:rsidRPr="00F152DF" w:rsidRDefault="00F152DF" w:rsidP="00F152D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F152DF">
              <w:rPr>
                <w:rFonts w:ascii="Times New Roman" w:hAnsi="Times New Roman"/>
              </w:rPr>
              <w:t>участие в соответствии с федеральным законом в выполнении комплексных кадастровых работ;</w:t>
            </w:r>
          </w:p>
          <w:p w:rsidR="00F152DF" w:rsidRDefault="00F152DF" w:rsidP="00F152D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152DF" w:rsidRPr="007107BE" w:rsidRDefault="00F152DF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62C8E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F152DF" w:rsidRPr="0031334A" w:rsidTr="00611AB2">
        <w:tc>
          <w:tcPr>
            <w:tcW w:w="1560" w:type="dxa"/>
          </w:tcPr>
          <w:p w:rsidR="00F152DF" w:rsidRPr="00DC682F" w:rsidRDefault="00F152DF" w:rsidP="00FC31B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FC31BF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>40</w:t>
            </w:r>
            <w:r w:rsidRPr="00FC31BF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FC31BF">
              <w:rPr>
                <w:rFonts w:ascii="Times New Roman" w:hAnsi="Times New Roman"/>
              </w:rPr>
              <w:t>1</w:t>
            </w:r>
            <w:proofErr w:type="gramEnd"/>
            <w:r w:rsidRPr="00FC31BF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F152DF" w:rsidRDefault="00F152DF" w:rsidP="007107B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F152DF">
              <w:rPr>
                <w:rFonts w:ascii="Times New Roman" w:hAnsi="Times New Roman"/>
              </w:rPr>
      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2977" w:type="dxa"/>
          </w:tcPr>
          <w:p w:rsidR="00F152DF" w:rsidRPr="007107BE" w:rsidRDefault="00F152DF" w:rsidP="00F152D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F152DF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  <w:tr w:rsidR="00F152DF" w:rsidRPr="0031334A" w:rsidTr="00611AB2">
        <w:tc>
          <w:tcPr>
            <w:tcW w:w="1560" w:type="dxa"/>
          </w:tcPr>
          <w:p w:rsidR="00F152DF" w:rsidRPr="00DC682F" w:rsidRDefault="00F152DF" w:rsidP="00F152D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F152DF">
              <w:rPr>
                <w:rFonts w:ascii="Times New Roman" w:hAnsi="Times New Roman"/>
              </w:rPr>
              <w:t>пункт 4</w:t>
            </w:r>
            <w:r>
              <w:rPr>
                <w:rFonts w:ascii="Times New Roman" w:hAnsi="Times New Roman"/>
              </w:rPr>
              <w:t>1</w:t>
            </w:r>
            <w:r w:rsidRPr="00F152DF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F152DF">
              <w:rPr>
                <w:rFonts w:ascii="Times New Roman" w:hAnsi="Times New Roman"/>
              </w:rPr>
              <w:t>1</w:t>
            </w:r>
            <w:proofErr w:type="gramEnd"/>
            <w:r w:rsidRPr="00F152DF">
              <w:rPr>
                <w:rFonts w:ascii="Times New Roman" w:hAnsi="Times New Roman"/>
              </w:rPr>
              <w:t xml:space="preserve"> статьи 14 131-ФЗ</w:t>
            </w:r>
          </w:p>
        </w:tc>
        <w:tc>
          <w:tcPr>
            <w:tcW w:w="4819" w:type="dxa"/>
          </w:tcPr>
          <w:p w:rsidR="00F152DF" w:rsidRDefault="00F152DF" w:rsidP="007107BE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F152DF">
              <w:rPr>
                <w:rFonts w:ascii="Times New Roman" w:hAnsi="Times New Roman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2977" w:type="dxa"/>
          </w:tcPr>
          <w:p w:rsidR="00F152DF" w:rsidRPr="007107BE" w:rsidRDefault="0041031B" w:rsidP="006D3D1F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1031B">
              <w:rPr>
                <w:rFonts w:ascii="Times New Roman" w:hAnsi="Times New Roman"/>
              </w:rPr>
              <w:t>не требует нормирования для целей градостроительного проектирования</w:t>
            </w:r>
          </w:p>
        </w:tc>
      </w:tr>
    </w:tbl>
    <w:p w:rsidR="00E31EE7" w:rsidRDefault="00E31EE7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EE7">
        <w:rPr>
          <w:rFonts w:ascii="Times New Roman" w:hAnsi="Times New Roman"/>
          <w:sz w:val="28"/>
          <w:szCs w:val="28"/>
        </w:rPr>
        <w:lastRenderedPageBreak/>
        <w:t>Не требуют нормирования для целей градостроительного проектирования</w:t>
      </w:r>
      <w:r>
        <w:rPr>
          <w:rFonts w:ascii="Times New Roman" w:hAnsi="Times New Roman"/>
          <w:sz w:val="28"/>
          <w:szCs w:val="28"/>
        </w:rPr>
        <w:t xml:space="preserve"> вопросы местного значения, предусматривающие проведение организационных и иных мероприятий, и не предусматривающие освоение территорий, строительство, реконструкцию, снос объектов капитального строительства, </w:t>
      </w:r>
      <w:r w:rsidR="007107BE">
        <w:rPr>
          <w:rFonts w:ascii="Times New Roman" w:hAnsi="Times New Roman"/>
          <w:sz w:val="28"/>
          <w:szCs w:val="28"/>
        </w:rPr>
        <w:t xml:space="preserve">не попадающие, таким образом под определение градостроительной деятельности, </w:t>
      </w:r>
      <w:r>
        <w:rPr>
          <w:rFonts w:ascii="Times New Roman" w:hAnsi="Times New Roman"/>
          <w:sz w:val="28"/>
          <w:szCs w:val="28"/>
        </w:rPr>
        <w:t>а также вопросы безопасности граждан.</w:t>
      </w:r>
      <w:proofErr w:type="gramEnd"/>
    </w:p>
    <w:p w:rsidR="0031334A" w:rsidRDefault="0031334A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Сводный перечень областей нормирования настоящих Нормативов приведён в таблице </w:t>
      </w:r>
      <w:r w:rsidR="00AD327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</w:p>
    <w:p w:rsidR="0031334A" w:rsidRPr="008522F8" w:rsidRDefault="0031334A" w:rsidP="008522F8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8522F8">
        <w:rPr>
          <w:rFonts w:ascii="Times New Roman" w:hAnsi="Times New Roman"/>
          <w:b w:val="0"/>
        </w:rPr>
        <w:t xml:space="preserve">Таблица </w:t>
      </w:r>
      <w:r w:rsidR="00AD3274">
        <w:rPr>
          <w:rFonts w:ascii="Times New Roman" w:hAnsi="Times New Roman"/>
          <w:b w:val="0"/>
        </w:rPr>
        <w:t>15</w:t>
      </w:r>
      <w:r w:rsidRPr="008522F8">
        <w:rPr>
          <w:rFonts w:ascii="Times New Roman" w:hAnsi="Times New Roman"/>
          <w:b w:val="0"/>
        </w:rPr>
        <w:t>. Сводный перечень областей нормирования настоящих Нормативов</w:t>
      </w:r>
    </w:p>
    <w:tbl>
      <w:tblPr>
        <w:tblStyle w:val="af5"/>
        <w:tblW w:w="0" w:type="auto"/>
        <w:tblInd w:w="108" w:type="dxa"/>
        <w:tblLook w:val="04A0"/>
      </w:tblPr>
      <w:tblGrid>
        <w:gridCol w:w="851"/>
        <w:gridCol w:w="5670"/>
        <w:gridCol w:w="2835"/>
      </w:tblGrid>
      <w:tr w:rsidR="00130B7B" w:rsidRPr="0031334A" w:rsidTr="007F5A9B">
        <w:trPr>
          <w:tblHeader/>
        </w:trPr>
        <w:tc>
          <w:tcPr>
            <w:tcW w:w="851" w:type="dxa"/>
          </w:tcPr>
          <w:p w:rsidR="00130B7B" w:rsidRPr="0031334A" w:rsidRDefault="00130B7B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670" w:type="dxa"/>
          </w:tcPr>
          <w:p w:rsidR="00130B7B" w:rsidRPr="0031334A" w:rsidRDefault="00130B7B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области нормирования</w:t>
            </w:r>
          </w:p>
        </w:tc>
        <w:tc>
          <w:tcPr>
            <w:tcW w:w="2835" w:type="dxa"/>
          </w:tcPr>
          <w:p w:rsidR="00130B7B" w:rsidRPr="0031334A" w:rsidRDefault="00130B7B" w:rsidP="00130B7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Обоснование/ ссылка на нормативный акт</w:t>
            </w:r>
          </w:p>
        </w:tc>
      </w:tr>
      <w:tr w:rsidR="00DA5C64" w:rsidRPr="0031334A" w:rsidTr="004753EB">
        <w:tc>
          <w:tcPr>
            <w:tcW w:w="851" w:type="dxa"/>
          </w:tcPr>
          <w:p w:rsidR="00DA5C64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</w:tcPr>
          <w:p w:rsidR="00DA5C64" w:rsidRPr="0031334A" w:rsidRDefault="00DA5C64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электроснабжения населения</w:t>
            </w:r>
          </w:p>
        </w:tc>
        <w:tc>
          <w:tcPr>
            <w:tcW w:w="2835" w:type="dxa"/>
          </w:tcPr>
          <w:p w:rsidR="00DA5C64" w:rsidRDefault="00DA5C64">
            <w:r w:rsidRPr="00C51B9F">
              <w:rPr>
                <w:rFonts w:ascii="Times New Roman" w:hAnsi="Times New Roman"/>
              </w:rPr>
              <w:t>пункт 4 части</w:t>
            </w:r>
            <w:proofErr w:type="gramStart"/>
            <w:r w:rsidRPr="00C51B9F">
              <w:rPr>
                <w:rFonts w:ascii="Times New Roman" w:hAnsi="Times New Roman"/>
              </w:rPr>
              <w:t>1</w:t>
            </w:r>
            <w:proofErr w:type="gramEnd"/>
            <w:r w:rsidRPr="00C51B9F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DA5C64" w:rsidRPr="0031334A" w:rsidTr="004753EB">
        <w:tc>
          <w:tcPr>
            <w:tcW w:w="851" w:type="dxa"/>
          </w:tcPr>
          <w:p w:rsidR="00DA5C64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DA5C64" w:rsidRPr="00611AB2" w:rsidRDefault="00DA5C64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теплоснабжения населения</w:t>
            </w:r>
          </w:p>
        </w:tc>
        <w:tc>
          <w:tcPr>
            <w:tcW w:w="2835" w:type="dxa"/>
          </w:tcPr>
          <w:p w:rsidR="00DA5C64" w:rsidRDefault="00DA5C64">
            <w:r w:rsidRPr="00C51B9F">
              <w:rPr>
                <w:rFonts w:ascii="Times New Roman" w:hAnsi="Times New Roman"/>
              </w:rPr>
              <w:t>пункт 4 части</w:t>
            </w:r>
            <w:proofErr w:type="gramStart"/>
            <w:r w:rsidRPr="00C51B9F">
              <w:rPr>
                <w:rFonts w:ascii="Times New Roman" w:hAnsi="Times New Roman"/>
              </w:rPr>
              <w:t>1</w:t>
            </w:r>
            <w:proofErr w:type="gramEnd"/>
            <w:r w:rsidRPr="00C51B9F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DA5C64" w:rsidRPr="0031334A" w:rsidTr="004753EB">
        <w:tc>
          <w:tcPr>
            <w:tcW w:w="851" w:type="dxa"/>
          </w:tcPr>
          <w:p w:rsidR="00DA5C64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</w:tcPr>
          <w:p w:rsidR="00DA5C64" w:rsidRPr="00611AB2" w:rsidRDefault="00DA5C64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газоснабжения населения</w:t>
            </w:r>
          </w:p>
        </w:tc>
        <w:tc>
          <w:tcPr>
            <w:tcW w:w="2835" w:type="dxa"/>
          </w:tcPr>
          <w:p w:rsidR="00DA5C64" w:rsidRDefault="00DA5C64">
            <w:r w:rsidRPr="00C51B9F">
              <w:rPr>
                <w:rFonts w:ascii="Times New Roman" w:hAnsi="Times New Roman"/>
              </w:rPr>
              <w:t>пункт 4 части</w:t>
            </w:r>
            <w:proofErr w:type="gramStart"/>
            <w:r w:rsidRPr="00C51B9F">
              <w:rPr>
                <w:rFonts w:ascii="Times New Roman" w:hAnsi="Times New Roman"/>
              </w:rPr>
              <w:t>1</w:t>
            </w:r>
            <w:proofErr w:type="gramEnd"/>
            <w:r w:rsidRPr="00C51B9F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DA5C64" w:rsidRPr="0031334A" w:rsidTr="004753EB">
        <w:tc>
          <w:tcPr>
            <w:tcW w:w="851" w:type="dxa"/>
          </w:tcPr>
          <w:p w:rsidR="00DA5C64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</w:tcPr>
          <w:p w:rsidR="00DA5C64" w:rsidRPr="00611AB2" w:rsidRDefault="00DA5C64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водоснабжения населения</w:t>
            </w:r>
          </w:p>
        </w:tc>
        <w:tc>
          <w:tcPr>
            <w:tcW w:w="2835" w:type="dxa"/>
          </w:tcPr>
          <w:p w:rsidR="00DA5C64" w:rsidRDefault="00DA5C64">
            <w:r w:rsidRPr="00C51B9F">
              <w:rPr>
                <w:rFonts w:ascii="Times New Roman" w:hAnsi="Times New Roman"/>
              </w:rPr>
              <w:t>пункт 4 части</w:t>
            </w:r>
            <w:proofErr w:type="gramStart"/>
            <w:r w:rsidRPr="00C51B9F">
              <w:rPr>
                <w:rFonts w:ascii="Times New Roman" w:hAnsi="Times New Roman"/>
              </w:rPr>
              <w:t>1</w:t>
            </w:r>
            <w:proofErr w:type="gramEnd"/>
            <w:r w:rsidRPr="00C51B9F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DA5C64" w:rsidRPr="0031334A" w:rsidTr="004753EB">
        <w:tc>
          <w:tcPr>
            <w:tcW w:w="851" w:type="dxa"/>
          </w:tcPr>
          <w:p w:rsidR="00DA5C64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</w:tcPr>
          <w:p w:rsidR="00DA5C64" w:rsidRPr="00611AB2" w:rsidRDefault="00DA5C64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водоотведения</w:t>
            </w:r>
          </w:p>
        </w:tc>
        <w:tc>
          <w:tcPr>
            <w:tcW w:w="2835" w:type="dxa"/>
          </w:tcPr>
          <w:p w:rsidR="00DA5C64" w:rsidRDefault="00DA5C64">
            <w:r w:rsidRPr="00C51B9F">
              <w:rPr>
                <w:rFonts w:ascii="Times New Roman" w:hAnsi="Times New Roman"/>
              </w:rPr>
              <w:t>пункт 4 части</w:t>
            </w:r>
            <w:proofErr w:type="gramStart"/>
            <w:r w:rsidRPr="00C51B9F">
              <w:rPr>
                <w:rFonts w:ascii="Times New Roman" w:hAnsi="Times New Roman"/>
              </w:rPr>
              <w:t>1</w:t>
            </w:r>
            <w:proofErr w:type="gramEnd"/>
            <w:r w:rsidRPr="00C51B9F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DA5C64" w:rsidRPr="0031334A" w:rsidTr="004753EB">
        <w:tc>
          <w:tcPr>
            <w:tcW w:w="851" w:type="dxa"/>
          </w:tcPr>
          <w:p w:rsidR="00DA5C64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</w:tcPr>
          <w:p w:rsidR="00DA5C64" w:rsidRPr="00611AB2" w:rsidRDefault="00DA5C64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организация в границах поселения снабжения населения топливом</w:t>
            </w:r>
          </w:p>
        </w:tc>
        <w:tc>
          <w:tcPr>
            <w:tcW w:w="2835" w:type="dxa"/>
          </w:tcPr>
          <w:p w:rsidR="00DA5C64" w:rsidRDefault="00DA5C64">
            <w:r w:rsidRPr="00C51B9F">
              <w:rPr>
                <w:rFonts w:ascii="Times New Roman" w:hAnsi="Times New Roman"/>
              </w:rPr>
              <w:t>пункт 4 части</w:t>
            </w:r>
            <w:proofErr w:type="gramStart"/>
            <w:r w:rsidRPr="00C51B9F">
              <w:rPr>
                <w:rFonts w:ascii="Times New Roman" w:hAnsi="Times New Roman"/>
              </w:rPr>
              <w:t>1</w:t>
            </w:r>
            <w:proofErr w:type="gramEnd"/>
            <w:r w:rsidRPr="00C51B9F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DA5C64" w:rsidRPr="0031334A" w:rsidTr="004753EB">
        <w:tc>
          <w:tcPr>
            <w:tcW w:w="851" w:type="dxa"/>
          </w:tcPr>
          <w:p w:rsidR="00DA5C64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0" w:type="dxa"/>
          </w:tcPr>
          <w:p w:rsidR="00DA5C64" w:rsidRPr="0031334A" w:rsidRDefault="00DA5C64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дорожная деятельность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835" w:type="dxa"/>
          </w:tcPr>
          <w:p w:rsidR="00DA5C64" w:rsidRDefault="00DA5C64">
            <w:r w:rsidRPr="00396307">
              <w:rPr>
                <w:rFonts w:ascii="Times New Roman" w:hAnsi="Times New Roman"/>
              </w:rPr>
              <w:t>пункт 5 части</w:t>
            </w:r>
            <w:proofErr w:type="gramStart"/>
            <w:r w:rsidRPr="00396307">
              <w:rPr>
                <w:rFonts w:ascii="Times New Roman" w:hAnsi="Times New Roman"/>
              </w:rPr>
              <w:t>1</w:t>
            </w:r>
            <w:proofErr w:type="gramEnd"/>
            <w:r w:rsidRPr="00396307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DA5C64" w:rsidRPr="0031334A" w:rsidTr="004753EB">
        <w:tc>
          <w:tcPr>
            <w:tcW w:w="851" w:type="dxa"/>
          </w:tcPr>
          <w:p w:rsidR="00DA5C64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0" w:type="dxa"/>
          </w:tcPr>
          <w:p w:rsidR="00DA5C64" w:rsidRPr="0031334A" w:rsidRDefault="00DA5C64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611AB2">
              <w:rPr>
                <w:rFonts w:ascii="Times New Roman" w:hAnsi="Times New Roman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2835" w:type="dxa"/>
          </w:tcPr>
          <w:p w:rsidR="00DA5C64" w:rsidRDefault="00DA5C64">
            <w:r w:rsidRPr="00396307">
              <w:rPr>
                <w:rFonts w:ascii="Times New Roman" w:hAnsi="Times New Roman"/>
              </w:rPr>
              <w:t>пункт 5 части</w:t>
            </w:r>
            <w:proofErr w:type="gramStart"/>
            <w:r w:rsidRPr="00396307">
              <w:rPr>
                <w:rFonts w:ascii="Times New Roman" w:hAnsi="Times New Roman"/>
              </w:rPr>
              <w:t>1</w:t>
            </w:r>
            <w:proofErr w:type="gramEnd"/>
            <w:r w:rsidRPr="00396307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4753EB" w:rsidRPr="0031334A" w:rsidTr="004753EB">
        <w:tc>
          <w:tcPr>
            <w:tcW w:w="851" w:type="dxa"/>
          </w:tcPr>
          <w:p w:rsidR="004753EB" w:rsidRPr="0031334A" w:rsidRDefault="00F57687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0" w:type="dxa"/>
          </w:tcPr>
          <w:p w:rsidR="004753EB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</w:t>
            </w:r>
            <w:r w:rsidRPr="006D3D1F">
              <w:rPr>
                <w:rFonts w:ascii="Times New Roman" w:hAnsi="Times New Roman"/>
              </w:rPr>
              <w:t xml:space="preserve"> транспортных услуг населению и организа</w:t>
            </w:r>
            <w:r>
              <w:rPr>
                <w:rFonts w:ascii="Times New Roman" w:hAnsi="Times New Roman"/>
              </w:rPr>
              <w:t>ция транспортного обслуживания</w:t>
            </w:r>
          </w:p>
        </w:tc>
        <w:tc>
          <w:tcPr>
            <w:tcW w:w="2835" w:type="dxa"/>
          </w:tcPr>
          <w:p w:rsidR="004753EB" w:rsidRPr="006D3D1F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4829C4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>7</w:t>
            </w:r>
            <w:r w:rsidRPr="004829C4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4829C4">
              <w:rPr>
                <w:rFonts w:ascii="Times New Roman" w:hAnsi="Times New Roman"/>
              </w:rPr>
              <w:t>1</w:t>
            </w:r>
            <w:proofErr w:type="gramEnd"/>
            <w:r w:rsidRPr="004829C4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4753EB" w:rsidRPr="0031334A" w:rsidTr="004753EB">
        <w:tc>
          <w:tcPr>
            <w:tcW w:w="851" w:type="dxa"/>
          </w:tcPr>
          <w:p w:rsidR="004753EB" w:rsidRPr="0031334A" w:rsidRDefault="00F57687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0" w:type="dxa"/>
          </w:tcPr>
          <w:p w:rsidR="004753EB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библиотечного обслуживания</w:t>
            </w:r>
          </w:p>
        </w:tc>
        <w:tc>
          <w:tcPr>
            <w:tcW w:w="2835" w:type="dxa"/>
          </w:tcPr>
          <w:p w:rsidR="004753EB" w:rsidRPr="00372FA1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>
              <w:rPr>
                <w:rFonts w:ascii="Times New Roman" w:hAnsi="Times New Roman"/>
              </w:rPr>
              <w:t>1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4753EB" w:rsidRPr="0031334A" w:rsidTr="004753EB">
        <w:tc>
          <w:tcPr>
            <w:tcW w:w="851" w:type="dxa"/>
          </w:tcPr>
          <w:p w:rsidR="004753EB" w:rsidRPr="0031334A" w:rsidRDefault="00F57687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0" w:type="dxa"/>
          </w:tcPr>
          <w:p w:rsidR="004753EB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услугами организаций культуры</w:t>
            </w:r>
          </w:p>
        </w:tc>
        <w:tc>
          <w:tcPr>
            <w:tcW w:w="2835" w:type="dxa"/>
          </w:tcPr>
          <w:p w:rsidR="004753EB" w:rsidRPr="00372FA1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>
              <w:rPr>
                <w:rFonts w:ascii="Times New Roman" w:hAnsi="Times New Roman"/>
              </w:rPr>
              <w:t>2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4753EB" w:rsidRPr="0031334A" w:rsidTr="004753EB">
        <w:tc>
          <w:tcPr>
            <w:tcW w:w="851" w:type="dxa"/>
          </w:tcPr>
          <w:p w:rsidR="004753EB" w:rsidRPr="0031334A" w:rsidRDefault="00176A6A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0" w:type="dxa"/>
          </w:tcPr>
          <w:p w:rsidR="004753EB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обустройства мест массового отдыха </w:t>
            </w:r>
          </w:p>
        </w:tc>
        <w:tc>
          <w:tcPr>
            <w:tcW w:w="2835" w:type="dxa"/>
          </w:tcPr>
          <w:p w:rsidR="004753EB" w:rsidRPr="003942AD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>
              <w:rPr>
                <w:rFonts w:ascii="Times New Roman" w:hAnsi="Times New Roman"/>
              </w:rPr>
              <w:t>5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</w:tr>
      <w:tr w:rsidR="004753EB" w:rsidRPr="0031334A" w:rsidTr="004753EB">
        <w:tc>
          <w:tcPr>
            <w:tcW w:w="851" w:type="dxa"/>
          </w:tcPr>
          <w:p w:rsidR="004753EB" w:rsidRPr="0031334A" w:rsidRDefault="00176A6A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670" w:type="dxa"/>
          </w:tcPr>
          <w:p w:rsidR="004753EB" w:rsidRPr="0031334A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объектами благоустройства</w:t>
            </w:r>
          </w:p>
        </w:tc>
        <w:tc>
          <w:tcPr>
            <w:tcW w:w="2835" w:type="dxa"/>
          </w:tcPr>
          <w:p w:rsidR="004753EB" w:rsidRPr="008A3451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>пункт 1</w:t>
            </w:r>
            <w:r>
              <w:rPr>
                <w:rFonts w:ascii="Times New Roman" w:hAnsi="Times New Roman"/>
              </w:rPr>
              <w:t>9</w:t>
            </w:r>
            <w:r w:rsidRPr="00235998">
              <w:rPr>
                <w:rFonts w:ascii="Times New Roman" w:hAnsi="Times New Roman"/>
              </w:rPr>
              <w:t xml:space="preserve"> 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  <w:p w:rsidR="004753EB" w:rsidRPr="004753EB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часть 4 статьи 29.2 </w:t>
            </w:r>
            <w:proofErr w:type="spellStart"/>
            <w:r>
              <w:rPr>
                <w:rFonts w:ascii="Times New Roman" w:hAnsi="Times New Roman"/>
              </w:rPr>
              <w:t>ГрК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753EB" w:rsidRPr="0031334A" w:rsidTr="004753EB">
        <w:tc>
          <w:tcPr>
            <w:tcW w:w="851" w:type="dxa"/>
          </w:tcPr>
          <w:p w:rsidR="004753EB" w:rsidRPr="0031334A" w:rsidRDefault="00176A6A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0" w:type="dxa"/>
          </w:tcPr>
          <w:p w:rsidR="004753EB" w:rsidRPr="00DC682F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захоронения</w:t>
            </w:r>
          </w:p>
        </w:tc>
        <w:tc>
          <w:tcPr>
            <w:tcW w:w="2835" w:type="dxa"/>
          </w:tcPr>
          <w:p w:rsidR="004753EB" w:rsidRPr="00DC682F" w:rsidRDefault="004753EB" w:rsidP="004753E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235998">
              <w:rPr>
                <w:rFonts w:ascii="Times New Roman" w:hAnsi="Times New Roman"/>
              </w:rPr>
              <w:t xml:space="preserve">пункт </w:t>
            </w:r>
            <w:r>
              <w:rPr>
                <w:rFonts w:ascii="Times New Roman" w:hAnsi="Times New Roman"/>
              </w:rPr>
              <w:t xml:space="preserve">22 </w:t>
            </w:r>
            <w:r w:rsidRPr="00235998">
              <w:rPr>
                <w:rFonts w:ascii="Times New Roman" w:hAnsi="Times New Roman"/>
              </w:rPr>
              <w:t>части</w:t>
            </w:r>
            <w:proofErr w:type="gramStart"/>
            <w:r w:rsidRPr="00235998">
              <w:rPr>
                <w:rFonts w:ascii="Times New Roman" w:hAnsi="Times New Roman"/>
              </w:rPr>
              <w:t>1</w:t>
            </w:r>
            <w:proofErr w:type="gramEnd"/>
            <w:r w:rsidRPr="00235998">
              <w:rPr>
                <w:rFonts w:ascii="Times New Roman" w:hAnsi="Times New Roman"/>
              </w:rPr>
              <w:t xml:space="preserve"> статьи 14 131-ФЗ</w:t>
            </w:r>
          </w:p>
        </w:tc>
      </w:tr>
    </w:tbl>
    <w:p w:rsidR="0031334A" w:rsidRDefault="00CE005F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Расчётные показатели обеспеченности и территориальной доступности в настоящих Нормативах устанавливаются с учётом Нормативов градостроительного проектирования Ростовской области, утверждённых Постановлением Министерства </w:t>
      </w:r>
      <w:r w:rsidRPr="00CE005F">
        <w:rPr>
          <w:rFonts w:ascii="Times New Roman" w:hAnsi="Times New Roman"/>
          <w:sz w:val="28"/>
          <w:szCs w:val="28"/>
        </w:rPr>
        <w:t>строительства, архитектуры и территориального развития Ростовской области</w:t>
      </w:r>
      <w:r>
        <w:rPr>
          <w:rFonts w:ascii="Times New Roman" w:hAnsi="Times New Roman"/>
          <w:sz w:val="28"/>
          <w:szCs w:val="28"/>
        </w:rPr>
        <w:t xml:space="preserve"> от 29 декабря 2023г.</w:t>
      </w:r>
    </w:p>
    <w:p w:rsidR="00644487" w:rsidRPr="005F59B0" w:rsidRDefault="00644487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статьёй 29.2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РФ, в</w:t>
      </w:r>
      <w:r w:rsidRPr="00644487">
        <w:rPr>
          <w:rFonts w:ascii="Times New Roman" w:hAnsi="Times New Roman"/>
          <w:sz w:val="28"/>
          <w:szCs w:val="28"/>
        </w:rPr>
        <w:t xml:space="preserve"> случае,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</w:t>
      </w:r>
      <w:r>
        <w:rPr>
          <w:rFonts w:ascii="Times New Roman" w:hAnsi="Times New Roman"/>
          <w:sz w:val="28"/>
          <w:szCs w:val="28"/>
        </w:rPr>
        <w:t xml:space="preserve">ти объектами местного значения </w:t>
      </w:r>
      <w:r w:rsidRPr="00644487">
        <w:rPr>
          <w:rFonts w:ascii="Times New Roman" w:hAnsi="Times New Roman"/>
          <w:sz w:val="28"/>
          <w:szCs w:val="28"/>
        </w:rPr>
        <w:t>населения муниципальных образований,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Также, в</w:t>
      </w:r>
      <w:r w:rsidRPr="00644487">
        <w:rPr>
          <w:rFonts w:ascii="Times New Roman" w:hAnsi="Times New Roman"/>
          <w:sz w:val="28"/>
          <w:szCs w:val="28"/>
        </w:rPr>
        <w:t xml:space="preserve"> случае,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</w:t>
      </w:r>
      <w:r>
        <w:rPr>
          <w:rFonts w:ascii="Times New Roman" w:hAnsi="Times New Roman"/>
          <w:sz w:val="28"/>
          <w:szCs w:val="28"/>
        </w:rPr>
        <w:t xml:space="preserve">сти объектов местного значения </w:t>
      </w:r>
      <w:r w:rsidRPr="00644487">
        <w:rPr>
          <w:rFonts w:ascii="Times New Roman" w:hAnsi="Times New Roman"/>
          <w:sz w:val="28"/>
          <w:szCs w:val="28"/>
        </w:rPr>
        <w:t>для населения муниципальных образований,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F51BC" w:rsidRDefault="00644487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настоящих Нормативах в случае, если расчётные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совпадают с </w:t>
      </w:r>
      <w:r w:rsidR="00A25915">
        <w:rPr>
          <w:rFonts w:ascii="Times New Roman" w:hAnsi="Times New Roman"/>
          <w:sz w:val="28"/>
          <w:szCs w:val="28"/>
        </w:rPr>
        <w:t xml:space="preserve">аналогичными показателями </w:t>
      </w:r>
      <w:r w:rsidR="008F72AB">
        <w:rPr>
          <w:rFonts w:ascii="Times New Roman" w:hAnsi="Times New Roman"/>
          <w:sz w:val="28"/>
          <w:szCs w:val="28"/>
        </w:rPr>
        <w:t>РНГП</w:t>
      </w:r>
      <w:r w:rsidR="00A25915">
        <w:rPr>
          <w:rFonts w:ascii="Times New Roman" w:hAnsi="Times New Roman"/>
          <w:sz w:val="28"/>
          <w:szCs w:val="28"/>
        </w:rPr>
        <w:t>, в основной части Нормативов приводится ссылочная норма.</w:t>
      </w:r>
    </w:p>
    <w:p w:rsidR="009B768F" w:rsidRDefault="009B768F" w:rsidP="009B768F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настоящих Нормативах принята дифференциация территорий по типу населённых пунктов: на город Зерноград и сельские населённые пункты, входящие в состав </w:t>
      </w:r>
      <w:proofErr w:type="spellStart"/>
      <w:r>
        <w:rPr>
          <w:rFonts w:ascii="Times New Roman" w:hAnsi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поселения. </w:t>
      </w:r>
    </w:p>
    <w:p w:rsidR="009B768F" w:rsidRDefault="009B768F" w:rsidP="009B768F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Применительно к территории </w:t>
      </w:r>
      <w:proofErr w:type="spellStart"/>
      <w:r>
        <w:rPr>
          <w:rFonts w:ascii="Times New Roman" w:hAnsi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применяются нормативы, установленные к городской местности в соответствии с положениями преамбулы РНГП.</w:t>
      </w:r>
    </w:p>
    <w:p w:rsidR="009B768F" w:rsidRDefault="009B768F" w:rsidP="009B768F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населённых пунктов,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принята градация по величине, указанная в таблице </w:t>
      </w:r>
      <w:r w:rsidR="00AD327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:</w:t>
      </w:r>
    </w:p>
    <w:p w:rsidR="009B768F" w:rsidRPr="008522F8" w:rsidRDefault="009B768F" w:rsidP="009B768F">
      <w:pPr>
        <w:pStyle w:val="4"/>
        <w:spacing w:after="120"/>
        <w:jc w:val="both"/>
        <w:rPr>
          <w:rFonts w:ascii="Times New Roman" w:hAnsi="Times New Roman"/>
          <w:b w:val="0"/>
        </w:rPr>
      </w:pPr>
      <w:r w:rsidRPr="008522F8">
        <w:rPr>
          <w:rFonts w:ascii="Times New Roman" w:hAnsi="Times New Roman"/>
          <w:b w:val="0"/>
        </w:rPr>
        <w:lastRenderedPageBreak/>
        <w:t xml:space="preserve">Таблица </w:t>
      </w:r>
      <w:r w:rsidR="00AD3274">
        <w:rPr>
          <w:rFonts w:ascii="Times New Roman" w:hAnsi="Times New Roman"/>
          <w:b w:val="0"/>
        </w:rPr>
        <w:t>16</w:t>
      </w:r>
      <w:r w:rsidRPr="008522F8">
        <w:rPr>
          <w:rFonts w:ascii="Times New Roman" w:hAnsi="Times New Roman"/>
          <w:b w:val="0"/>
        </w:rPr>
        <w:t xml:space="preserve"> – Группировка населённых пунктов, входящих в состав </w:t>
      </w:r>
      <w:proofErr w:type="spellStart"/>
      <w:r w:rsidRPr="008522F8">
        <w:rPr>
          <w:rFonts w:ascii="Times New Roman" w:hAnsi="Times New Roman"/>
          <w:b w:val="0"/>
        </w:rPr>
        <w:t>Зерноградского</w:t>
      </w:r>
      <w:proofErr w:type="spellEnd"/>
      <w:r w:rsidRPr="008522F8">
        <w:rPr>
          <w:rFonts w:ascii="Times New Roman" w:hAnsi="Times New Roman"/>
          <w:b w:val="0"/>
        </w:rPr>
        <w:t xml:space="preserve"> городского поселения, по величине (по табл. 1 и табл. 2 СП 42.13330.2016)</w:t>
      </w:r>
    </w:p>
    <w:tbl>
      <w:tblPr>
        <w:tblStyle w:val="af5"/>
        <w:tblW w:w="0" w:type="auto"/>
        <w:tblInd w:w="108" w:type="dxa"/>
        <w:tblLook w:val="04A0"/>
      </w:tblPr>
      <w:tblGrid>
        <w:gridCol w:w="4111"/>
        <w:gridCol w:w="5245"/>
      </w:tblGrid>
      <w:tr w:rsidR="009B768F" w:rsidTr="00392611">
        <w:trPr>
          <w:tblHeader/>
        </w:trPr>
        <w:tc>
          <w:tcPr>
            <w:tcW w:w="4111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F24C0A">
              <w:rPr>
                <w:rFonts w:ascii="Times New Roman" w:hAnsi="Times New Roman"/>
              </w:rPr>
              <w:t>Наименование группы</w:t>
            </w:r>
          </w:p>
        </w:tc>
        <w:tc>
          <w:tcPr>
            <w:tcW w:w="5245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F24C0A">
              <w:rPr>
                <w:rFonts w:ascii="Times New Roman" w:hAnsi="Times New Roman"/>
              </w:rPr>
              <w:t>Перечень населённых пунктов, входящих в состав группы</w:t>
            </w:r>
          </w:p>
        </w:tc>
      </w:tr>
      <w:tr w:rsidR="009B768F" w:rsidTr="00575049">
        <w:tc>
          <w:tcPr>
            <w:tcW w:w="9356" w:type="dxa"/>
            <w:gridSpan w:val="2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F24C0A">
              <w:rPr>
                <w:rFonts w:ascii="Times New Roman" w:hAnsi="Times New Roman"/>
              </w:rPr>
              <w:t>Городские населённые пункты:</w:t>
            </w:r>
          </w:p>
        </w:tc>
      </w:tr>
      <w:tr w:rsidR="009B768F" w:rsidTr="00575049">
        <w:trPr>
          <w:trHeight w:val="64"/>
        </w:trPr>
        <w:tc>
          <w:tcPr>
            <w:tcW w:w="4111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F24C0A">
              <w:rPr>
                <w:rFonts w:ascii="Times New Roman" w:hAnsi="Times New Roman"/>
              </w:rPr>
              <w:t>малые (до 50,0 тыс</w:t>
            </w:r>
            <w:proofErr w:type="gramStart"/>
            <w:r w:rsidRPr="00F24C0A">
              <w:rPr>
                <w:rFonts w:ascii="Times New Roman" w:hAnsi="Times New Roman"/>
              </w:rPr>
              <w:t>.ч</w:t>
            </w:r>
            <w:proofErr w:type="gramEnd"/>
            <w:r w:rsidRPr="00F24C0A">
              <w:rPr>
                <w:rFonts w:ascii="Times New Roman" w:hAnsi="Times New Roman"/>
              </w:rPr>
              <w:t>ел.)</w:t>
            </w:r>
          </w:p>
        </w:tc>
        <w:tc>
          <w:tcPr>
            <w:tcW w:w="5245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F24C0A">
              <w:rPr>
                <w:rFonts w:ascii="Times New Roman" w:hAnsi="Times New Roman"/>
              </w:rPr>
              <w:t>г. Зерноград</w:t>
            </w:r>
            <w:r>
              <w:rPr>
                <w:rFonts w:ascii="Times New Roman" w:hAnsi="Times New Roman"/>
              </w:rPr>
              <w:t xml:space="preserve"> (23554 чел.)</w:t>
            </w:r>
          </w:p>
        </w:tc>
      </w:tr>
      <w:tr w:rsidR="009B768F" w:rsidTr="00575049">
        <w:trPr>
          <w:trHeight w:val="64"/>
        </w:trPr>
        <w:tc>
          <w:tcPr>
            <w:tcW w:w="9356" w:type="dxa"/>
            <w:gridSpan w:val="2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F24C0A">
              <w:rPr>
                <w:rFonts w:ascii="Times New Roman" w:hAnsi="Times New Roman"/>
              </w:rPr>
              <w:t>Сельские населённые пункты:</w:t>
            </w:r>
          </w:p>
        </w:tc>
      </w:tr>
      <w:tr w:rsidR="009B768F" w:rsidTr="00575049">
        <w:tc>
          <w:tcPr>
            <w:tcW w:w="4111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F24C0A">
              <w:rPr>
                <w:rFonts w:ascii="Times New Roman" w:hAnsi="Times New Roman"/>
              </w:rPr>
              <w:t>Крупные</w:t>
            </w:r>
            <w:proofErr w:type="gramEnd"/>
            <w:r>
              <w:rPr>
                <w:rFonts w:ascii="Times New Roman" w:hAnsi="Times New Roman"/>
              </w:rPr>
              <w:t xml:space="preserve"> (более 5000 чел.)</w:t>
            </w:r>
          </w:p>
        </w:tc>
        <w:tc>
          <w:tcPr>
            <w:tcW w:w="5245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B768F" w:rsidTr="00575049">
        <w:tc>
          <w:tcPr>
            <w:tcW w:w="4111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F24C0A">
              <w:rPr>
                <w:rFonts w:ascii="Times New Roman" w:hAnsi="Times New Roman"/>
              </w:rPr>
              <w:t>Большие</w:t>
            </w:r>
            <w:proofErr w:type="gramEnd"/>
            <w:r>
              <w:rPr>
                <w:rFonts w:ascii="Times New Roman" w:hAnsi="Times New Roman"/>
              </w:rPr>
              <w:t xml:space="preserve"> (от 1000 до 5000 чел. включительно)</w:t>
            </w:r>
          </w:p>
        </w:tc>
        <w:tc>
          <w:tcPr>
            <w:tcW w:w="5245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B768F" w:rsidTr="00575049">
        <w:tc>
          <w:tcPr>
            <w:tcW w:w="4111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F24C0A">
              <w:rPr>
                <w:rFonts w:ascii="Times New Roman" w:hAnsi="Times New Roman"/>
              </w:rPr>
              <w:t>Средние</w:t>
            </w:r>
            <w:proofErr w:type="gramEnd"/>
            <w:r w:rsidRPr="00F24C0A">
              <w:rPr>
                <w:rFonts w:ascii="Times New Roman" w:hAnsi="Times New Roman"/>
              </w:rPr>
              <w:t xml:space="preserve"> (от 200 до 1000 чел. включительно)</w:t>
            </w:r>
          </w:p>
        </w:tc>
        <w:tc>
          <w:tcPr>
            <w:tcW w:w="5245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п. Дубки (454), х. Каменный (353), п. Кленовый (543), п. Комсомольский (567), п. Прудовой (298), х. Ракитный (203), п. Шоссейный (386), п. Экспериментальный (904)</w:t>
            </w:r>
            <w:proofErr w:type="gramEnd"/>
          </w:p>
        </w:tc>
      </w:tr>
      <w:tr w:rsidR="009B768F" w:rsidTr="00575049">
        <w:tc>
          <w:tcPr>
            <w:tcW w:w="4111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F24C0A">
              <w:rPr>
                <w:rFonts w:ascii="Times New Roman" w:hAnsi="Times New Roman"/>
              </w:rPr>
              <w:t>Малые (от 50 до 200 чел.)</w:t>
            </w:r>
          </w:p>
        </w:tc>
        <w:tc>
          <w:tcPr>
            <w:tcW w:w="5245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B768F" w:rsidTr="00575049">
        <w:tc>
          <w:tcPr>
            <w:tcW w:w="4111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F24C0A">
              <w:rPr>
                <w:rFonts w:ascii="Times New Roman" w:hAnsi="Times New Roman"/>
              </w:rPr>
              <w:t>Сверхмалые</w:t>
            </w:r>
            <w:proofErr w:type="gramEnd"/>
            <w:r w:rsidRPr="00F24C0A">
              <w:rPr>
                <w:rFonts w:ascii="Times New Roman" w:hAnsi="Times New Roman"/>
              </w:rPr>
              <w:t>* (менее 50 чел.)</w:t>
            </w:r>
          </w:p>
        </w:tc>
        <w:tc>
          <w:tcPr>
            <w:tcW w:w="5245" w:type="dxa"/>
          </w:tcPr>
          <w:p w:rsidR="009B768F" w:rsidRPr="00F24C0A" w:rsidRDefault="009B768F" w:rsidP="00575049">
            <w:pPr>
              <w:pStyle w:val="ab"/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Речной (1)</w:t>
            </w:r>
          </w:p>
        </w:tc>
      </w:tr>
    </w:tbl>
    <w:p w:rsidR="009B768F" w:rsidRPr="00776F64" w:rsidRDefault="009B768F" w:rsidP="009B768F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 w:rsidRPr="00776F64">
        <w:rPr>
          <w:rFonts w:ascii="Times New Roman" w:hAnsi="Times New Roman"/>
        </w:rPr>
        <w:t>Примечание:</w:t>
      </w:r>
    </w:p>
    <w:p w:rsidR="009B768F" w:rsidRPr="00776F64" w:rsidRDefault="009B768F" w:rsidP="009B768F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 w:rsidRPr="00776F64">
        <w:rPr>
          <w:rFonts w:ascii="Times New Roman" w:hAnsi="Times New Roman"/>
        </w:rPr>
        <w:t>* категория «сверхмалые» сельские населённые пункты отсутствует в СП 42.13330.2016, используется только здесь</w:t>
      </w:r>
    </w:p>
    <w:p w:rsidR="001E2DCE" w:rsidRDefault="001E2D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768F" w:rsidRPr="00875B5F" w:rsidRDefault="009B768F" w:rsidP="009B768F">
      <w:pPr>
        <w:pStyle w:val="2"/>
        <w:numPr>
          <w:ilvl w:val="0"/>
          <w:numId w:val="1"/>
        </w:numPr>
        <w:spacing w:after="240"/>
        <w:ind w:hanging="720"/>
        <w:rPr>
          <w:i w:val="0"/>
        </w:rPr>
      </w:pPr>
      <w:bookmarkStart w:id="8" w:name="_Toc172077085"/>
      <w:r>
        <w:rPr>
          <w:i w:val="0"/>
        </w:rPr>
        <w:lastRenderedPageBreak/>
        <w:t>О</w:t>
      </w:r>
      <w:r w:rsidRPr="00875B5F">
        <w:rPr>
          <w:i w:val="0"/>
        </w:rPr>
        <w:t xml:space="preserve">боснование </w:t>
      </w:r>
      <w:r>
        <w:rPr>
          <w:i w:val="0"/>
        </w:rPr>
        <w:t>значений нормируемых показателей</w:t>
      </w:r>
      <w:bookmarkEnd w:id="8"/>
    </w:p>
    <w:p w:rsidR="00B80C72" w:rsidRDefault="009F5117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</w:t>
      </w:r>
      <w:r w:rsidRPr="009F5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значения городского поселения </w:t>
      </w:r>
      <w:r w:rsidRPr="009F5117">
        <w:rPr>
          <w:rFonts w:ascii="Times New Roman" w:hAnsi="Times New Roman"/>
          <w:sz w:val="28"/>
          <w:szCs w:val="28"/>
        </w:rPr>
        <w:t>в области организаци</w:t>
      </w:r>
      <w:r w:rsidR="00AD21B6">
        <w:rPr>
          <w:rFonts w:ascii="Times New Roman" w:hAnsi="Times New Roman"/>
          <w:sz w:val="28"/>
          <w:szCs w:val="28"/>
        </w:rPr>
        <w:t>и</w:t>
      </w:r>
      <w:r w:rsidRPr="009F5117">
        <w:rPr>
          <w:rFonts w:ascii="Times New Roman" w:hAnsi="Times New Roman"/>
          <w:sz w:val="28"/>
          <w:szCs w:val="28"/>
        </w:rPr>
        <w:t xml:space="preserve"> в границах поселения электроснабжения</w:t>
      </w:r>
      <w:r>
        <w:rPr>
          <w:rFonts w:ascii="Times New Roman" w:hAnsi="Times New Roman"/>
          <w:sz w:val="28"/>
          <w:szCs w:val="28"/>
        </w:rPr>
        <w:t xml:space="preserve"> определены в статье 4.3 областного закона Ростовской области «О</w:t>
      </w:r>
      <w:r w:rsidRPr="009F5117">
        <w:rPr>
          <w:rFonts w:ascii="Times New Roman" w:hAnsi="Times New Roman"/>
          <w:sz w:val="28"/>
          <w:szCs w:val="28"/>
        </w:rPr>
        <w:t xml:space="preserve"> градостроитель</w:t>
      </w:r>
      <w:r>
        <w:rPr>
          <w:rFonts w:ascii="Times New Roman" w:hAnsi="Times New Roman"/>
          <w:sz w:val="28"/>
          <w:szCs w:val="28"/>
        </w:rPr>
        <w:t>н</w:t>
      </w:r>
      <w:r w:rsidRPr="009F5117">
        <w:rPr>
          <w:rFonts w:ascii="Times New Roman" w:hAnsi="Times New Roman"/>
          <w:sz w:val="28"/>
          <w:szCs w:val="28"/>
        </w:rPr>
        <w:t xml:space="preserve">ой деятельности в </w:t>
      </w:r>
      <w:r>
        <w:rPr>
          <w:rFonts w:ascii="Times New Roman" w:hAnsi="Times New Roman"/>
          <w:sz w:val="28"/>
          <w:szCs w:val="28"/>
        </w:rPr>
        <w:t>Р</w:t>
      </w:r>
      <w:r w:rsidRPr="009F5117">
        <w:rPr>
          <w:rFonts w:ascii="Times New Roman" w:hAnsi="Times New Roman"/>
          <w:sz w:val="28"/>
          <w:szCs w:val="28"/>
        </w:rPr>
        <w:t>остовской области</w:t>
      </w:r>
      <w:r>
        <w:rPr>
          <w:rFonts w:ascii="Times New Roman" w:hAnsi="Times New Roman"/>
          <w:sz w:val="28"/>
          <w:szCs w:val="28"/>
        </w:rPr>
        <w:t xml:space="preserve">». Это </w:t>
      </w:r>
      <w:r w:rsidR="00E06EF8" w:rsidRPr="00E06EF8">
        <w:rPr>
          <w:rFonts w:ascii="Times New Roman" w:hAnsi="Times New Roman"/>
          <w:sz w:val="28"/>
          <w:szCs w:val="28"/>
        </w:rPr>
        <w:t>линии электропередачи, распределительные или переключательные пункты, подстанции и электростанции</w:t>
      </w:r>
      <w:r w:rsidR="00E06EF8">
        <w:rPr>
          <w:rFonts w:ascii="Times New Roman" w:hAnsi="Times New Roman"/>
          <w:sz w:val="28"/>
          <w:szCs w:val="28"/>
        </w:rPr>
        <w:t xml:space="preserve">. </w:t>
      </w:r>
      <w:r w:rsidR="007F646F">
        <w:rPr>
          <w:rFonts w:ascii="Times New Roman" w:hAnsi="Times New Roman"/>
          <w:sz w:val="28"/>
          <w:szCs w:val="28"/>
        </w:rPr>
        <w:t>Обеспеченность и территориальная доступность данными объектами не нормируется, так как</w:t>
      </w:r>
      <w:r w:rsidR="00B80C72">
        <w:rPr>
          <w:rFonts w:ascii="Times New Roman" w:hAnsi="Times New Roman"/>
          <w:sz w:val="28"/>
          <w:szCs w:val="28"/>
        </w:rPr>
        <w:t xml:space="preserve"> определяется проектом электроснабжения для каждого населённого пункта в зависимости от нагрузки, конфигурации сетей, применяемого оборудования и т.п. факторов.</w:t>
      </w:r>
    </w:p>
    <w:p w:rsidR="006B3529" w:rsidRPr="006B3529" w:rsidRDefault="006B3529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</w:t>
      </w:r>
      <w:r w:rsidRPr="009F5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значения городского поселения </w:t>
      </w:r>
      <w:r w:rsidRPr="009F5117">
        <w:rPr>
          <w:rFonts w:ascii="Times New Roman" w:hAnsi="Times New Roman"/>
          <w:sz w:val="28"/>
          <w:szCs w:val="28"/>
        </w:rPr>
        <w:t>в области организаци</w:t>
      </w:r>
      <w:r>
        <w:rPr>
          <w:rFonts w:ascii="Times New Roman" w:hAnsi="Times New Roman"/>
          <w:sz w:val="28"/>
          <w:szCs w:val="28"/>
        </w:rPr>
        <w:t>и</w:t>
      </w:r>
      <w:r w:rsidRPr="009F5117">
        <w:rPr>
          <w:rFonts w:ascii="Times New Roman" w:hAnsi="Times New Roman"/>
          <w:sz w:val="28"/>
          <w:szCs w:val="28"/>
        </w:rPr>
        <w:t xml:space="preserve"> в границах поселения </w:t>
      </w:r>
      <w:r>
        <w:rPr>
          <w:rFonts w:ascii="Times New Roman" w:hAnsi="Times New Roman"/>
          <w:sz w:val="28"/>
          <w:szCs w:val="28"/>
        </w:rPr>
        <w:t>тепл</w:t>
      </w:r>
      <w:r w:rsidRPr="009F5117">
        <w:rPr>
          <w:rFonts w:ascii="Times New Roman" w:hAnsi="Times New Roman"/>
          <w:sz w:val="28"/>
          <w:szCs w:val="28"/>
        </w:rPr>
        <w:t>оснабжения</w:t>
      </w:r>
      <w:r w:rsidR="0039472F">
        <w:rPr>
          <w:rFonts w:ascii="Times New Roman" w:hAnsi="Times New Roman"/>
          <w:sz w:val="28"/>
          <w:szCs w:val="28"/>
        </w:rPr>
        <w:t xml:space="preserve"> и снабжения населения топливом</w:t>
      </w:r>
      <w:r>
        <w:rPr>
          <w:rFonts w:ascii="Times New Roman" w:hAnsi="Times New Roman"/>
          <w:sz w:val="28"/>
          <w:szCs w:val="28"/>
        </w:rPr>
        <w:t xml:space="preserve"> определены в статье 4.3 областного закона Ростовской области «О</w:t>
      </w:r>
      <w:r w:rsidRPr="009F5117">
        <w:rPr>
          <w:rFonts w:ascii="Times New Roman" w:hAnsi="Times New Roman"/>
          <w:sz w:val="28"/>
          <w:szCs w:val="28"/>
        </w:rPr>
        <w:t xml:space="preserve"> градостроитель</w:t>
      </w:r>
      <w:r>
        <w:rPr>
          <w:rFonts w:ascii="Times New Roman" w:hAnsi="Times New Roman"/>
          <w:sz w:val="28"/>
          <w:szCs w:val="28"/>
        </w:rPr>
        <w:t>н</w:t>
      </w:r>
      <w:r w:rsidRPr="009F5117">
        <w:rPr>
          <w:rFonts w:ascii="Times New Roman" w:hAnsi="Times New Roman"/>
          <w:sz w:val="28"/>
          <w:szCs w:val="28"/>
        </w:rPr>
        <w:t xml:space="preserve">ой деятельности в </w:t>
      </w:r>
      <w:r>
        <w:rPr>
          <w:rFonts w:ascii="Times New Roman" w:hAnsi="Times New Roman"/>
          <w:sz w:val="28"/>
          <w:szCs w:val="28"/>
        </w:rPr>
        <w:t>Р</w:t>
      </w:r>
      <w:r w:rsidRPr="009F5117">
        <w:rPr>
          <w:rFonts w:ascii="Times New Roman" w:hAnsi="Times New Roman"/>
          <w:sz w:val="28"/>
          <w:szCs w:val="28"/>
        </w:rPr>
        <w:t>остовской области</w:t>
      </w:r>
      <w:r>
        <w:rPr>
          <w:rFonts w:ascii="Times New Roman" w:hAnsi="Times New Roman"/>
          <w:sz w:val="28"/>
          <w:szCs w:val="28"/>
        </w:rPr>
        <w:t xml:space="preserve">». Это </w:t>
      </w:r>
      <w:r w:rsidRPr="006B3529">
        <w:rPr>
          <w:rFonts w:ascii="Times New Roman" w:hAnsi="Times New Roman"/>
          <w:sz w:val="28"/>
          <w:szCs w:val="28"/>
        </w:rPr>
        <w:t>объекты теплоснабжения (источники тепловой энергии)</w:t>
      </w:r>
      <w:r w:rsidR="0039472F">
        <w:rPr>
          <w:rFonts w:ascii="Times New Roman" w:hAnsi="Times New Roman"/>
          <w:sz w:val="28"/>
          <w:szCs w:val="28"/>
        </w:rPr>
        <w:t xml:space="preserve">, </w:t>
      </w:r>
      <w:r w:rsidR="0039472F" w:rsidRPr="0039472F">
        <w:rPr>
          <w:rFonts w:ascii="Times New Roman" w:hAnsi="Times New Roman"/>
          <w:sz w:val="28"/>
          <w:szCs w:val="28"/>
        </w:rPr>
        <w:t>объекты, необходимые для организации снабжения населения поселения</w:t>
      </w:r>
      <w:r w:rsidR="0039472F">
        <w:rPr>
          <w:rFonts w:ascii="Times New Roman" w:hAnsi="Times New Roman"/>
          <w:sz w:val="28"/>
          <w:szCs w:val="28"/>
        </w:rPr>
        <w:t xml:space="preserve"> </w:t>
      </w:r>
      <w:r w:rsidR="0039472F" w:rsidRPr="0039472F">
        <w:rPr>
          <w:rFonts w:ascii="Times New Roman" w:hAnsi="Times New Roman"/>
          <w:sz w:val="28"/>
          <w:szCs w:val="28"/>
        </w:rPr>
        <w:t>топливом</w:t>
      </w:r>
      <w:r>
        <w:rPr>
          <w:rFonts w:ascii="Times New Roman" w:hAnsi="Times New Roman"/>
          <w:sz w:val="28"/>
          <w:szCs w:val="28"/>
        </w:rPr>
        <w:t>. Обеспеченность и территориальная доступность данными объектами не нормируется, так как определяется схемой теплоснабжения для каждого населённого пункта в зависимости от нагрузки, конфигурации сетей, применяемого оборудования и т.п. факторов.</w:t>
      </w:r>
    </w:p>
    <w:p w:rsidR="00B80C72" w:rsidRDefault="00B80C72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</w:t>
      </w:r>
      <w:r w:rsidRPr="009F51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значения городского поселения </w:t>
      </w:r>
      <w:r w:rsidRPr="009F5117">
        <w:rPr>
          <w:rFonts w:ascii="Times New Roman" w:hAnsi="Times New Roman"/>
          <w:sz w:val="28"/>
          <w:szCs w:val="28"/>
        </w:rPr>
        <w:t>в области организаци</w:t>
      </w:r>
      <w:r w:rsidR="00AD21B6">
        <w:rPr>
          <w:rFonts w:ascii="Times New Roman" w:hAnsi="Times New Roman"/>
          <w:sz w:val="28"/>
          <w:szCs w:val="28"/>
        </w:rPr>
        <w:t>и</w:t>
      </w:r>
      <w:r w:rsidRPr="009F5117">
        <w:rPr>
          <w:rFonts w:ascii="Times New Roman" w:hAnsi="Times New Roman"/>
          <w:sz w:val="28"/>
          <w:szCs w:val="28"/>
        </w:rPr>
        <w:t xml:space="preserve"> в границах поселения </w:t>
      </w:r>
      <w:r w:rsidR="00AD21B6">
        <w:rPr>
          <w:rFonts w:ascii="Times New Roman" w:hAnsi="Times New Roman"/>
          <w:sz w:val="28"/>
          <w:szCs w:val="28"/>
        </w:rPr>
        <w:t>газ</w:t>
      </w:r>
      <w:r w:rsidRPr="009F5117">
        <w:rPr>
          <w:rFonts w:ascii="Times New Roman" w:hAnsi="Times New Roman"/>
          <w:sz w:val="28"/>
          <w:szCs w:val="28"/>
        </w:rPr>
        <w:t>оснабжения</w:t>
      </w:r>
      <w:r>
        <w:rPr>
          <w:rFonts w:ascii="Times New Roman" w:hAnsi="Times New Roman"/>
          <w:sz w:val="28"/>
          <w:szCs w:val="28"/>
        </w:rPr>
        <w:t xml:space="preserve"> определены в статье 4.3 областного закона Ростовской области «О</w:t>
      </w:r>
      <w:r w:rsidRPr="009F5117">
        <w:rPr>
          <w:rFonts w:ascii="Times New Roman" w:hAnsi="Times New Roman"/>
          <w:sz w:val="28"/>
          <w:szCs w:val="28"/>
        </w:rPr>
        <w:t xml:space="preserve"> градостроитель</w:t>
      </w:r>
      <w:r>
        <w:rPr>
          <w:rFonts w:ascii="Times New Roman" w:hAnsi="Times New Roman"/>
          <w:sz w:val="28"/>
          <w:szCs w:val="28"/>
        </w:rPr>
        <w:t>н</w:t>
      </w:r>
      <w:r w:rsidRPr="009F5117">
        <w:rPr>
          <w:rFonts w:ascii="Times New Roman" w:hAnsi="Times New Roman"/>
          <w:sz w:val="28"/>
          <w:szCs w:val="28"/>
        </w:rPr>
        <w:t xml:space="preserve">ой деятельности в </w:t>
      </w:r>
      <w:r>
        <w:rPr>
          <w:rFonts w:ascii="Times New Roman" w:hAnsi="Times New Roman"/>
          <w:sz w:val="28"/>
          <w:szCs w:val="28"/>
        </w:rPr>
        <w:t>Р</w:t>
      </w:r>
      <w:r w:rsidRPr="009F5117">
        <w:rPr>
          <w:rFonts w:ascii="Times New Roman" w:hAnsi="Times New Roman"/>
          <w:sz w:val="28"/>
          <w:szCs w:val="28"/>
        </w:rPr>
        <w:t>остовской области</w:t>
      </w:r>
      <w:r>
        <w:rPr>
          <w:rFonts w:ascii="Times New Roman" w:hAnsi="Times New Roman"/>
          <w:sz w:val="28"/>
          <w:szCs w:val="28"/>
        </w:rPr>
        <w:t xml:space="preserve">». Это </w:t>
      </w:r>
      <w:r w:rsidR="00AD21B6" w:rsidRPr="00AD21B6">
        <w:rPr>
          <w:rFonts w:ascii="Times New Roman" w:hAnsi="Times New Roman"/>
          <w:sz w:val="28"/>
          <w:szCs w:val="28"/>
        </w:rPr>
        <w:t>сети газораспределения (распределительные газопроводы высокого давления)</w:t>
      </w:r>
      <w:r>
        <w:rPr>
          <w:rFonts w:ascii="Times New Roman" w:hAnsi="Times New Roman"/>
          <w:sz w:val="28"/>
          <w:szCs w:val="28"/>
        </w:rPr>
        <w:t xml:space="preserve">. Обеспеченность и территориальная доступность данными объектами не нормируется, так как определяется </w:t>
      </w:r>
      <w:r w:rsidR="00AD21B6">
        <w:rPr>
          <w:rFonts w:ascii="Times New Roman" w:hAnsi="Times New Roman"/>
          <w:sz w:val="28"/>
          <w:szCs w:val="28"/>
        </w:rPr>
        <w:t>схемой газ</w:t>
      </w:r>
      <w:r>
        <w:rPr>
          <w:rFonts w:ascii="Times New Roman" w:hAnsi="Times New Roman"/>
          <w:sz w:val="28"/>
          <w:szCs w:val="28"/>
        </w:rPr>
        <w:t>оснабжения для каждого населённого пункта в зависимости от нагрузки, конфигурации сетей, применяемого оборудования и т.п. факторов.</w:t>
      </w:r>
    </w:p>
    <w:p w:rsidR="006B3529" w:rsidRPr="006B3529" w:rsidRDefault="006B3529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3529">
        <w:rPr>
          <w:rFonts w:ascii="Times New Roman" w:hAnsi="Times New Roman"/>
          <w:sz w:val="28"/>
          <w:szCs w:val="28"/>
        </w:rPr>
        <w:t xml:space="preserve">Объекты местного значения городского поселения в области организации в границах поселения </w:t>
      </w:r>
      <w:r>
        <w:rPr>
          <w:rFonts w:ascii="Times New Roman" w:hAnsi="Times New Roman"/>
          <w:sz w:val="28"/>
          <w:szCs w:val="28"/>
        </w:rPr>
        <w:t>водоснабжения и водоотведения</w:t>
      </w:r>
      <w:r w:rsidRPr="006B3529">
        <w:rPr>
          <w:rFonts w:ascii="Times New Roman" w:hAnsi="Times New Roman"/>
          <w:sz w:val="28"/>
          <w:szCs w:val="28"/>
        </w:rPr>
        <w:t xml:space="preserve"> определены в статье 4.3 областного закона Ростовской области «О градостроительной деятельн</w:t>
      </w:r>
      <w:r>
        <w:rPr>
          <w:rFonts w:ascii="Times New Roman" w:hAnsi="Times New Roman"/>
          <w:sz w:val="28"/>
          <w:szCs w:val="28"/>
        </w:rPr>
        <w:t xml:space="preserve">ости в Ростовской области». Это </w:t>
      </w:r>
      <w:r w:rsidRPr="006B3529">
        <w:rPr>
          <w:rFonts w:ascii="Times New Roman" w:hAnsi="Times New Roman"/>
          <w:sz w:val="28"/>
          <w:szCs w:val="28"/>
        </w:rPr>
        <w:t xml:space="preserve">водопроводные сети, объекты централизованной системы горячего водоснабжения (в том числе центральные тепловые пункты), холодного водоснабжения и (или) водоотведения (в том числе локальные очистные сооружения, </w:t>
      </w:r>
      <w:proofErr w:type="spellStart"/>
      <w:r w:rsidRPr="006B3529">
        <w:rPr>
          <w:rFonts w:ascii="Times New Roman" w:hAnsi="Times New Roman"/>
          <w:sz w:val="28"/>
          <w:szCs w:val="28"/>
        </w:rPr>
        <w:t>снегоплавильные</w:t>
      </w:r>
      <w:proofErr w:type="spellEnd"/>
      <w:r w:rsidRPr="006B3529">
        <w:rPr>
          <w:rFonts w:ascii="Times New Roman" w:hAnsi="Times New Roman"/>
          <w:sz w:val="28"/>
          <w:szCs w:val="28"/>
        </w:rPr>
        <w:t xml:space="preserve"> пункты, насосные станции, регулирующие и аварийно-регулирующие резервуары). Обеспеченность и территориальная доступность данными объектами не нормируется, так как определяется схемой </w:t>
      </w:r>
      <w:r>
        <w:rPr>
          <w:rFonts w:ascii="Times New Roman" w:hAnsi="Times New Roman"/>
          <w:sz w:val="28"/>
          <w:szCs w:val="28"/>
        </w:rPr>
        <w:t>вод</w:t>
      </w:r>
      <w:r w:rsidRPr="006B3529">
        <w:rPr>
          <w:rFonts w:ascii="Times New Roman" w:hAnsi="Times New Roman"/>
          <w:sz w:val="28"/>
          <w:szCs w:val="28"/>
        </w:rPr>
        <w:t xml:space="preserve">оснабжения </w:t>
      </w:r>
      <w:r>
        <w:rPr>
          <w:rFonts w:ascii="Times New Roman" w:hAnsi="Times New Roman"/>
          <w:sz w:val="28"/>
          <w:szCs w:val="28"/>
        </w:rPr>
        <w:t xml:space="preserve">и водоотведения </w:t>
      </w:r>
      <w:r w:rsidRPr="006B3529">
        <w:rPr>
          <w:rFonts w:ascii="Times New Roman" w:hAnsi="Times New Roman"/>
          <w:sz w:val="28"/>
          <w:szCs w:val="28"/>
        </w:rPr>
        <w:t>для каждого населённого пункта в зависимости от нагрузки, конфигурации сетей, применяемого оборудования и т.п. факторов.</w:t>
      </w:r>
    </w:p>
    <w:p w:rsidR="00BE72C2" w:rsidRDefault="00BE72C2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72C2">
        <w:rPr>
          <w:rFonts w:ascii="Times New Roman" w:hAnsi="Times New Roman"/>
          <w:sz w:val="28"/>
          <w:szCs w:val="28"/>
        </w:rPr>
        <w:t xml:space="preserve">Доля автодорог с твердым покрытием к 2030 году принята для дорог в пределах населённых пунктов в размере 100 процентов для </w:t>
      </w:r>
      <w:proofErr w:type="gramStart"/>
      <w:r w:rsidRPr="00BE72C2">
        <w:rPr>
          <w:rFonts w:ascii="Times New Roman" w:hAnsi="Times New Roman"/>
          <w:sz w:val="28"/>
          <w:szCs w:val="28"/>
        </w:rPr>
        <w:t>г</w:t>
      </w:r>
      <w:proofErr w:type="gramEnd"/>
      <w:r w:rsidRPr="00BE72C2">
        <w:rPr>
          <w:rFonts w:ascii="Times New Roman" w:hAnsi="Times New Roman"/>
          <w:sz w:val="28"/>
          <w:szCs w:val="28"/>
        </w:rPr>
        <w:t xml:space="preserve">. Зерноград и 80 </w:t>
      </w:r>
      <w:r w:rsidRPr="00BE72C2">
        <w:rPr>
          <w:rFonts w:ascii="Times New Roman" w:hAnsi="Times New Roman"/>
          <w:sz w:val="28"/>
          <w:szCs w:val="28"/>
        </w:rPr>
        <w:lastRenderedPageBreak/>
        <w:t>процентов д</w:t>
      </w:r>
      <w:r>
        <w:rPr>
          <w:rFonts w:ascii="Times New Roman" w:hAnsi="Times New Roman"/>
          <w:sz w:val="28"/>
          <w:szCs w:val="28"/>
        </w:rPr>
        <w:t>ля сельских населённых пунктов</w:t>
      </w:r>
      <w:r w:rsidRPr="00BE72C2">
        <w:rPr>
          <w:rFonts w:ascii="Times New Roman" w:hAnsi="Times New Roman"/>
          <w:sz w:val="28"/>
          <w:szCs w:val="28"/>
        </w:rPr>
        <w:t xml:space="preserve"> по аналогии с</w:t>
      </w:r>
      <w:r>
        <w:rPr>
          <w:rFonts w:ascii="Times New Roman" w:hAnsi="Times New Roman"/>
          <w:sz w:val="28"/>
          <w:szCs w:val="28"/>
        </w:rPr>
        <w:t xml:space="preserve"> аналогичными показателями для автодорог регионального и межмуниципального значения, установленными в РНГП в размере 100 процентов.</w:t>
      </w:r>
      <w:r w:rsidRPr="00BE72C2">
        <w:rPr>
          <w:rFonts w:ascii="Times New Roman" w:hAnsi="Times New Roman"/>
          <w:sz w:val="28"/>
          <w:szCs w:val="28"/>
        </w:rPr>
        <w:t xml:space="preserve"> </w:t>
      </w:r>
    </w:p>
    <w:p w:rsidR="00EC019B" w:rsidRPr="00AD3274" w:rsidRDefault="00EC019B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19B">
        <w:rPr>
          <w:rFonts w:ascii="Times New Roman" w:hAnsi="Times New Roman"/>
          <w:sz w:val="28"/>
          <w:szCs w:val="28"/>
        </w:rPr>
        <w:t>Доля автодорог</w:t>
      </w:r>
      <w:r w:rsidR="00BE72C2">
        <w:rPr>
          <w:rFonts w:ascii="Times New Roman" w:hAnsi="Times New Roman"/>
          <w:sz w:val="28"/>
          <w:szCs w:val="28"/>
        </w:rPr>
        <w:t xml:space="preserve"> в границах населённых пунктов</w:t>
      </w:r>
      <w:r w:rsidRPr="00EC019B">
        <w:rPr>
          <w:rFonts w:ascii="Times New Roman" w:hAnsi="Times New Roman"/>
          <w:sz w:val="28"/>
          <w:szCs w:val="28"/>
        </w:rPr>
        <w:t>, отвечающих нормативным требованиям к 2030 году, установленная в РНГП в размере 60 процентов</w:t>
      </w:r>
      <w:r w:rsidR="00BE72C2">
        <w:rPr>
          <w:rFonts w:ascii="Times New Roman" w:hAnsi="Times New Roman"/>
          <w:sz w:val="28"/>
          <w:szCs w:val="28"/>
        </w:rPr>
        <w:t xml:space="preserve"> для автодорог </w:t>
      </w:r>
      <w:r w:rsidR="00BE72C2" w:rsidRPr="00BE72C2">
        <w:rPr>
          <w:rFonts w:ascii="Times New Roman" w:hAnsi="Times New Roman"/>
          <w:sz w:val="28"/>
          <w:szCs w:val="28"/>
        </w:rPr>
        <w:t>регионального и межмуниципального значения</w:t>
      </w:r>
      <w:r w:rsidRPr="00EC019B">
        <w:rPr>
          <w:rFonts w:ascii="Times New Roman" w:hAnsi="Times New Roman"/>
          <w:sz w:val="28"/>
          <w:szCs w:val="28"/>
        </w:rPr>
        <w:t xml:space="preserve">, в настоящих Нормативах принята в размере </w:t>
      </w:r>
      <w:r w:rsidR="00BE72C2">
        <w:rPr>
          <w:rFonts w:ascii="Times New Roman" w:hAnsi="Times New Roman"/>
          <w:sz w:val="28"/>
          <w:szCs w:val="28"/>
        </w:rPr>
        <w:t>7</w:t>
      </w:r>
      <w:r w:rsidR="00D50641">
        <w:rPr>
          <w:rFonts w:ascii="Times New Roman" w:hAnsi="Times New Roman"/>
          <w:sz w:val="28"/>
          <w:szCs w:val="28"/>
        </w:rPr>
        <w:t xml:space="preserve">0 процентов для г. Зерноград и </w:t>
      </w:r>
      <w:r w:rsidR="00BE72C2">
        <w:rPr>
          <w:rFonts w:ascii="Times New Roman" w:hAnsi="Times New Roman"/>
          <w:sz w:val="28"/>
          <w:szCs w:val="28"/>
        </w:rPr>
        <w:t>6</w:t>
      </w:r>
      <w:r w:rsidRPr="00EC019B">
        <w:rPr>
          <w:rFonts w:ascii="Times New Roman" w:hAnsi="Times New Roman"/>
          <w:sz w:val="28"/>
          <w:szCs w:val="28"/>
        </w:rPr>
        <w:t>0 процентов</w:t>
      </w:r>
      <w:r w:rsidR="00D50641">
        <w:rPr>
          <w:rFonts w:ascii="Times New Roman" w:hAnsi="Times New Roman"/>
          <w:sz w:val="28"/>
          <w:szCs w:val="28"/>
        </w:rPr>
        <w:t xml:space="preserve"> для сельских населённых пунктов</w:t>
      </w:r>
      <w:r w:rsidRPr="00EC019B">
        <w:rPr>
          <w:rFonts w:ascii="Times New Roman" w:hAnsi="Times New Roman"/>
          <w:sz w:val="28"/>
          <w:szCs w:val="28"/>
        </w:rPr>
        <w:t xml:space="preserve"> ввиду наличия </w:t>
      </w:r>
      <w:r w:rsidRPr="00AD3274">
        <w:rPr>
          <w:rFonts w:ascii="Times New Roman" w:hAnsi="Times New Roman"/>
          <w:sz w:val="28"/>
          <w:szCs w:val="28"/>
        </w:rPr>
        <w:t>сформировавшейся дорожной сети</w:t>
      </w:r>
      <w:r w:rsidR="00D50641" w:rsidRPr="00AD3274">
        <w:rPr>
          <w:rFonts w:ascii="Times New Roman" w:hAnsi="Times New Roman"/>
          <w:sz w:val="28"/>
          <w:szCs w:val="28"/>
        </w:rPr>
        <w:t xml:space="preserve"> и компактной планировочной структуры населённых пунктов (см. табл. </w:t>
      </w:r>
      <w:r w:rsidR="00EE1C5B" w:rsidRPr="00AD3274">
        <w:rPr>
          <w:rFonts w:ascii="Times New Roman" w:hAnsi="Times New Roman"/>
          <w:sz w:val="28"/>
          <w:szCs w:val="28"/>
        </w:rPr>
        <w:t>5</w:t>
      </w:r>
      <w:r w:rsidR="00D50641" w:rsidRPr="00AD3274">
        <w:rPr>
          <w:rFonts w:ascii="Times New Roman" w:hAnsi="Times New Roman"/>
          <w:sz w:val="28"/>
          <w:szCs w:val="28"/>
        </w:rPr>
        <w:t>).</w:t>
      </w:r>
      <w:proofErr w:type="gramEnd"/>
    </w:p>
    <w:p w:rsidR="00BB4E91" w:rsidRDefault="00BB4E91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Плотность магистральной улично-дорожной сети принята исходя из необходимости обеспечения пешеходной доступности к каждой магистрали в размере 500 метров.</w:t>
      </w:r>
    </w:p>
    <w:p w:rsidR="00056F27" w:rsidRDefault="00056F27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56F27">
        <w:rPr>
          <w:rFonts w:ascii="Times New Roman" w:hAnsi="Times New Roman"/>
          <w:sz w:val="28"/>
          <w:szCs w:val="28"/>
        </w:rPr>
        <w:t xml:space="preserve">Доступность по автодорогам с усовершенствованным покрытием </w:t>
      </w:r>
      <w:r>
        <w:rPr>
          <w:rFonts w:ascii="Times New Roman" w:hAnsi="Times New Roman"/>
          <w:sz w:val="28"/>
          <w:szCs w:val="28"/>
        </w:rPr>
        <w:t xml:space="preserve">100 процентов </w:t>
      </w:r>
      <w:r w:rsidRPr="00056F27">
        <w:rPr>
          <w:rFonts w:ascii="Times New Roman" w:hAnsi="Times New Roman"/>
          <w:sz w:val="28"/>
          <w:szCs w:val="28"/>
        </w:rPr>
        <w:t>общественно значимых объектов в сельских населённых пунктах</w:t>
      </w:r>
      <w:r>
        <w:rPr>
          <w:rFonts w:ascii="Times New Roman" w:hAnsi="Times New Roman"/>
          <w:sz w:val="28"/>
          <w:szCs w:val="28"/>
        </w:rPr>
        <w:t xml:space="preserve"> принята целевым способом.</w:t>
      </w:r>
    </w:p>
    <w:p w:rsidR="00056F27" w:rsidRDefault="00056F27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Интервал между остановками общественного транспорта пр</w:t>
      </w:r>
      <w:r w:rsidR="00863AB3">
        <w:rPr>
          <w:rFonts w:ascii="Times New Roman" w:hAnsi="Times New Roman"/>
          <w:sz w:val="28"/>
          <w:szCs w:val="28"/>
        </w:rPr>
        <w:t xml:space="preserve">инят в соответствии с п. 11.25 СП 42.13330.2016, в котором данная величина определяется в интервале 400-600 метров. В основной части настоящих Нормативов </w:t>
      </w:r>
      <w:proofErr w:type="gramStart"/>
      <w:r w:rsidR="00863AB3">
        <w:rPr>
          <w:rFonts w:ascii="Times New Roman" w:hAnsi="Times New Roman"/>
          <w:sz w:val="28"/>
          <w:szCs w:val="28"/>
        </w:rPr>
        <w:t>принята</w:t>
      </w:r>
      <w:proofErr w:type="gramEnd"/>
      <w:r w:rsidR="00863AB3">
        <w:rPr>
          <w:rFonts w:ascii="Times New Roman" w:hAnsi="Times New Roman"/>
          <w:sz w:val="28"/>
          <w:szCs w:val="28"/>
        </w:rPr>
        <w:t xml:space="preserve"> по максимальному значению.</w:t>
      </w:r>
    </w:p>
    <w:p w:rsidR="00863AB3" w:rsidRDefault="00863AB3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остановок общественного транспорта принята в соответствии с таблицей 1 С</w:t>
      </w:r>
      <w:r w:rsidRPr="00863AB3">
        <w:rPr>
          <w:rFonts w:ascii="Times New Roman" w:hAnsi="Times New Roman"/>
          <w:sz w:val="28"/>
          <w:szCs w:val="28"/>
        </w:rPr>
        <w:t>оциальн</w:t>
      </w:r>
      <w:r>
        <w:rPr>
          <w:rFonts w:ascii="Times New Roman" w:hAnsi="Times New Roman"/>
          <w:sz w:val="28"/>
          <w:szCs w:val="28"/>
        </w:rPr>
        <w:t>ого</w:t>
      </w:r>
      <w:r w:rsidRPr="00863AB3">
        <w:rPr>
          <w:rFonts w:ascii="Times New Roman" w:hAnsi="Times New Roman"/>
          <w:sz w:val="28"/>
          <w:szCs w:val="28"/>
        </w:rPr>
        <w:t xml:space="preserve"> стандарт</w:t>
      </w:r>
      <w:r>
        <w:rPr>
          <w:rFonts w:ascii="Times New Roman" w:hAnsi="Times New Roman"/>
          <w:sz w:val="28"/>
          <w:szCs w:val="28"/>
        </w:rPr>
        <w:t>а</w:t>
      </w:r>
      <w:r w:rsidRPr="00863AB3">
        <w:rPr>
          <w:rFonts w:ascii="Times New Roman" w:hAnsi="Times New Roman"/>
          <w:sz w:val="28"/>
          <w:szCs w:val="28"/>
        </w:rPr>
        <w:t xml:space="preserve">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</w:t>
      </w:r>
      <w:r>
        <w:rPr>
          <w:rFonts w:ascii="Times New Roman" w:hAnsi="Times New Roman"/>
          <w:sz w:val="28"/>
          <w:szCs w:val="28"/>
        </w:rPr>
        <w:t xml:space="preserve">, утв. </w:t>
      </w:r>
      <w:r w:rsidRPr="00863AB3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863AB3">
        <w:rPr>
          <w:rFonts w:ascii="Times New Roman" w:hAnsi="Times New Roman"/>
          <w:sz w:val="28"/>
          <w:szCs w:val="28"/>
        </w:rPr>
        <w:t xml:space="preserve"> Минтранса России от 31.01.2017 N НА-19-р</w:t>
      </w:r>
      <w:r>
        <w:rPr>
          <w:rFonts w:ascii="Times New Roman" w:hAnsi="Times New Roman"/>
          <w:sz w:val="28"/>
          <w:szCs w:val="28"/>
        </w:rPr>
        <w:t xml:space="preserve">. Значения приняты для Ростовской области как региона с особыми природно-климатическими условиями (жаркая погода, 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таблицу 2 Стандарта).</w:t>
      </w:r>
    </w:p>
    <w:p w:rsidR="00D50641" w:rsidRDefault="00AC0CD9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и территориальная доступность автостанции принята по аналогии с РНГП.</w:t>
      </w:r>
    </w:p>
    <w:p w:rsidR="00F938AF" w:rsidRDefault="00F938AF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38AF">
        <w:rPr>
          <w:rFonts w:ascii="Times New Roman" w:hAnsi="Times New Roman"/>
          <w:sz w:val="28"/>
          <w:szCs w:val="28"/>
        </w:rPr>
        <w:t>Уровень автомобилизации и число мест хранения автомобилей</w:t>
      </w:r>
      <w:r>
        <w:rPr>
          <w:rFonts w:ascii="Times New Roman" w:hAnsi="Times New Roman"/>
          <w:sz w:val="28"/>
          <w:szCs w:val="28"/>
        </w:rPr>
        <w:t xml:space="preserve"> не нормируются ввиду доминирования в структуре жилой застройки </w:t>
      </w:r>
      <w:r w:rsidR="00F4616D">
        <w:rPr>
          <w:rFonts w:ascii="Times New Roman" w:hAnsi="Times New Roman"/>
          <w:sz w:val="28"/>
          <w:szCs w:val="28"/>
        </w:rPr>
        <w:t xml:space="preserve">низкоплотного малоэтажного и индивидуального жилья, позволяющих эффективно организовать систему хранения автомобилей в границах домовладений и на придомовых территориях без ущерба для озеленения и дворовых площадок. </w:t>
      </w:r>
    </w:p>
    <w:p w:rsidR="00F9181E" w:rsidRDefault="00F9181E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C3061">
        <w:rPr>
          <w:rFonts w:ascii="Times New Roman" w:hAnsi="Times New Roman"/>
          <w:sz w:val="28"/>
          <w:szCs w:val="28"/>
        </w:rPr>
        <w:t xml:space="preserve">Нормируемые значения показателей в области </w:t>
      </w:r>
      <w:r>
        <w:rPr>
          <w:rFonts w:ascii="Times New Roman" w:hAnsi="Times New Roman"/>
          <w:sz w:val="28"/>
          <w:szCs w:val="28"/>
        </w:rPr>
        <w:t>организации парковочных мест (парковок) принимаются в соответствии с пунктами 2.1 и 2.2 РНГП.</w:t>
      </w:r>
      <w:r w:rsidR="00297DA4">
        <w:rPr>
          <w:rFonts w:ascii="Times New Roman" w:hAnsi="Times New Roman"/>
          <w:sz w:val="28"/>
          <w:szCs w:val="28"/>
        </w:rPr>
        <w:t xml:space="preserve"> </w:t>
      </w:r>
      <w:r w:rsidR="00A628CE">
        <w:rPr>
          <w:rFonts w:ascii="Times New Roman" w:hAnsi="Times New Roman"/>
          <w:sz w:val="28"/>
          <w:szCs w:val="28"/>
        </w:rPr>
        <w:t>Данная норма принята во избежание дублирования правовых норм настоящих Нормативов и РНГП.</w:t>
      </w:r>
    </w:p>
    <w:p w:rsidR="00082EDF" w:rsidRDefault="00EF1623" w:rsidP="00EF1623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1623">
        <w:rPr>
          <w:rFonts w:ascii="Times New Roman" w:hAnsi="Times New Roman"/>
          <w:sz w:val="28"/>
          <w:szCs w:val="28"/>
        </w:rPr>
        <w:t xml:space="preserve">Нормируемые значения показателей в области </w:t>
      </w:r>
      <w:r>
        <w:rPr>
          <w:rFonts w:ascii="Times New Roman" w:hAnsi="Times New Roman"/>
          <w:sz w:val="28"/>
          <w:szCs w:val="28"/>
        </w:rPr>
        <w:t>библиотечного обслуживания населения</w:t>
      </w:r>
      <w:r w:rsidR="00082EDF">
        <w:rPr>
          <w:rFonts w:ascii="Times New Roman" w:hAnsi="Times New Roman"/>
          <w:sz w:val="28"/>
          <w:szCs w:val="28"/>
        </w:rPr>
        <w:t xml:space="preserve"> и обеспеченности объектами культуры</w:t>
      </w:r>
      <w:r w:rsidRPr="00EF1623">
        <w:rPr>
          <w:rFonts w:ascii="Times New Roman" w:hAnsi="Times New Roman"/>
          <w:sz w:val="28"/>
          <w:szCs w:val="28"/>
        </w:rPr>
        <w:t xml:space="preserve"> </w:t>
      </w:r>
      <w:r w:rsidRPr="00EF1623">
        <w:rPr>
          <w:rFonts w:ascii="Times New Roman" w:hAnsi="Times New Roman"/>
          <w:sz w:val="28"/>
          <w:szCs w:val="28"/>
        </w:rPr>
        <w:lastRenderedPageBreak/>
        <w:t>принимаются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EF1623">
        <w:rPr>
          <w:rFonts w:ascii="Times New Roman" w:hAnsi="Times New Roman"/>
          <w:sz w:val="28"/>
          <w:szCs w:val="28"/>
        </w:rPr>
        <w:t>Распоряжение</w:t>
      </w:r>
      <w:r w:rsidR="00082EDF">
        <w:rPr>
          <w:rFonts w:ascii="Times New Roman" w:hAnsi="Times New Roman"/>
          <w:sz w:val="28"/>
          <w:szCs w:val="28"/>
        </w:rPr>
        <w:t>м</w:t>
      </w:r>
      <w:r w:rsidRPr="00EF1623">
        <w:rPr>
          <w:rFonts w:ascii="Times New Roman" w:hAnsi="Times New Roman"/>
          <w:sz w:val="28"/>
          <w:szCs w:val="28"/>
        </w:rPr>
        <w:t xml:space="preserve"> Минкультуры России от 23.10.2023 N Р-2879 </w:t>
      </w:r>
      <w:r>
        <w:rPr>
          <w:rFonts w:ascii="Times New Roman" w:hAnsi="Times New Roman"/>
          <w:sz w:val="28"/>
          <w:szCs w:val="28"/>
        </w:rPr>
        <w:t>«</w:t>
      </w:r>
      <w:r w:rsidRPr="00EF1623">
        <w:rPr>
          <w:rFonts w:ascii="Times New Roman" w:hAnsi="Times New Roman"/>
          <w:sz w:val="28"/>
          <w:szCs w:val="28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>
        <w:rPr>
          <w:rFonts w:ascii="Times New Roman" w:hAnsi="Times New Roman"/>
          <w:sz w:val="28"/>
          <w:szCs w:val="28"/>
        </w:rPr>
        <w:t xml:space="preserve">я услугами организаций культуры». </w:t>
      </w:r>
      <w:proofErr w:type="gramEnd"/>
    </w:p>
    <w:p w:rsidR="00EF1623" w:rsidRDefault="00EF1623" w:rsidP="00EF1623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таблицей 1 приложения к Рекомендациям</w:t>
      </w:r>
      <w:r w:rsidR="00082EDF">
        <w:rPr>
          <w:rFonts w:ascii="Times New Roman" w:hAnsi="Times New Roman"/>
          <w:sz w:val="28"/>
          <w:szCs w:val="28"/>
        </w:rPr>
        <w:t xml:space="preserve">, указанным </w:t>
      </w:r>
      <w:r w:rsidR="00082EDF" w:rsidRPr="00AD3274">
        <w:rPr>
          <w:rFonts w:ascii="Times New Roman" w:hAnsi="Times New Roman"/>
          <w:sz w:val="28"/>
          <w:szCs w:val="28"/>
        </w:rPr>
        <w:t xml:space="preserve">в пункте </w:t>
      </w:r>
      <w:r w:rsidR="00DC5093" w:rsidRPr="00AD3274">
        <w:rPr>
          <w:rFonts w:ascii="Times New Roman" w:hAnsi="Times New Roman"/>
          <w:sz w:val="28"/>
          <w:szCs w:val="28"/>
        </w:rPr>
        <w:t>6.14</w:t>
      </w:r>
      <w:r w:rsidR="00082EDF" w:rsidRPr="00AD32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городского поселения является минимально необходимым размещение 1 сетевой единицы библиотеки на 10,0 тыс. жит. Таким образом, для </w:t>
      </w:r>
      <w:proofErr w:type="spellStart"/>
      <w:r>
        <w:rPr>
          <w:rFonts w:ascii="Times New Roman" w:hAnsi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необходимо 27,9 тыс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ел.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1 ед. = 2,79 ≈ 3 сетевых единицы библиотечного обслуживания, в то время как, согласно паспорту муниципального образования, в настоящее время (2020 год) на территории поселения размещены 6 библиотек, в т.ч. 1 – в Зернограде и 4 – в сельских населённых пунктах. Ввиду этого в основной части Нормативов принят показатель не менее существующего положения</w:t>
      </w:r>
      <w:r w:rsidR="009E3A5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для города 1 сетевая единица на 10,0 тыс. жит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а для сельских населённых пунктов – 4 объекта.</w:t>
      </w:r>
    </w:p>
    <w:p w:rsidR="00082EDF" w:rsidRDefault="00082EDF" w:rsidP="00EE1C5B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таблицей 1 приложения к Рекомендациям, указанным </w:t>
      </w:r>
      <w:r w:rsidRPr="00AD3274">
        <w:rPr>
          <w:rFonts w:ascii="Times New Roman" w:hAnsi="Times New Roman"/>
          <w:sz w:val="28"/>
          <w:szCs w:val="28"/>
        </w:rPr>
        <w:t xml:space="preserve">в пункте </w:t>
      </w:r>
      <w:r w:rsidR="00DC5093" w:rsidRPr="00AD3274">
        <w:rPr>
          <w:rFonts w:ascii="Times New Roman" w:hAnsi="Times New Roman"/>
          <w:sz w:val="28"/>
          <w:szCs w:val="28"/>
        </w:rPr>
        <w:t>6.14</w:t>
      </w:r>
      <w:r w:rsidRPr="00AD32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городского поселения размещение парка культуры и отдыха возможно при численности населения не менее 30,0 тыс. чел. В основной части настоящих Нормативов принят минимальный показатель не менее существующего положения: 1 объект на поселение.</w:t>
      </w:r>
    </w:p>
    <w:p w:rsidR="00DC5093" w:rsidRPr="00F3739A" w:rsidRDefault="00DC5093" w:rsidP="00DC5093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739A">
        <w:rPr>
          <w:rFonts w:ascii="Times New Roman" w:hAnsi="Times New Roman"/>
          <w:sz w:val="28"/>
          <w:szCs w:val="28"/>
        </w:rPr>
        <w:t xml:space="preserve">Нормируемые значения показателей в области библиотечного обслуживания населения и обеспеченности объектами культуры принимаются в соответствии с Приказом </w:t>
      </w:r>
      <w:proofErr w:type="spellStart"/>
      <w:r w:rsidRPr="00F3739A">
        <w:rPr>
          <w:rFonts w:ascii="Times New Roman" w:hAnsi="Times New Roman"/>
          <w:sz w:val="28"/>
          <w:szCs w:val="28"/>
        </w:rPr>
        <w:t>Минспорта</w:t>
      </w:r>
      <w:proofErr w:type="spellEnd"/>
      <w:r w:rsidRPr="00F3739A">
        <w:rPr>
          <w:rFonts w:ascii="Times New Roman" w:hAnsi="Times New Roman"/>
          <w:sz w:val="28"/>
          <w:szCs w:val="28"/>
        </w:rPr>
        <w:t xml:space="preserve"> России от 19.08.2021 N 649 «О рекомендованных нормативах и нормах обеспеченности населения объектами спортивной инфраструктуры». </w:t>
      </w:r>
    </w:p>
    <w:p w:rsidR="002717D1" w:rsidRPr="00F3739A" w:rsidRDefault="005550D5" w:rsidP="00047B8A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F3739A">
        <w:rPr>
          <w:rFonts w:ascii="Times New Roman" w:hAnsi="Times New Roman"/>
          <w:b/>
          <w:sz w:val="28"/>
          <w:szCs w:val="28"/>
          <w:highlight w:val="yellow"/>
        </w:rPr>
        <w:t>Показатели</w:t>
      </w:r>
      <w:r w:rsidR="002717D1" w:rsidRPr="00F3739A">
        <w:rPr>
          <w:rFonts w:ascii="Times New Roman" w:hAnsi="Times New Roman"/>
          <w:b/>
          <w:sz w:val="28"/>
          <w:szCs w:val="28"/>
          <w:highlight w:val="yellow"/>
        </w:rPr>
        <w:t xml:space="preserve"> обеспеченности населения объектами спортивной инфраструктуры</w:t>
      </w:r>
      <w:r w:rsidR="00575049" w:rsidRPr="00F3739A">
        <w:rPr>
          <w:rFonts w:ascii="Times New Roman" w:hAnsi="Times New Roman"/>
          <w:b/>
          <w:sz w:val="28"/>
          <w:szCs w:val="28"/>
          <w:highlight w:val="yellow"/>
        </w:rPr>
        <w:t xml:space="preserve"> определены на основании приведённых в рекомендованных нормативах и нормах обеспеченности населения исходя из установленном в них показателе на 100000 жит</w:t>
      </w:r>
      <w:proofErr w:type="gramStart"/>
      <w:r w:rsidR="00575049" w:rsidRPr="00F3739A">
        <w:rPr>
          <w:rFonts w:ascii="Times New Roman" w:hAnsi="Times New Roman"/>
          <w:b/>
          <w:sz w:val="28"/>
          <w:szCs w:val="28"/>
          <w:highlight w:val="yellow"/>
        </w:rPr>
        <w:t>.</w:t>
      </w:r>
      <w:proofErr w:type="gramEnd"/>
      <w:r w:rsidR="00575049" w:rsidRPr="00F3739A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proofErr w:type="gramStart"/>
      <w:r w:rsidR="00575049" w:rsidRPr="00F3739A">
        <w:rPr>
          <w:rFonts w:ascii="Times New Roman" w:hAnsi="Times New Roman"/>
          <w:b/>
          <w:sz w:val="28"/>
          <w:szCs w:val="28"/>
          <w:highlight w:val="yellow"/>
        </w:rPr>
        <w:t>с</w:t>
      </w:r>
      <w:proofErr w:type="gramEnd"/>
      <w:r w:rsidR="00575049" w:rsidRPr="00F3739A">
        <w:rPr>
          <w:rFonts w:ascii="Times New Roman" w:hAnsi="Times New Roman"/>
          <w:b/>
          <w:sz w:val="28"/>
          <w:szCs w:val="28"/>
          <w:highlight w:val="yellow"/>
        </w:rPr>
        <w:t xml:space="preserve"> приведением к расчётной численности населения городского поселения в </w:t>
      </w:r>
      <w:r w:rsidRPr="00F3739A">
        <w:rPr>
          <w:rFonts w:ascii="Times New Roman" w:hAnsi="Times New Roman"/>
          <w:b/>
          <w:sz w:val="28"/>
          <w:szCs w:val="28"/>
          <w:highlight w:val="yellow"/>
        </w:rPr>
        <w:t>27,9 тыс.</w:t>
      </w:r>
      <w:r w:rsidR="00A915BB" w:rsidRPr="00F3739A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Pr="00F3739A">
        <w:rPr>
          <w:rFonts w:ascii="Times New Roman" w:hAnsi="Times New Roman"/>
          <w:b/>
          <w:sz w:val="28"/>
          <w:szCs w:val="28"/>
          <w:highlight w:val="yellow"/>
        </w:rPr>
        <w:t>жит. посредством умножения на понижающий коэффициент 0,279.</w:t>
      </w:r>
      <w:r w:rsidR="00047B8A" w:rsidRPr="00F3739A">
        <w:rPr>
          <w:rFonts w:ascii="Times New Roman" w:hAnsi="Times New Roman"/>
          <w:b/>
          <w:sz w:val="28"/>
          <w:szCs w:val="28"/>
          <w:highlight w:val="yellow"/>
        </w:rPr>
        <w:t xml:space="preserve"> При этом крытые спортивные объекты с искусственным льдом, манежи, лыжные базы, биатлонные комплексы, сооружения для стрелковых видов спорта исключены, поскольку в соответствии с РНГП они размещаются в населённых пунктах с численностью населения более 30,0 тыс</w:t>
      </w:r>
      <w:proofErr w:type="gramStart"/>
      <w:r w:rsidR="00047B8A" w:rsidRPr="00F3739A">
        <w:rPr>
          <w:rFonts w:ascii="Times New Roman" w:hAnsi="Times New Roman"/>
          <w:b/>
          <w:sz w:val="28"/>
          <w:szCs w:val="28"/>
          <w:highlight w:val="yellow"/>
        </w:rPr>
        <w:t>.ч</w:t>
      </w:r>
      <w:proofErr w:type="gramEnd"/>
      <w:r w:rsidR="00047B8A" w:rsidRPr="00F3739A">
        <w:rPr>
          <w:rFonts w:ascii="Times New Roman" w:hAnsi="Times New Roman"/>
          <w:b/>
          <w:sz w:val="28"/>
          <w:szCs w:val="28"/>
          <w:highlight w:val="yellow"/>
        </w:rPr>
        <w:t>ел.</w:t>
      </w:r>
    </w:p>
    <w:p w:rsidR="00D4611B" w:rsidRPr="008A3451" w:rsidRDefault="00A915BB" w:rsidP="00A915BB">
      <w:pPr>
        <w:pStyle w:val="4"/>
        <w:spacing w:after="120"/>
        <w:jc w:val="both"/>
        <w:rPr>
          <w:rFonts w:ascii="Times New Roman" w:hAnsi="Times New Roman"/>
        </w:rPr>
      </w:pPr>
      <w:r w:rsidRPr="008A3451">
        <w:rPr>
          <w:rFonts w:ascii="Times New Roman" w:hAnsi="Times New Roman"/>
          <w:highlight w:val="yellow"/>
        </w:rPr>
        <w:lastRenderedPageBreak/>
        <w:t xml:space="preserve">Таблица </w:t>
      </w:r>
      <w:r w:rsidR="00AD3274" w:rsidRPr="008A3451">
        <w:rPr>
          <w:rFonts w:ascii="Times New Roman" w:hAnsi="Times New Roman"/>
          <w:highlight w:val="yellow"/>
        </w:rPr>
        <w:t>17</w:t>
      </w:r>
      <w:r w:rsidRPr="008A3451">
        <w:rPr>
          <w:rFonts w:ascii="Times New Roman" w:hAnsi="Times New Roman"/>
          <w:highlight w:val="yellow"/>
        </w:rPr>
        <w:t xml:space="preserve"> – Рекомендации для размещения на территории населенных пунктов объектов спортивной инфраструктуры в соответствии с Нормативы и нормы обеспеченности населения объектами спортивной инфраструктуры и их транспортной доступности, утв. Приказом </w:t>
      </w:r>
      <w:proofErr w:type="spellStart"/>
      <w:r w:rsidRPr="008A3451">
        <w:rPr>
          <w:rFonts w:ascii="Times New Roman" w:hAnsi="Times New Roman"/>
          <w:highlight w:val="yellow"/>
        </w:rPr>
        <w:t>Минспорта</w:t>
      </w:r>
      <w:proofErr w:type="spellEnd"/>
      <w:r w:rsidRPr="008A3451">
        <w:rPr>
          <w:rFonts w:ascii="Times New Roman" w:hAnsi="Times New Roman"/>
          <w:highlight w:val="yellow"/>
        </w:rPr>
        <w:t xml:space="preserve"> России от 19.08.2021 N 649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804"/>
      </w:tblGrid>
      <w:tr w:rsidR="00A915BB" w:rsidTr="00A915BB">
        <w:trPr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B" w:rsidRDefault="00A91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населённых пунктов в составе </w:t>
            </w:r>
            <w:proofErr w:type="spellStart"/>
            <w:r>
              <w:rPr>
                <w:rFonts w:ascii="Times New Roman" w:hAnsi="Times New Roman"/>
              </w:rPr>
              <w:t>Зерноградского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B" w:rsidRDefault="00A915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спортивной инфраструктуры, рекомендуемые для размещения на территории населенного пункта</w:t>
            </w:r>
          </w:p>
        </w:tc>
      </w:tr>
      <w:tr w:rsidR="00A915BB" w:rsidTr="00A915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B" w:rsidRDefault="00A915BB" w:rsidP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 до 500 человек:</w:t>
            </w:r>
          </w:p>
          <w:p w:rsidR="00A915BB" w:rsidRDefault="00A915BB" w:rsidP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15BB">
              <w:rPr>
                <w:rFonts w:ascii="Times New Roman" w:hAnsi="Times New Roman"/>
              </w:rPr>
              <w:t xml:space="preserve">п. Дубки </w:t>
            </w:r>
          </w:p>
          <w:p w:rsidR="00A915BB" w:rsidRDefault="00A915BB" w:rsidP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15BB">
              <w:rPr>
                <w:rFonts w:ascii="Times New Roman" w:hAnsi="Times New Roman"/>
              </w:rPr>
              <w:t xml:space="preserve">х. Каменный </w:t>
            </w:r>
          </w:p>
          <w:p w:rsidR="00A915BB" w:rsidRDefault="00A915BB" w:rsidP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15BB">
              <w:rPr>
                <w:rFonts w:ascii="Times New Roman" w:hAnsi="Times New Roman"/>
              </w:rPr>
              <w:t xml:space="preserve">п. Прудовой </w:t>
            </w:r>
          </w:p>
          <w:p w:rsidR="00A915BB" w:rsidRDefault="00A915BB" w:rsidP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915BB">
              <w:rPr>
                <w:rFonts w:ascii="Times New Roman" w:hAnsi="Times New Roman"/>
              </w:rPr>
              <w:t>х. Раки</w:t>
            </w:r>
            <w:r>
              <w:rPr>
                <w:rFonts w:ascii="Times New Roman" w:hAnsi="Times New Roman"/>
              </w:rPr>
              <w:t xml:space="preserve">тный </w:t>
            </w:r>
          </w:p>
          <w:p w:rsidR="00A915BB" w:rsidRDefault="00A915BB" w:rsidP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Шоссейный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B" w:rsidRDefault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rFonts w:ascii="Times New Roman" w:hAnsi="Times New Roman"/>
              </w:rPr>
              <w:t>x</w:t>
            </w:r>
            <w:proofErr w:type="spellEnd"/>
            <w:r>
              <w:rPr>
                <w:rFonts w:ascii="Times New Roman" w:hAnsi="Times New Roman"/>
              </w:rPr>
              <w:t xml:space="preserve"> 15 м); малые спортивные площадки, в том числе для занятий воздушной силовой атлетикой - </w:t>
            </w:r>
            <w:proofErr w:type="spellStart"/>
            <w:r>
              <w:rPr>
                <w:rFonts w:ascii="Times New Roman" w:hAnsi="Times New Roman"/>
              </w:rPr>
              <w:t>воркаут</w:t>
            </w:r>
            <w:proofErr w:type="spellEnd"/>
            <w:r>
              <w:rPr>
                <w:rFonts w:ascii="Times New Roman" w:hAnsi="Times New Roman"/>
              </w:rPr>
              <w:t xml:space="preserve"> (8 </w:t>
            </w:r>
            <w:proofErr w:type="spellStart"/>
            <w:r>
              <w:rPr>
                <w:rFonts w:ascii="Times New Roman" w:hAnsi="Times New Roman"/>
              </w:rPr>
              <w:t>x</w:t>
            </w:r>
            <w:proofErr w:type="spellEnd"/>
            <w:r>
              <w:rPr>
                <w:rFonts w:ascii="Times New Roman" w:hAnsi="Times New Roman"/>
              </w:rPr>
              <w:t xml:space="preserve"> 5 м); объекты рекреационной инфраструктуры, приспособленные для занятий физической культурой и спортом; </w:t>
            </w:r>
            <w:hyperlink r:id="rId18" w:history="1">
              <w:r>
                <w:rPr>
                  <w:rFonts w:ascii="Times New Roman" w:hAnsi="Times New Roman"/>
                  <w:color w:val="0000FF"/>
                </w:rPr>
                <w:t>&lt;*</w:t>
              </w:r>
              <w:r>
                <w:rPr>
                  <w:rFonts w:ascii="Times New Roman" w:hAnsi="Times New Roman"/>
                  <w:color w:val="0000FF"/>
                </w:rPr>
                <w:t>&gt;</w:t>
              </w:r>
            </w:hyperlink>
            <w:r>
              <w:rPr>
                <w:rFonts w:ascii="Times New Roman" w:hAnsi="Times New Roman"/>
              </w:rPr>
              <w:t xml:space="preserve"> спортивные залы, в том числе в образовательных учреждениях, расположенных в данном населенном пункте.</w:t>
            </w:r>
          </w:p>
        </w:tc>
      </w:tr>
      <w:tr w:rsidR="00A915BB" w:rsidTr="00A915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B" w:rsidRDefault="00A915BB" w:rsidP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до 5 000 человек</w:t>
            </w:r>
            <w:r w:rsidRPr="00A915BB">
              <w:rPr>
                <w:rFonts w:ascii="Times New Roman" w:hAnsi="Times New Roman"/>
              </w:rPr>
              <w:t xml:space="preserve"> п. Кленовый, </w:t>
            </w:r>
          </w:p>
          <w:p w:rsidR="00A915BB" w:rsidRDefault="00A915BB" w:rsidP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Комсомольский</w:t>
            </w:r>
            <w:r w:rsidRPr="00A915BB">
              <w:rPr>
                <w:rFonts w:ascii="Times New Roman" w:hAnsi="Times New Roman"/>
              </w:rPr>
              <w:t>,</w:t>
            </w:r>
          </w:p>
          <w:p w:rsidR="00A915BB" w:rsidRDefault="00A915BB" w:rsidP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Экспериментальный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B" w:rsidRDefault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rFonts w:ascii="Times New Roman" w:hAnsi="Times New Roman"/>
              </w:rPr>
              <w:t>x</w:t>
            </w:r>
            <w:proofErr w:type="spellEnd"/>
            <w:r>
              <w:rPr>
                <w:rFonts w:ascii="Times New Roman" w:hAnsi="Times New Roman"/>
              </w:rPr>
              <w:t xml:space="preserve">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>
              <w:rPr>
                <w:rFonts w:ascii="Times New Roman" w:hAnsi="Times New Roman"/>
              </w:rPr>
              <w:t>воркаут</w:t>
            </w:r>
            <w:proofErr w:type="spellEnd"/>
            <w:r>
              <w:rPr>
                <w:rFonts w:ascii="Times New Roman" w:hAnsi="Times New Roman"/>
              </w:rPr>
              <w:t xml:space="preserve"> (8 </w:t>
            </w:r>
            <w:proofErr w:type="spellStart"/>
            <w:r>
              <w:rPr>
                <w:rFonts w:ascii="Times New Roman" w:hAnsi="Times New Roman"/>
              </w:rPr>
              <w:t>x</w:t>
            </w:r>
            <w:proofErr w:type="spellEnd"/>
            <w:r>
              <w:rPr>
                <w:rFonts w:ascii="Times New Roman" w:hAnsi="Times New Roman"/>
              </w:rPr>
              <w:t xml:space="preserve"> 5 м); физкультурно-оздоровительные комплексы открытого типа (ФОКОТ); 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 </w:t>
            </w:r>
            <w:proofErr w:type="spellStart"/>
            <w:r>
              <w:rPr>
                <w:rFonts w:ascii="Times New Roman" w:hAnsi="Times New Roman"/>
              </w:rPr>
              <w:t>x</w:t>
            </w:r>
            <w:proofErr w:type="spellEnd"/>
            <w:r>
              <w:rPr>
                <w:rFonts w:ascii="Times New Roman" w:hAnsi="Times New Roman"/>
              </w:rPr>
              <w:t xml:space="preserve"> 25 м и для баскетбола/волейбола 28 </w:t>
            </w:r>
            <w:proofErr w:type="spellStart"/>
            <w:r>
              <w:rPr>
                <w:rFonts w:ascii="Times New Roman" w:hAnsi="Times New Roman"/>
              </w:rPr>
              <w:t>x</w:t>
            </w:r>
            <w:proofErr w:type="spellEnd"/>
            <w:r>
              <w:rPr>
                <w:rFonts w:ascii="Times New Roman" w:hAnsi="Times New Roman"/>
              </w:rPr>
              <w:t xml:space="preserve"> 15 м); объекты рекреационной инфраструктуры, приспособленные для занятий физической культурой и спортом.</w:t>
            </w:r>
          </w:p>
        </w:tc>
      </w:tr>
      <w:tr w:rsidR="00A915BB" w:rsidTr="00A915B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B" w:rsidRDefault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5 000 </w:t>
            </w:r>
          </w:p>
          <w:p w:rsidR="00A915BB" w:rsidRDefault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30 000 человек:</w:t>
            </w:r>
          </w:p>
          <w:p w:rsidR="00A915BB" w:rsidRDefault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Зерноград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BB" w:rsidRDefault="00A91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Универсальные игровые спортивные площадки (25 </w:t>
            </w:r>
            <w:proofErr w:type="spellStart"/>
            <w:r>
              <w:rPr>
                <w:rFonts w:ascii="Times New Roman" w:hAnsi="Times New Roman"/>
              </w:rPr>
              <w:t>x</w:t>
            </w:r>
            <w:proofErr w:type="spellEnd"/>
            <w:r>
              <w:rPr>
                <w:rFonts w:ascii="Times New Roman" w:hAnsi="Times New Roman"/>
              </w:rPr>
              <w:t xml:space="preserve">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>
              <w:rPr>
                <w:rFonts w:ascii="Times New Roman" w:hAnsi="Times New Roman"/>
              </w:rPr>
              <w:t>воркаут</w:t>
            </w:r>
            <w:proofErr w:type="spellEnd"/>
            <w:r>
              <w:rPr>
                <w:rFonts w:ascii="Times New Roman" w:hAnsi="Times New Roman"/>
              </w:rPr>
              <w:t xml:space="preserve"> (8 </w:t>
            </w:r>
            <w:proofErr w:type="spellStart"/>
            <w:r>
              <w:rPr>
                <w:rFonts w:ascii="Times New Roman" w:hAnsi="Times New Roman"/>
              </w:rPr>
              <w:t>x</w:t>
            </w:r>
            <w:proofErr w:type="spellEnd"/>
            <w:r>
              <w:rPr>
                <w:rFonts w:ascii="Times New Roman" w:hAnsi="Times New Roman"/>
              </w:rPr>
              <w:t xml:space="preserve"> 5 м); физкультурно-оздоровительные комплексы открытого типа (ФОКОТ); </w:t>
            </w:r>
            <w:proofErr w:type="gramStart"/>
            <w:r>
              <w:rPr>
                <w:rFonts w:ascii="Times New Roman" w:hAnsi="Times New Roman"/>
              </w:rPr>
              <w:t xml:space="preserve">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 </w:t>
            </w:r>
            <w:proofErr w:type="spellStart"/>
            <w:r>
              <w:rPr>
                <w:rFonts w:ascii="Times New Roman" w:hAnsi="Times New Roman"/>
              </w:rPr>
              <w:t>x</w:t>
            </w:r>
            <w:proofErr w:type="spellEnd"/>
            <w:r>
              <w:rPr>
                <w:rFonts w:ascii="Times New Roman" w:hAnsi="Times New Roman"/>
              </w:rPr>
              <w:t xml:space="preserve"> 25 м и для баскетбола/волейбола 28 </w:t>
            </w:r>
            <w:proofErr w:type="spellStart"/>
            <w:r>
              <w:rPr>
                <w:rFonts w:ascii="Times New Roman" w:hAnsi="Times New Roman"/>
              </w:rPr>
              <w:t>x</w:t>
            </w:r>
            <w:proofErr w:type="spellEnd"/>
            <w:r>
              <w:rPr>
                <w:rFonts w:ascii="Times New Roman" w:hAnsi="Times New Roman"/>
              </w:rPr>
              <w:t xml:space="preserve"> 15 м); ледовый каток; крытый плавательный бассейн (с ванной не менее 25 м и 6 дорожками); </w:t>
            </w:r>
            <w:hyperlink r:id="rId19" w:history="1">
              <w:r>
                <w:rPr>
                  <w:rFonts w:ascii="Times New Roman" w:hAnsi="Times New Roman"/>
                  <w:color w:val="0000FF"/>
                </w:rPr>
                <w:t>&lt;**&gt;</w:t>
              </w:r>
            </w:hyperlink>
            <w:r>
              <w:rPr>
                <w:rFonts w:ascii="Times New Roman" w:hAnsi="Times New Roman"/>
              </w:rPr>
              <w:t xml:space="preserve"> стадион; объекты городской и рекреационной инфраструктуры, приспособленные для занятий физической культурой и спортом.</w:t>
            </w:r>
            <w:proofErr w:type="gramEnd"/>
          </w:p>
        </w:tc>
      </w:tr>
    </w:tbl>
    <w:p w:rsidR="00DF5C12" w:rsidRPr="002717D1" w:rsidRDefault="00DF5C12" w:rsidP="002717D1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0035C0" w:rsidRPr="000035C0" w:rsidRDefault="00313D91" w:rsidP="000035C0">
      <w:pPr>
        <w:pStyle w:val="1"/>
        <w:jc w:val="center"/>
        <w:rPr>
          <w:sz w:val="28"/>
          <w:szCs w:val="28"/>
        </w:rPr>
      </w:pPr>
      <w:bookmarkStart w:id="9" w:name="_Toc172077086"/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0035C0" w:rsidRPr="000035C0">
        <w:rPr>
          <w:sz w:val="28"/>
          <w:szCs w:val="28"/>
        </w:rPr>
        <w:t xml:space="preserve">Правила и область применения расчетных показателей нормативов градостроительного проектирования </w:t>
      </w:r>
      <w:proofErr w:type="spellStart"/>
      <w:r w:rsidR="000035C0" w:rsidRPr="000035C0">
        <w:rPr>
          <w:sz w:val="28"/>
          <w:szCs w:val="28"/>
        </w:rPr>
        <w:t>Зерноградского</w:t>
      </w:r>
      <w:proofErr w:type="spellEnd"/>
      <w:r w:rsidR="000035C0" w:rsidRPr="000035C0">
        <w:rPr>
          <w:sz w:val="28"/>
          <w:szCs w:val="28"/>
        </w:rPr>
        <w:t xml:space="preserve"> городского поселения </w:t>
      </w:r>
      <w:proofErr w:type="spellStart"/>
      <w:r w:rsidR="000035C0" w:rsidRPr="000035C0">
        <w:rPr>
          <w:sz w:val="28"/>
          <w:szCs w:val="28"/>
        </w:rPr>
        <w:t>Зерноградского</w:t>
      </w:r>
      <w:proofErr w:type="spellEnd"/>
      <w:r w:rsidR="000035C0" w:rsidRPr="000035C0">
        <w:rPr>
          <w:sz w:val="28"/>
          <w:szCs w:val="28"/>
        </w:rPr>
        <w:t xml:space="preserve"> района Ростовской области</w:t>
      </w:r>
      <w:bookmarkEnd w:id="9"/>
    </w:p>
    <w:p w:rsidR="002717D1" w:rsidRPr="002717D1" w:rsidRDefault="002717D1" w:rsidP="002717D1">
      <w:pPr>
        <w:pStyle w:val="2"/>
        <w:numPr>
          <w:ilvl w:val="0"/>
          <w:numId w:val="1"/>
        </w:numPr>
        <w:spacing w:after="240"/>
        <w:ind w:hanging="720"/>
        <w:rPr>
          <w:i w:val="0"/>
        </w:rPr>
      </w:pPr>
      <w:bookmarkStart w:id="10" w:name="_Toc172077087"/>
      <w:r w:rsidRPr="002717D1">
        <w:rPr>
          <w:i w:val="0"/>
        </w:rPr>
        <w:t>Правила применения расчетных показателей настоящих Нормативов</w:t>
      </w:r>
      <w:bookmarkEnd w:id="10"/>
    </w:p>
    <w:p w:rsidR="00EE520D" w:rsidRPr="00EE520D" w:rsidRDefault="00EE520D" w:rsidP="00EE520D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20D">
        <w:rPr>
          <w:rFonts w:ascii="Times New Roman" w:hAnsi="Times New Roman"/>
          <w:sz w:val="28"/>
          <w:szCs w:val="28"/>
        </w:rPr>
        <w:t>Установление совокупности расчетных показателей минимально допустимого уровня обеспеченности объектами местного значения городского поселения,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городского поселения в документах территориального планирования -  материалах генерального плана,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</w:t>
      </w:r>
      <w:proofErr w:type="gramEnd"/>
      <w:r w:rsidRPr="00EE520D">
        <w:rPr>
          <w:rFonts w:ascii="Times New Roman" w:hAnsi="Times New Roman"/>
          <w:sz w:val="28"/>
          <w:szCs w:val="28"/>
        </w:rPr>
        <w:t xml:space="preserve"> территории в границах подготовки соответствующего проекта.</w:t>
      </w:r>
    </w:p>
    <w:p w:rsidR="00EE520D" w:rsidRPr="00EE520D" w:rsidRDefault="00EE520D" w:rsidP="00EE520D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20D">
        <w:rPr>
          <w:rFonts w:ascii="Times New Roman" w:hAnsi="Times New Roman"/>
          <w:sz w:val="28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ёмкость, вместимость, проч.), нормативный уровень территориальной доступности как для существующих, так и для планируемых к размещению объектов.</w:t>
      </w:r>
      <w:proofErr w:type="gramEnd"/>
      <w:r w:rsidRPr="00EE520D">
        <w:rPr>
          <w:rFonts w:ascii="Times New Roman" w:hAnsi="Times New Roman"/>
          <w:sz w:val="28"/>
          <w:szCs w:val="28"/>
        </w:rPr>
        <w:t xml:space="preserve">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 </w:t>
      </w:r>
    </w:p>
    <w:p w:rsidR="00EE520D" w:rsidRPr="00EE520D" w:rsidRDefault="00EE520D" w:rsidP="00EE520D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520D">
        <w:rPr>
          <w:rFonts w:ascii="Times New Roman" w:hAnsi="Times New Roman"/>
          <w:sz w:val="28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</w:t>
      </w:r>
    </w:p>
    <w:p w:rsidR="00EE520D" w:rsidRDefault="00EE520D" w:rsidP="00EE520D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520D">
        <w:rPr>
          <w:rFonts w:ascii="Times New Roman" w:hAnsi="Times New Roman"/>
          <w:sz w:val="28"/>
          <w:szCs w:val="28"/>
        </w:rPr>
        <w:t xml:space="preserve">Отдельные показатели </w:t>
      </w:r>
      <w:r>
        <w:rPr>
          <w:rFonts w:ascii="Times New Roman" w:hAnsi="Times New Roman"/>
          <w:sz w:val="28"/>
          <w:szCs w:val="28"/>
        </w:rPr>
        <w:t>настоящих Нормативов</w:t>
      </w:r>
      <w:r w:rsidRPr="00EE520D">
        <w:rPr>
          <w:rFonts w:ascii="Times New Roman" w:hAnsi="Times New Roman"/>
          <w:sz w:val="28"/>
          <w:szCs w:val="28"/>
        </w:rPr>
        <w:t xml:space="preserve"> определяют состав материалов по обоснованию проекта генерального плана, по обоснованию проекта планировки территории в части включения в этот состав предусмотренных градостроительным законодательством иных материалов, </w:t>
      </w:r>
      <w:proofErr w:type="gramStart"/>
      <w:r w:rsidRPr="00EE520D">
        <w:rPr>
          <w:rFonts w:ascii="Times New Roman" w:hAnsi="Times New Roman"/>
          <w:sz w:val="28"/>
          <w:szCs w:val="28"/>
        </w:rPr>
        <w:t>кроме</w:t>
      </w:r>
      <w:proofErr w:type="gramEnd"/>
      <w:r w:rsidRPr="00EE520D">
        <w:rPr>
          <w:rFonts w:ascii="Times New Roman" w:hAnsi="Times New Roman"/>
          <w:sz w:val="28"/>
          <w:szCs w:val="28"/>
        </w:rPr>
        <w:t xml:space="preserve"> прямо перечисленных в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 w:rsidRPr="00EE520D">
        <w:rPr>
          <w:rFonts w:ascii="Times New Roman" w:hAnsi="Times New Roman"/>
          <w:sz w:val="28"/>
          <w:szCs w:val="28"/>
        </w:rPr>
        <w:t>.</w:t>
      </w:r>
    </w:p>
    <w:p w:rsidR="005C614D" w:rsidRDefault="005C614D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2717D1" w:rsidRPr="002717D1" w:rsidRDefault="002717D1" w:rsidP="002717D1">
      <w:pPr>
        <w:pStyle w:val="2"/>
        <w:numPr>
          <w:ilvl w:val="0"/>
          <w:numId w:val="1"/>
        </w:numPr>
        <w:spacing w:after="240"/>
        <w:ind w:hanging="720"/>
        <w:rPr>
          <w:i w:val="0"/>
        </w:rPr>
      </w:pPr>
      <w:bookmarkStart w:id="11" w:name="_Toc172077088"/>
      <w:r w:rsidRPr="002717D1">
        <w:rPr>
          <w:i w:val="0"/>
        </w:rPr>
        <w:lastRenderedPageBreak/>
        <w:t>Область применения расчетных показателей настоящих Нормативов</w:t>
      </w:r>
      <w:bookmarkEnd w:id="11"/>
    </w:p>
    <w:p w:rsidR="006051D4" w:rsidRPr="006051D4" w:rsidRDefault="006051D4" w:rsidP="006051D4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1D4">
        <w:rPr>
          <w:rFonts w:ascii="Times New Roman" w:hAnsi="Times New Roman"/>
          <w:sz w:val="28"/>
          <w:szCs w:val="28"/>
        </w:rPr>
        <w:t xml:space="preserve">Настоящие Нормативы используются при принятии решений органами местного самоуправления, органами контроля и надзора за осуществлением градостроительной деятельности, правоохранительными органами, а также обязательны для всех субъектов градостроительной деятельности, осуществляющих свою деятельность на территории </w:t>
      </w:r>
      <w:proofErr w:type="spellStart"/>
      <w:r w:rsidRPr="006051D4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Pr="006051D4">
        <w:rPr>
          <w:rFonts w:ascii="Times New Roman" w:hAnsi="Times New Roman"/>
          <w:sz w:val="28"/>
          <w:szCs w:val="28"/>
        </w:rPr>
        <w:t xml:space="preserve"> городского поселения независимо от их организационно-правовой формы и форм собственности объектов застройки, реконструкции.</w:t>
      </w:r>
      <w:proofErr w:type="gramEnd"/>
    </w:p>
    <w:p w:rsidR="006051D4" w:rsidRPr="006051D4" w:rsidRDefault="006051D4" w:rsidP="005C614D">
      <w:pPr>
        <w:pStyle w:val="ab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1D4">
        <w:rPr>
          <w:rFonts w:ascii="Times New Roman" w:hAnsi="Times New Roman"/>
          <w:sz w:val="28"/>
          <w:szCs w:val="28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</w:t>
      </w:r>
      <w:r w:rsidR="005C614D" w:rsidRPr="005C614D">
        <w:rPr>
          <w:rFonts w:ascii="Times New Roman" w:hAnsi="Times New Roman"/>
          <w:sz w:val="28"/>
          <w:szCs w:val="28"/>
        </w:rPr>
        <w:t xml:space="preserve">федеральном законе </w:t>
      </w:r>
      <w:r w:rsidR="005C614D" w:rsidRPr="00AD21B6">
        <w:rPr>
          <w:rFonts w:ascii="Times New Roman" w:hAnsi="Times New Roman"/>
          <w:sz w:val="28"/>
          <w:szCs w:val="28"/>
        </w:rPr>
        <w:t>от 06.10.2003 N 131-ФЗ «Об общих принципах организации местного самоуправления в Российской Федерации»</w:t>
      </w:r>
      <w:r w:rsidRPr="006051D4">
        <w:rPr>
          <w:rFonts w:ascii="Times New Roman" w:hAnsi="Times New Roman"/>
          <w:sz w:val="28"/>
          <w:szCs w:val="28"/>
        </w:rPr>
        <w:t xml:space="preserve"> и расчетных показателей максимально допустимого уровня территориальной доступности таких объектов для населения в целях обеспечения благоприятных условий жизнедеятельности человека.</w:t>
      </w:r>
      <w:proofErr w:type="gramEnd"/>
    </w:p>
    <w:sectPr w:rsidR="006051D4" w:rsidRPr="006051D4" w:rsidSect="002E416F">
      <w:pgSz w:w="11906" w:h="16838"/>
      <w:pgMar w:top="826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831" w:rsidRDefault="004C1831" w:rsidP="00E64DA2">
      <w:r>
        <w:separator/>
      </w:r>
    </w:p>
  </w:endnote>
  <w:endnote w:type="continuationSeparator" w:id="0">
    <w:p w:rsidR="004C1831" w:rsidRDefault="004C1831" w:rsidP="00E64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831" w:rsidRDefault="004C1831" w:rsidP="00E64DA2">
      <w:r>
        <w:separator/>
      </w:r>
    </w:p>
  </w:footnote>
  <w:footnote w:type="continuationSeparator" w:id="0">
    <w:p w:rsidR="004C1831" w:rsidRDefault="004C1831" w:rsidP="00E64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518229"/>
      <w:docPartObj>
        <w:docPartGallery w:val="Page Numbers (Top of Page)"/>
        <w:docPartUnique/>
      </w:docPartObj>
    </w:sdtPr>
    <w:sdtContent>
      <w:p w:rsidR="008A3451" w:rsidRDefault="008A3451">
        <w:pPr>
          <w:pStyle w:val="af6"/>
          <w:jc w:val="center"/>
        </w:pPr>
        <w:fldSimple w:instr="PAGE   \* MERGEFORMAT">
          <w:r w:rsidR="00F3739A">
            <w:rPr>
              <w:noProof/>
            </w:rPr>
            <w:t>33</w:t>
          </w:r>
        </w:fldSimple>
      </w:p>
    </w:sdtContent>
  </w:sdt>
  <w:p w:rsidR="008A3451" w:rsidRDefault="008A345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343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8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2EF5F22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D687093"/>
    <w:multiLevelType w:val="hybridMultilevel"/>
    <w:tmpl w:val="A7282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E41FA7"/>
    <w:rsid w:val="00002064"/>
    <w:rsid w:val="000035C0"/>
    <w:rsid w:val="0002411C"/>
    <w:rsid w:val="00033F8A"/>
    <w:rsid w:val="00034ABE"/>
    <w:rsid w:val="00047B8A"/>
    <w:rsid w:val="00056F27"/>
    <w:rsid w:val="000655B1"/>
    <w:rsid w:val="00082EDF"/>
    <w:rsid w:val="000B2ED3"/>
    <w:rsid w:val="000F37B3"/>
    <w:rsid w:val="000F51BC"/>
    <w:rsid w:val="00101564"/>
    <w:rsid w:val="00130B7B"/>
    <w:rsid w:val="00133604"/>
    <w:rsid w:val="001559D2"/>
    <w:rsid w:val="00161CF9"/>
    <w:rsid w:val="001714F8"/>
    <w:rsid w:val="00176A6A"/>
    <w:rsid w:val="001B7C23"/>
    <w:rsid w:val="001C11BB"/>
    <w:rsid w:val="001D1CAE"/>
    <w:rsid w:val="001D2C14"/>
    <w:rsid w:val="001E0A07"/>
    <w:rsid w:val="001E2DCE"/>
    <w:rsid w:val="001E7822"/>
    <w:rsid w:val="001F332D"/>
    <w:rsid w:val="00241C35"/>
    <w:rsid w:val="00252DC7"/>
    <w:rsid w:val="002717D1"/>
    <w:rsid w:val="00277609"/>
    <w:rsid w:val="00297DA4"/>
    <w:rsid w:val="002A47A9"/>
    <w:rsid w:val="002C09CF"/>
    <w:rsid w:val="002E3C63"/>
    <w:rsid w:val="002E416F"/>
    <w:rsid w:val="002E68AC"/>
    <w:rsid w:val="002E7679"/>
    <w:rsid w:val="002F11B5"/>
    <w:rsid w:val="0031334A"/>
    <w:rsid w:val="00313D91"/>
    <w:rsid w:val="003209EF"/>
    <w:rsid w:val="00326B60"/>
    <w:rsid w:val="00334963"/>
    <w:rsid w:val="00361260"/>
    <w:rsid w:val="00372FA1"/>
    <w:rsid w:val="00392611"/>
    <w:rsid w:val="003942AD"/>
    <w:rsid w:val="0039472F"/>
    <w:rsid w:val="003D2121"/>
    <w:rsid w:val="0040065A"/>
    <w:rsid w:val="0040394A"/>
    <w:rsid w:val="004101D1"/>
    <w:rsid w:val="0041031B"/>
    <w:rsid w:val="004161AD"/>
    <w:rsid w:val="00432D72"/>
    <w:rsid w:val="00462C8E"/>
    <w:rsid w:val="004753EB"/>
    <w:rsid w:val="00493753"/>
    <w:rsid w:val="004C1831"/>
    <w:rsid w:val="004E24BE"/>
    <w:rsid w:val="0052049F"/>
    <w:rsid w:val="00543FE0"/>
    <w:rsid w:val="005473F3"/>
    <w:rsid w:val="00554D47"/>
    <w:rsid w:val="005550D5"/>
    <w:rsid w:val="005605BD"/>
    <w:rsid w:val="00575049"/>
    <w:rsid w:val="005A01D6"/>
    <w:rsid w:val="005A6695"/>
    <w:rsid w:val="005C114A"/>
    <w:rsid w:val="005C614D"/>
    <w:rsid w:val="005D01CA"/>
    <w:rsid w:val="005D2E18"/>
    <w:rsid w:val="005D612D"/>
    <w:rsid w:val="005F1FB7"/>
    <w:rsid w:val="005F59B0"/>
    <w:rsid w:val="00602316"/>
    <w:rsid w:val="006051D4"/>
    <w:rsid w:val="00606ACE"/>
    <w:rsid w:val="00611AB2"/>
    <w:rsid w:val="00635C18"/>
    <w:rsid w:val="006420CD"/>
    <w:rsid w:val="00644487"/>
    <w:rsid w:val="00653F29"/>
    <w:rsid w:val="006824A7"/>
    <w:rsid w:val="006A23D4"/>
    <w:rsid w:val="006B3529"/>
    <w:rsid w:val="006B5814"/>
    <w:rsid w:val="006D3D1F"/>
    <w:rsid w:val="007036A9"/>
    <w:rsid w:val="007107BE"/>
    <w:rsid w:val="00746ADA"/>
    <w:rsid w:val="00773807"/>
    <w:rsid w:val="00776F64"/>
    <w:rsid w:val="00790CF7"/>
    <w:rsid w:val="007C3061"/>
    <w:rsid w:val="007D0A55"/>
    <w:rsid w:val="007E2481"/>
    <w:rsid w:val="007E5193"/>
    <w:rsid w:val="007F5A9B"/>
    <w:rsid w:val="007F646F"/>
    <w:rsid w:val="00851BE9"/>
    <w:rsid w:val="008522F8"/>
    <w:rsid w:val="00863AB3"/>
    <w:rsid w:val="00875B5F"/>
    <w:rsid w:val="0089520C"/>
    <w:rsid w:val="008A3451"/>
    <w:rsid w:val="008B092A"/>
    <w:rsid w:val="008C1CC7"/>
    <w:rsid w:val="008D3FEC"/>
    <w:rsid w:val="008F71AF"/>
    <w:rsid w:val="008F72AB"/>
    <w:rsid w:val="00933BDC"/>
    <w:rsid w:val="00983FC0"/>
    <w:rsid w:val="00990F8C"/>
    <w:rsid w:val="009A40CC"/>
    <w:rsid w:val="009A7CE4"/>
    <w:rsid w:val="009B7631"/>
    <w:rsid w:val="009B768F"/>
    <w:rsid w:val="009C6136"/>
    <w:rsid w:val="009E3A53"/>
    <w:rsid w:val="009F5117"/>
    <w:rsid w:val="00A0249B"/>
    <w:rsid w:val="00A22886"/>
    <w:rsid w:val="00A25915"/>
    <w:rsid w:val="00A53942"/>
    <w:rsid w:val="00A628CE"/>
    <w:rsid w:val="00A67D13"/>
    <w:rsid w:val="00A81432"/>
    <w:rsid w:val="00A84750"/>
    <w:rsid w:val="00A85646"/>
    <w:rsid w:val="00A915BB"/>
    <w:rsid w:val="00AA0CF3"/>
    <w:rsid w:val="00AA267E"/>
    <w:rsid w:val="00AC0CD9"/>
    <w:rsid w:val="00AD21B6"/>
    <w:rsid w:val="00AD3274"/>
    <w:rsid w:val="00AD5668"/>
    <w:rsid w:val="00AF455C"/>
    <w:rsid w:val="00B200D5"/>
    <w:rsid w:val="00B24B6C"/>
    <w:rsid w:val="00B26243"/>
    <w:rsid w:val="00B44BA7"/>
    <w:rsid w:val="00B71000"/>
    <w:rsid w:val="00B74C24"/>
    <w:rsid w:val="00B80C72"/>
    <w:rsid w:val="00BB4E91"/>
    <w:rsid w:val="00BD7C30"/>
    <w:rsid w:val="00BE72C2"/>
    <w:rsid w:val="00BF3766"/>
    <w:rsid w:val="00C0023B"/>
    <w:rsid w:val="00C13A81"/>
    <w:rsid w:val="00C13B31"/>
    <w:rsid w:val="00C73B96"/>
    <w:rsid w:val="00CD79B6"/>
    <w:rsid w:val="00CE005F"/>
    <w:rsid w:val="00D00A46"/>
    <w:rsid w:val="00D454B2"/>
    <w:rsid w:val="00D4611B"/>
    <w:rsid w:val="00D50641"/>
    <w:rsid w:val="00D66FAA"/>
    <w:rsid w:val="00D874F9"/>
    <w:rsid w:val="00D916CE"/>
    <w:rsid w:val="00D930AA"/>
    <w:rsid w:val="00DA5C64"/>
    <w:rsid w:val="00DA60E4"/>
    <w:rsid w:val="00DB5136"/>
    <w:rsid w:val="00DC5093"/>
    <w:rsid w:val="00DC682F"/>
    <w:rsid w:val="00DF5C12"/>
    <w:rsid w:val="00E06EF8"/>
    <w:rsid w:val="00E12DDA"/>
    <w:rsid w:val="00E31EE7"/>
    <w:rsid w:val="00E41FA7"/>
    <w:rsid w:val="00E52A17"/>
    <w:rsid w:val="00E64DA2"/>
    <w:rsid w:val="00EC019B"/>
    <w:rsid w:val="00EE1C5B"/>
    <w:rsid w:val="00EE520D"/>
    <w:rsid w:val="00EF1623"/>
    <w:rsid w:val="00F14B63"/>
    <w:rsid w:val="00F152DF"/>
    <w:rsid w:val="00F24C0A"/>
    <w:rsid w:val="00F3739A"/>
    <w:rsid w:val="00F4616D"/>
    <w:rsid w:val="00F57687"/>
    <w:rsid w:val="00F66375"/>
    <w:rsid w:val="00F9181E"/>
    <w:rsid w:val="00F938AF"/>
    <w:rsid w:val="00FB2811"/>
    <w:rsid w:val="00FC31BF"/>
    <w:rsid w:val="00FC6845"/>
    <w:rsid w:val="00FF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C0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0035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 Знак2, Знак2 Знак,Знак2,Знак2 Знак,H2,contract,h2,2,Numbered text 3,H21,H22,H23,H24,H211,H25,H212,H221,H231,H241,H2111,H26,H213,H222,H232,H242,H2112,H27,H214,H28,H29,H210,H215,H216,H217,H218,H219,H220,H2110,H223,H2113,H224,H225,H226,H227"/>
    <w:basedOn w:val="a"/>
    <w:next w:val="a"/>
    <w:link w:val="20"/>
    <w:uiPriority w:val="9"/>
    <w:unhideWhenUsed/>
    <w:qFormat/>
    <w:rsid w:val="000035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,Знак3,Знак3 Знак"/>
    <w:basedOn w:val="a"/>
    <w:next w:val="a"/>
    <w:link w:val="30"/>
    <w:uiPriority w:val="9"/>
    <w:unhideWhenUsed/>
    <w:qFormat/>
    <w:rsid w:val="000035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3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035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035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035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035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035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0035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2 Знак1, Знак2 Знак Знак,Знак2 Знак1,Знак2 Знак Знак,H2 Знак,contract Знак,h2 Знак,2 Знак,Numbered text 3 Знак,H21 Знак,H22 Знак,H23 Знак,H24 Знак,H211 Знак,H25 Знак,H212 Знак,H221 Знак,H231 Знак,H241 Знак,H2111 Знак,H26 Знак"/>
    <w:basedOn w:val="a0"/>
    <w:link w:val="2"/>
    <w:uiPriority w:val="9"/>
    <w:rsid w:val="000035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 Знак,Знак3 Знак1,Знак3 Знак Знак"/>
    <w:basedOn w:val="a0"/>
    <w:link w:val="3"/>
    <w:uiPriority w:val="9"/>
    <w:rsid w:val="000035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35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035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035C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035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035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035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035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035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035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035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035C0"/>
    <w:rPr>
      <w:b/>
      <w:bCs/>
    </w:rPr>
  </w:style>
  <w:style w:type="character" w:styleId="a8">
    <w:name w:val="Emphasis"/>
    <w:basedOn w:val="a0"/>
    <w:uiPriority w:val="20"/>
    <w:qFormat/>
    <w:rsid w:val="000035C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035C0"/>
    <w:rPr>
      <w:szCs w:val="32"/>
    </w:rPr>
  </w:style>
  <w:style w:type="character" w:customStyle="1" w:styleId="aa">
    <w:name w:val="Без интервала Знак"/>
    <w:link w:val="a9"/>
    <w:uiPriority w:val="1"/>
    <w:rsid w:val="005C114A"/>
    <w:rPr>
      <w:sz w:val="24"/>
      <w:szCs w:val="32"/>
    </w:rPr>
  </w:style>
  <w:style w:type="paragraph" w:styleId="ab">
    <w:name w:val="List Paragraph"/>
    <w:basedOn w:val="a"/>
    <w:link w:val="ac"/>
    <w:uiPriority w:val="34"/>
    <w:qFormat/>
    <w:rsid w:val="000035C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5C114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035C0"/>
    <w:rPr>
      <w:i/>
    </w:rPr>
  </w:style>
  <w:style w:type="character" w:customStyle="1" w:styleId="22">
    <w:name w:val="Цитата 2 Знак"/>
    <w:basedOn w:val="a0"/>
    <w:link w:val="21"/>
    <w:uiPriority w:val="29"/>
    <w:rsid w:val="000035C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035C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035C0"/>
    <w:rPr>
      <w:b/>
      <w:i/>
      <w:sz w:val="24"/>
    </w:rPr>
  </w:style>
  <w:style w:type="character" w:styleId="af">
    <w:name w:val="Subtle Emphasis"/>
    <w:uiPriority w:val="19"/>
    <w:qFormat/>
    <w:rsid w:val="000035C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035C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035C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035C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035C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0035C0"/>
    <w:pPr>
      <w:outlineLvl w:val="9"/>
    </w:pPr>
  </w:style>
  <w:style w:type="table" w:styleId="af5">
    <w:name w:val="Table Grid"/>
    <w:basedOn w:val="a1"/>
    <w:uiPriority w:val="59"/>
    <w:rsid w:val="0024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64DA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64DA2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64DA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64DA2"/>
    <w:rPr>
      <w:sz w:val="24"/>
      <w:szCs w:val="24"/>
    </w:rPr>
  </w:style>
  <w:style w:type="paragraph" w:customStyle="1" w:styleId="ConsPlusNormal">
    <w:name w:val="ConsPlusNormal"/>
    <w:rsid w:val="00FB2811"/>
    <w:pPr>
      <w:widowControl w:val="0"/>
      <w:autoSpaceDE w:val="0"/>
      <w:autoSpaceDN w:val="0"/>
    </w:pPr>
    <w:rPr>
      <w:rFonts w:ascii="Calibri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7F5A9B"/>
    <w:rPr>
      <w:rFonts w:ascii="Arial" w:hAnsi="Arial" w:cs="Arial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F5A9B"/>
    <w:rPr>
      <w:rFonts w:ascii="Arial" w:hAnsi="Arial" w:cs="Arial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E416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E416F"/>
    <w:pPr>
      <w:spacing w:after="100"/>
      <w:ind w:left="240"/>
    </w:pPr>
  </w:style>
  <w:style w:type="character" w:styleId="afc">
    <w:name w:val="Hyperlink"/>
    <w:basedOn w:val="a0"/>
    <w:uiPriority w:val="99"/>
    <w:unhideWhenUsed/>
    <w:rsid w:val="002E416F"/>
    <w:rPr>
      <w:color w:val="0000FF" w:themeColor="hyperlink"/>
      <w:u w:val="single"/>
    </w:rPr>
  </w:style>
  <w:style w:type="paragraph" w:customStyle="1" w:styleId="afd">
    <w:name w:val="Таблица"/>
    <w:basedOn w:val="ab"/>
    <w:link w:val="afe"/>
    <w:qFormat/>
    <w:rsid w:val="00554D47"/>
    <w:pPr>
      <w:tabs>
        <w:tab w:val="left" w:pos="709"/>
        <w:tab w:val="left" w:pos="993"/>
      </w:tabs>
      <w:autoSpaceDE w:val="0"/>
      <w:autoSpaceDN w:val="0"/>
      <w:adjustRightInd w:val="0"/>
      <w:spacing w:before="120" w:after="120"/>
      <w:ind w:left="0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AD21B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e">
    <w:name w:val="Таблица Знак"/>
    <w:basedOn w:val="ac"/>
    <w:link w:val="afd"/>
    <w:rsid w:val="00554D47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C0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0035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 Знак2, Знак2 Знак,Знак2,Знак2 Знак,H2,contract,h2,2,Numbered text 3,H21,H22,H23,H24,H211,H25,H212,H221,H231,H241,H2111,H26,H213,H222,H232,H242,H2112,H27,H214,H28,H29,H210,H215,H216,H217,H218,H219,H220,H2110,H223,H2113,H224,H225,H226,H227"/>
    <w:basedOn w:val="a"/>
    <w:next w:val="a"/>
    <w:link w:val="20"/>
    <w:uiPriority w:val="9"/>
    <w:unhideWhenUsed/>
    <w:qFormat/>
    <w:rsid w:val="000035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aliases w:val=" Знак, Знак3, Знак3 Знак,Знак,Знак3,Знак3 Знак"/>
    <w:basedOn w:val="a"/>
    <w:next w:val="a"/>
    <w:link w:val="30"/>
    <w:uiPriority w:val="9"/>
    <w:unhideWhenUsed/>
    <w:qFormat/>
    <w:rsid w:val="000035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035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035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035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035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035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035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0035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2 Знак1, Знак2 Знак Знак,Знак2 Знак1,Знак2 Знак Знак,H2 Знак,contract Знак,h2 Знак,2 Знак,Numbered text 3 Знак,H21 Знак,H22 Знак,H23 Знак,H24 Знак,H211 Знак,H25 Знак,H212 Знак,H221 Знак,H231 Знак,H241 Знак,H2111 Знак,H26 Знак"/>
    <w:basedOn w:val="a0"/>
    <w:link w:val="2"/>
    <w:uiPriority w:val="9"/>
    <w:rsid w:val="000035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1, Знак3 Знак Знак,Знак Знак,Знак3 Знак1,Знак3 Знак Знак"/>
    <w:basedOn w:val="a0"/>
    <w:link w:val="3"/>
    <w:uiPriority w:val="9"/>
    <w:rsid w:val="000035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35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035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035C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035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035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035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035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035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035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035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035C0"/>
    <w:rPr>
      <w:b/>
      <w:bCs/>
    </w:rPr>
  </w:style>
  <w:style w:type="character" w:styleId="a8">
    <w:name w:val="Emphasis"/>
    <w:basedOn w:val="a0"/>
    <w:uiPriority w:val="20"/>
    <w:qFormat/>
    <w:rsid w:val="000035C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035C0"/>
    <w:rPr>
      <w:szCs w:val="32"/>
    </w:rPr>
  </w:style>
  <w:style w:type="character" w:customStyle="1" w:styleId="aa">
    <w:name w:val="Без интервала Знак"/>
    <w:link w:val="a9"/>
    <w:uiPriority w:val="1"/>
    <w:rsid w:val="005C114A"/>
    <w:rPr>
      <w:sz w:val="24"/>
      <w:szCs w:val="32"/>
    </w:rPr>
  </w:style>
  <w:style w:type="paragraph" w:styleId="ab">
    <w:name w:val="List Paragraph"/>
    <w:basedOn w:val="a"/>
    <w:link w:val="ac"/>
    <w:uiPriority w:val="34"/>
    <w:qFormat/>
    <w:rsid w:val="000035C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5C114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035C0"/>
    <w:rPr>
      <w:i/>
    </w:rPr>
  </w:style>
  <w:style w:type="character" w:customStyle="1" w:styleId="22">
    <w:name w:val="Цитата 2 Знак"/>
    <w:basedOn w:val="a0"/>
    <w:link w:val="21"/>
    <w:uiPriority w:val="29"/>
    <w:rsid w:val="000035C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035C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0035C0"/>
    <w:rPr>
      <w:b/>
      <w:i/>
      <w:sz w:val="24"/>
    </w:rPr>
  </w:style>
  <w:style w:type="character" w:styleId="af">
    <w:name w:val="Subtle Emphasis"/>
    <w:uiPriority w:val="19"/>
    <w:qFormat/>
    <w:rsid w:val="000035C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035C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035C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035C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035C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0035C0"/>
    <w:pPr>
      <w:outlineLvl w:val="9"/>
    </w:pPr>
  </w:style>
  <w:style w:type="table" w:styleId="af5">
    <w:name w:val="Table Grid"/>
    <w:basedOn w:val="a1"/>
    <w:uiPriority w:val="59"/>
    <w:rsid w:val="0024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64DA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64DA2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64DA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64DA2"/>
    <w:rPr>
      <w:sz w:val="24"/>
      <w:szCs w:val="24"/>
    </w:rPr>
  </w:style>
  <w:style w:type="paragraph" w:customStyle="1" w:styleId="ConsPlusNormal">
    <w:name w:val="ConsPlusNormal"/>
    <w:rsid w:val="00FB2811"/>
    <w:pPr>
      <w:widowControl w:val="0"/>
      <w:autoSpaceDE w:val="0"/>
      <w:autoSpaceDN w:val="0"/>
    </w:pPr>
    <w:rPr>
      <w:rFonts w:ascii="Calibri" w:hAnsi="Calibri" w:cs="Calibri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7F5A9B"/>
    <w:rPr>
      <w:rFonts w:ascii="Arial" w:hAnsi="Arial" w:cs="Arial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F5A9B"/>
    <w:rPr>
      <w:rFonts w:ascii="Arial" w:hAnsi="Arial" w:cs="Arial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2E416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E416F"/>
    <w:pPr>
      <w:spacing w:after="100"/>
      <w:ind w:left="240"/>
    </w:pPr>
  </w:style>
  <w:style w:type="character" w:styleId="afc">
    <w:name w:val="Hyperlink"/>
    <w:basedOn w:val="a0"/>
    <w:uiPriority w:val="99"/>
    <w:unhideWhenUsed/>
    <w:rsid w:val="002E416F"/>
    <w:rPr>
      <w:color w:val="0000FF" w:themeColor="hyperlink"/>
      <w:u w:val="single"/>
    </w:rPr>
  </w:style>
  <w:style w:type="paragraph" w:customStyle="1" w:styleId="afd">
    <w:name w:val="Таблица"/>
    <w:basedOn w:val="ab"/>
    <w:link w:val="afe"/>
    <w:qFormat/>
    <w:rsid w:val="00554D47"/>
    <w:pPr>
      <w:tabs>
        <w:tab w:val="left" w:pos="709"/>
        <w:tab w:val="left" w:pos="993"/>
      </w:tabs>
      <w:autoSpaceDE w:val="0"/>
      <w:autoSpaceDN w:val="0"/>
      <w:adjustRightInd w:val="0"/>
      <w:spacing w:before="120" w:after="120"/>
      <w:ind w:left="0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AD21B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e">
    <w:name w:val="Таблица Знак"/>
    <w:basedOn w:val="ac"/>
    <w:link w:val="afd"/>
    <w:rsid w:val="00554D47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STR&amp;n=21081" TargetMode="External"/><Relationship Id="rId18" Type="http://schemas.openxmlformats.org/officeDocument/2006/relationships/hyperlink" Target="consultantplus://offline/ref=D0A244327E2B3ECC5BFEA4FD562704610D2AEE6DC6CC92F7CEFEB4058DA0F23A921004678DB352AE96FA9ACE73D4E61A9A673FE34E618E62A8R6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TR&amp;n=21081" TargetMode="External"/><Relationship Id="rId17" Type="http://schemas.openxmlformats.org/officeDocument/2006/relationships/hyperlink" Target="consultantplus://offline/ref=8C4FB1E66A04229570EC2FCAFE26AA8BDA4D256F64BB0DFF667DD5D03AFE906B381509E0B01BC210FB111CFB7E6071BBB5AB5DF821FCD5x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TR&amp;n=286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TR&amp;n=29122" TargetMode="External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D0A244327E2B3ECC5BFEA4FD562704610D2AEE6DC6CC92F7CEFEB4058DA0F23A921004678DB352AE95FA9ACE73D4E61A9A673FE34E618E62A8R6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login.consultant.ru/link/?req=doc&amp;base=STR&amp;n=28578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63C4-4F2F-480E-A170-FD1757CB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8382</Words>
  <Characters>47784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2024-07-16T23:49:00Z</cp:lastPrinted>
  <dcterms:created xsi:type="dcterms:W3CDTF">2024-07-25T14:00:00Z</dcterms:created>
  <dcterms:modified xsi:type="dcterms:W3CDTF">2024-11-19T11:48:00Z</dcterms:modified>
</cp:coreProperties>
</file>