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046"/>
      </w:tblGrid>
      <w:tr w:rsidR="002F0055" w:rsidRPr="00870E04" w14:paraId="1A706DD3" w14:textId="77777777" w:rsidTr="0004178B">
        <w:trPr>
          <w:trHeight w:val="200"/>
        </w:trPr>
        <w:tc>
          <w:tcPr>
            <w:tcW w:w="10281" w:type="dxa"/>
            <w:gridSpan w:val="2"/>
            <w:shd w:val="clear" w:color="auto" w:fill="auto"/>
          </w:tcPr>
          <w:p w14:paraId="2E740C08" w14:textId="77777777" w:rsidR="002F0055" w:rsidRPr="00DB7E4D" w:rsidRDefault="002F0055" w:rsidP="00532C79">
            <w:pPr>
              <w:spacing w:line="240" w:lineRule="exact"/>
              <w:jc w:val="center"/>
              <w:rPr>
                <w:rFonts w:ascii="Times New Roman" w:hAnsi="Times New Roman" w:cs="Times New Roman"/>
                <w:b/>
              </w:rPr>
            </w:pPr>
            <w:r w:rsidRPr="00DB7E4D">
              <w:rPr>
                <w:rFonts w:ascii="Times New Roman" w:hAnsi="Times New Roman" w:cs="Times New Roman"/>
                <w:b/>
              </w:rPr>
              <w:t xml:space="preserve">ДОГОВОР </w:t>
            </w:r>
          </w:p>
          <w:p w14:paraId="34FE4A2D" w14:textId="7B1E2C82" w:rsidR="00DB7E4D" w:rsidRPr="00870E04" w:rsidRDefault="00DB7E4D" w:rsidP="004B1118">
            <w:pPr>
              <w:spacing w:line="240" w:lineRule="exact"/>
              <w:jc w:val="center"/>
              <w:rPr>
                <w:rFonts w:ascii="Times New Roman" w:hAnsi="Times New Roman" w:cs="Times New Roman"/>
                <w:b/>
              </w:rPr>
            </w:pPr>
            <w:r w:rsidRPr="00DB7E4D">
              <w:rPr>
                <w:rFonts w:ascii="Times New Roman" w:hAnsi="Times New Roman" w:cs="Times New Roman"/>
                <w:b/>
              </w:rPr>
              <w:t>оказания услуг</w:t>
            </w:r>
            <w:r w:rsidR="00BD65F7">
              <w:rPr>
                <w:rFonts w:ascii="Times New Roman" w:hAnsi="Times New Roman" w:cs="Times New Roman"/>
                <w:b/>
              </w:rPr>
              <w:t>и по очистке</w:t>
            </w:r>
            <w:r w:rsidRPr="00DB7E4D">
              <w:rPr>
                <w:rFonts w:ascii="Times New Roman" w:hAnsi="Times New Roman" w:cs="Times New Roman"/>
                <w:b/>
              </w:rPr>
              <w:t xml:space="preserve"> сточных вод</w:t>
            </w:r>
            <w:r w:rsidR="000F322A">
              <w:rPr>
                <w:rFonts w:ascii="Times New Roman" w:hAnsi="Times New Roman" w:cs="Times New Roman"/>
                <w:b/>
              </w:rPr>
              <w:t xml:space="preserve"> №</w:t>
            </w:r>
            <w:r w:rsidR="004B1118">
              <w:rPr>
                <w:rFonts w:ascii="Times New Roman" w:hAnsi="Times New Roman" w:cs="Times New Roman"/>
                <w:b/>
              </w:rPr>
              <w:softHyphen/>
            </w:r>
            <w:r w:rsidR="004B1118">
              <w:rPr>
                <w:rFonts w:ascii="Times New Roman" w:hAnsi="Times New Roman" w:cs="Times New Roman"/>
                <w:b/>
              </w:rPr>
              <w:softHyphen/>
            </w:r>
            <w:r w:rsidR="004B1118">
              <w:rPr>
                <w:rFonts w:ascii="Times New Roman" w:hAnsi="Times New Roman" w:cs="Times New Roman"/>
                <w:b/>
              </w:rPr>
              <w:softHyphen/>
            </w:r>
            <w:r w:rsidR="004B1118">
              <w:rPr>
                <w:rFonts w:ascii="Times New Roman" w:hAnsi="Times New Roman" w:cs="Times New Roman"/>
                <w:b/>
              </w:rPr>
              <w:softHyphen/>
            </w:r>
            <w:r w:rsidR="004B1118">
              <w:rPr>
                <w:rFonts w:ascii="Times New Roman" w:hAnsi="Times New Roman" w:cs="Times New Roman"/>
                <w:b/>
              </w:rPr>
              <w:softHyphen/>
              <w:t>_</w:t>
            </w:r>
            <w:r w:rsidR="00CA78D5">
              <w:rPr>
                <w:rFonts w:ascii="Times New Roman" w:hAnsi="Times New Roman" w:cs="Times New Roman"/>
                <w:b/>
              </w:rPr>
              <w:t>__</w:t>
            </w:r>
          </w:p>
        </w:tc>
      </w:tr>
      <w:tr w:rsidR="002F0055" w:rsidRPr="00870E04" w14:paraId="28C7AC9B" w14:textId="77777777" w:rsidTr="0004178B">
        <w:trPr>
          <w:trHeight w:val="70"/>
        </w:trPr>
        <w:tc>
          <w:tcPr>
            <w:tcW w:w="10281" w:type="dxa"/>
            <w:gridSpan w:val="2"/>
          </w:tcPr>
          <w:p w14:paraId="66320A72" w14:textId="77777777" w:rsidR="002F0055" w:rsidRPr="00870E04" w:rsidRDefault="002F0055" w:rsidP="00532C79">
            <w:pPr>
              <w:spacing w:line="240" w:lineRule="exact"/>
              <w:jc w:val="center"/>
              <w:rPr>
                <w:rFonts w:ascii="Times New Roman" w:hAnsi="Times New Roman" w:cs="Times New Roman"/>
                <w:b/>
              </w:rPr>
            </w:pPr>
          </w:p>
        </w:tc>
      </w:tr>
      <w:tr w:rsidR="0004178B" w:rsidRPr="00870E04" w14:paraId="03EF33E2" w14:textId="77777777" w:rsidTr="0004178B">
        <w:trPr>
          <w:trHeight w:val="140"/>
        </w:trPr>
        <w:tc>
          <w:tcPr>
            <w:tcW w:w="2235" w:type="dxa"/>
          </w:tcPr>
          <w:p w14:paraId="0F356D16" w14:textId="77777777" w:rsidR="0004178B" w:rsidRPr="00870E04" w:rsidRDefault="0004178B" w:rsidP="00636E7C">
            <w:pPr>
              <w:spacing w:line="240" w:lineRule="exact"/>
              <w:jc w:val="center"/>
              <w:rPr>
                <w:rFonts w:ascii="Times New Roman" w:hAnsi="Times New Roman" w:cs="Times New Roman"/>
                <w:b/>
              </w:rPr>
            </w:pPr>
            <w:r w:rsidRPr="00870E04">
              <w:rPr>
                <w:rFonts w:ascii="Times New Roman" w:hAnsi="Times New Roman" w:cs="Times New Roman"/>
                <w:b/>
              </w:rPr>
              <w:t xml:space="preserve">г. </w:t>
            </w:r>
            <w:r>
              <w:rPr>
                <w:rFonts w:ascii="Times New Roman" w:hAnsi="Times New Roman" w:cs="Times New Roman"/>
                <w:b/>
              </w:rPr>
              <w:t>Зерноград</w:t>
            </w:r>
          </w:p>
        </w:tc>
        <w:tc>
          <w:tcPr>
            <w:tcW w:w="8046" w:type="dxa"/>
          </w:tcPr>
          <w:p w14:paraId="0FA69001" w14:textId="77777777" w:rsidR="0004178B" w:rsidRPr="003B115D" w:rsidRDefault="0004178B" w:rsidP="007876D5">
            <w:pPr>
              <w:spacing w:line="240" w:lineRule="exact"/>
              <w:ind w:left="-108" w:right="-141"/>
              <w:jc w:val="right"/>
              <w:rPr>
                <w:rFonts w:ascii="Times New Roman" w:hAnsi="Times New Roman" w:cs="Times New Roman"/>
                <w:b/>
                <w:color w:val="000000" w:themeColor="text1"/>
              </w:rPr>
            </w:pPr>
            <w:r>
              <w:rPr>
                <w:rFonts w:ascii="Times New Roman" w:hAnsi="Times New Roman" w:cs="Times New Roman"/>
                <w:b/>
                <w:color w:val="000000" w:themeColor="text1"/>
              </w:rPr>
              <w:t xml:space="preserve">         </w:t>
            </w:r>
            <w:r w:rsidR="007876D5">
              <w:rPr>
                <w:rFonts w:ascii="Times New Roman" w:hAnsi="Times New Roman" w:cs="Times New Roman"/>
                <w:b/>
                <w:color w:val="000000" w:themeColor="text1"/>
              </w:rPr>
              <w:t>______________________</w:t>
            </w:r>
            <w:r>
              <w:rPr>
                <w:rFonts w:ascii="Times New Roman" w:hAnsi="Times New Roman" w:cs="Times New Roman"/>
                <w:b/>
                <w:color w:val="000000" w:themeColor="text1"/>
              </w:rPr>
              <w:t xml:space="preserve"> </w:t>
            </w:r>
            <w:r w:rsidRPr="003B115D">
              <w:rPr>
                <w:rFonts w:ascii="Times New Roman" w:hAnsi="Times New Roman" w:cs="Times New Roman"/>
                <w:b/>
                <w:color w:val="000000" w:themeColor="text1"/>
              </w:rPr>
              <w:t>г.</w:t>
            </w:r>
          </w:p>
        </w:tc>
      </w:tr>
    </w:tbl>
    <w:p w14:paraId="0AA61D74" w14:textId="77777777" w:rsidR="00E51DA3" w:rsidRPr="00870E04" w:rsidRDefault="00E51DA3" w:rsidP="00532C79">
      <w:pPr>
        <w:spacing w:after="0" w:line="240" w:lineRule="exact"/>
        <w:jc w:val="center"/>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9735"/>
      </w:tblGrid>
      <w:tr w:rsidR="00166181" w:rsidRPr="00C8198F" w14:paraId="11289A84" w14:textId="77777777" w:rsidTr="00532C79">
        <w:tc>
          <w:tcPr>
            <w:tcW w:w="10281" w:type="dxa"/>
            <w:gridSpan w:val="2"/>
            <w:shd w:val="clear" w:color="auto" w:fill="auto"/>
          </w:tcPr>
          <w:p w14:paraId="21C48F09" w14:textId="259BE95A" w:rsidR="00A409DF" w:rsidRPr="00636E7C" w:rsidRDefault="004B1118" w:rsidP="006B4B12">
            <w:pPr>
              <w:pStyle w:val="ConsPlusNormal"/>
              <w:spacing w:line="240" w:lineRule="atLeast"/>
              <w:ind w:firstLine="540"/>
              <w:contextualSpacing/>
              <w:jc w:val="both"/>
              <w:rPr>
                <w:rFonts w:ascii="Times New Roman" w:hAnsi="Times New Roman" w:cs="Times New Roman"/>
                <w:sz w:val="22"/>
                <w:szCs w:val="22"/>
              </w:rPr>
            </w:pPr>
            <w:r w:rsidRPr="00BC27B1">
              <w:rPr>
                <w:rFonts w:ascii="Times New Roman" w:hAnsi="Times New Roman" w:cs="Times New Roman"/>
                <w:b/>
                <w:bCs/>
                <w:sz w:val="22"/>
                <w:szCs w:val="22"/>
              </w:rPr>
              <w:t>Муниципальное унитарное предприятие Зерноградского городского поселения «Зерноградское производственное предприятие жилищно-коммунального хозяйства»</w:t>
            </w:r>
            <w:r>
              <w:rPr>
                <w:rFonts w:ascii="Times New Roman" w:hAnsi="Times New Roman" w:cs="Times New Roman"/>
                <w:b/>
                <w:bCs/>
                <w:sz w:val="22"/>
                <w:szCs w:val="22"/>
              </w:rPr>
              <w:t xml:space="preserve"> (</w:t>
            </w:r>
            <w:r w:rsidRPr="00BC27B1">
              <w:rPr>
                <w:rFonts w:ascii="Times New Roman" w:hAnsi="Times New Roman" w:cs="Times New Roman"/>
                <w:b/>
                <w:bCs/>
                <w:sz w:val="22"/>
                <w:szCs w:val="22"/>
              </w:rPr>
              <w:t>МУП Зерноградского городского поселения «Зерноградское ПП ЖКХ</w:t>
            </w:r>
            <w:r>
              <w:rPr>
                <w:rFonts w:ascii="Times New Roman" w:hAnsi="Times New Roman" w:cs="Times New Roman"/>
                <w:b/>
                <w:bCs/>
                <w:sz w:val="22"/>
                <w:szCs w:val="22"/>
              </w:rPr>
              <w:t>»)</w:t>
            </w:r>
            <w:r w:rsidR="00636E7C" w:rsidRPr="00636E7C">
              <w:rPr>
                <w:rFonts w:ascii="Times New Roman" w:hAnsi="Times New Roman" w:cs="Times New Roman"/>
                <w:b/>
                <w:bCs/>
                <w:sz w:val="22"/>
                <w:szCs w:val="22"/>
              </w:rPr>
              <w:t>,</w:t>
            </w:r>
            <w:r w:rsidR="00636E7C" w:rsidRPr="00636E7C">
              <w:rPr>
                <w:rFonts w:ascii="Times New Roman" w:hAnsi="Times New Roman" w:cs="Times New Roman"/>
                <w:bCs/>
                <w:sz w:val="22"/>
                <w:szCs w:val="22"/>
              </w:rPr>
              <w:t xml:space="preserve"> именуемое в дальнейшем </w:t>
            </w:r>
            <w:r w:rsidR="00636E7C" w:rsidRPr="00636E7C">
              <w:rPr>
                <w:rFonts w:ascii="Times New Roman" w:hAnsi="Times New Roman" w:cs="Times New Roman"/>
                <w:b/>
                <w:bCs/>
                <w:sz w:val="22"/>
                <w:szCs w:val="22"/>
              </w:rPr>
              <w:t>«</w:t>
            </w:r>
            <w:r w:rsidR="00636E7C">
              <w:rPr>
                <w:rFonts w:ascii="Times New Roman" w:hAnsi="Times New Roman" w:cs="Times New Roman"/>
                <w:b/>
                <w:bCs/>
                <w:sz w:val="22"/>
                <w:szCs w:val="22"/>
              </w:rPr>
              <w:t>Исполнитель</w:t>
            </w:r>
            <w:r w:rsidR="00636E7C" w:rsidRPr="00636E7C">
              <w:rPr>
                <w:rFonts w:ascii="Times New Roman" w:hAnsi="Times New Roman" w:cs="Times New Roman"/>
                <w:b/>
                <w:bCs/>
                <w:sz w:val="22"/>
                <w:szCs w:val="22"/>
              </w:rPr>
              <w:t>»</w:t>
            </w:r>
            <w:r w:rsidR="00636E7C" w:rsidRPr="00636E7C">
              <w:rPr>
                <w:rFonts w:ascii="Times New Roman" w:hAnsi="Times New Roman" w:cs="Times New Roman"/>
                <w:bCs/>
                <w:sz w:val="22"/>
                <w:szCs w:val="22"/>
              </w:rPr>
              <w:t xml:space="preserve">, </w:t>
            </w:r>
            <w:r w:rsidR="00675F1A" w:rsidRPr="00636E7C">
              <w:rPr>
                <w:rFonts w:ascii="Times New Roman" w:hAnsi="Times New Roman" w:cs="Times New Roman"/>
                <w:bCs/>
                <w:sz w:val="22"/>
                <w:szCs w:val="22"/>
              </w:rPr>
              <w:t xml:space="preserve">в лице </w:t>
            </w:r>
            <w:r w:rsidR="00F35AB3" w:rsidRPr="00F35AB3">
              <w:rPr>
                <w:rFonts w:ascii="Times New Roman" w:hAnsi="Times New Roman" w:cs="Times New Roman"/>
                <w:b/>
                <w:sz w:val="22"/>
                <w:szCs w:val="22"/>
              </w:rPr>
              <w:t xml:space="preserve">исполняющего обязанности </w:t>
            </w:r>
            <w:r w:rsidRPr="00F35AB3">
              <w:rPr>
                <w:rFonts w:ascii="Times New Roman" w:hAnsi="Times New Roman" w:cs="Times New Roman"/>
                <w:b/>
                <w:sz w:val="22"/>
                <w:szCs w:val="22"/>
              </w:rPr>
              <w:t>д</w:t>
            </w:r>
            <w:r w:rsidRPr="00F35AB3">
              <w:rPr>
                <w:rFonts w:ascii="Times New Roman" w:hAnsi="Times New Roman" w:cs="Times New Roman"/>
                <w:b/>
                <w:color w:val="000000"/>
                <w:sz w:val="22"/>
                <w:szCs w:val="22"/>
              </w:rPr>
              <w:t>иректора</w:t>
            </w:r>
            <w:r w:rsidRPr="00BC27B1">
              <w:rPr>
                <w:rFonts w:ascii="Times New Roman" w:hAnsi="Times New Roman" w:cs="Times New Roman"/>
                <w:b/>
                <w:color w:val="000000"/>
                <w:sz w:val="22"/>
                <w:szCs w:val="22"/>
              </w:rPr>
              <w:t xml:space="preserve"> </w:t>
            </w:r>
            <w:r w:rsidRPr="00BC27B1">
              <w:rPr>
                <w:rFonts w:ascii="Times New Roman" w:hAnsi="Times New Roman" w:cs="Times New Roman"/>
                <w:b/>
                <w:bCs/>
                <w:sz w:val="22"/>
                <w:szCs w:val="22"/>
              </w:rPr>
              <w:t>МУП Зерноградского городского поселения «Зерноградское ПП ЖКХ</w:t>
            </w:r>
            <w:r>
              <w:rPr>
                <w:rFonts w:ascii="Times New Roman" w:hAnsi="Times New Roman" w:cs="Times New Roman"/>
                <w:b/>
                <w:bCs/>
                <w:sz w:val="22"/>
                <w:szCs w:val="22"/>
              </w:rPr>
              <w:t>»</w:t>
            </w:r>
            <w:r w:rsidRPr="00BC27B1">
              <w:rPr>
                <w:rFonts w:ascii="Times New Roman" w:eastAsia="Calibri" w:hAnsi="Times New Roman" w:cs="Times New Roman"/>
                <w:color w:val="000000"/>
                <w:sz w:val="22"/>
                <w:szCs w:val="22"/>
                <w:lang w:eastAsia="en-US"/>
              </w:rPr>
              <w:t xml:space="preserve"> </w:t>
            </w:r>
            <w:r w:rsidR="00F35AB3" w:rsidRPr="00F35AB3">
              <w:rPr>
                <w:rFonts w:ascii="Times New Roman" w:hAnsi="Times New Roman" w:cs="Times New Roman"/>
                <w:b/>
                <w:bCs/>
                <w:color w:val="000000"/>
                <w:sz w:val="22"/>
                <w:szCs w:val="22"/>
              </w:rPr>
              <w:t>Полякова Виктора Евгеньевича</w:t>
            </w:r>
            <w:r w:rsidRPr="00BC27B1">
              <w:rPr>
                <w:rFonts w:ascii="Times New Roman" w:hAnsi="Times New Roman"/>
                <w:color w:val="000000"/>
                <w:sz w:val="22"/>
                <w:szCs w:val="22"/>
              </w:rPr>
              <w:t>, действующе</w:t>
            </w:r>
            <w:r w:rsidR="00F35AB3">
              <w:rPr>
                <w:rFonts w:ascii="Times New Roman" w:hAnsi="Times New Roman"/>
                <w:color w:val="000000"/>
                <w:sz w:val="22"/>
                <w:szCs w:val="22"/>
              </w:rPr>
              <w:t>го</w:t>
            </w:r>
            <w:r w:rsidRPr="00BC27B1">
              <w:rPr>
                <w:rFonts w:ascii="Times New Roman" w:hAnsi="Times New Roman"/>
                <w:color w:val="000000"/>
                <w:sz w:val="22"/>
                <w:szCs w:val="22"/>
              </w:rPr>
              <w:t xml:space="preserve"> </w:t>
            </w:r>
            <w:r w:rsidRPr="00DE6995">
              <w:rPr>
                <w:rFonts w:ascii="Times New Roman" w:hAnsi="Times New Roman"/>
                <w:color w:val="000000"/>
                <w:sz w:val="22"/>
                <w:szCs w:val="22"/>
              </w:rPr>
              <w:t>на основании Устава</w:t>
            </w:r>
            <w:r w:rsidR="00636E7C" w:rsidRPr="00636E7C">
              <w:rPr>
                <w:rFonts w:ascii="Times New Roman" w:hAnsi="Times New Roman" w:cs="Times New Roman"/>
                <w:bCs/>
                <w:sz w:val="22"/>
                <w:szCs w:val="22"/>
              </w:rPr>
              <w:t xml:space="preserve">, с одной стороны, </w:t>
            </w:r>
            <w:r w:rsidR="00A409DF" w:rsidRPr="00636E7C">
              <w:rPr>
                <w:rFonts w:ascii="Times New Roman" w:hAnsi="Times New Roman" w:cs="Times New Roman"/>
                <w:sz w:val="22"/>
                <w:szCs w:val="22"/>
              </w:rPr>
              <w:t>и</w:t>
            </w:r>
            <w:r w:rsidR="00FA13CA">
              <w:rPr>
                <w:rFonts w:ascii="Times New Roman" w:hAnsi="Times New Roman" w:cs="Times New Roman"/>
                <w:sz w:val="22"/>
                <w:szCs w:val="22"/>
              </w:rPr>
              <w:t xml:space="preserve"> </w:t>
            </w:r>
            <w:r>
              <w:rPr>
                <w:rFonts w:ascii="Times New Roman" w:hAnsi="Times New Roman" w:cs="Times New Roman"/>
                <w:b/>
                <w:sz w:val="22"/>
                <w:szCs w:val="22"/>
              </w:rPr>
              <w:t>____________________________________________________</w:t>
            </w:r>
            <w:r w:rsidR="006B4B12" w:rsidRPr="00636E7C">
              <w:rPr>
                <w:rFonts w:ascii="Times New Roman" w:hAnsi="Times New Roman" w:cs="Times New Roman"/>
                <w:sz w:val="22"/>
                <w:szCs w:val="22"/>
              </w:rPr>
              <w:t xml:space="preserve">, </w:t>
            </w:r>
            <w:r w:rsidR="00A409DF" w:rsidRPr="00636E7C">
              <w:rPr>
                <w:rFonts w:ascii="Times New Roman" w:hAnsi="Times New Roman" w:cs="Times New Roman"/>
                <w:sz w:val="22"/>
                <w:szCs w:val="22"/>
              </w:rPr>
              <w:t>им</w:t>
            </w:r>
            <w:r w:rsidR="006B4B12" w:rsidRPr="00636E7C">
              <w:rPr>
                <w:rFonts w:ascii="Times New Roman" w:hAnsi="Times New Roman" w:cs="Times New Roman"/>
                <w:sz w:val="22"/>
                <w:szCs w:val="22"/>
              </w:rPr>
              <w:t xml:space="preserve">енуемый в дальнейшем </w:t>
            </w:r>
            <w:r w:rsidR="006B4B12" w:rsidRPr="00636E7C">
              <w:rPr>
                <w:rFonts w:ascii="Times New Roman" w:hAnsi="Times New Roman" w:cs="Times New Roman"/>
                <w:b/>
                <w:sz w:val="22"/>
                <w:szCs w:val="22"/>
              </w:rPr>
              <w:t>«</w:t>
            </w:r>
            <w:r w:rsidR="00636E7C" w:rsidRPr="00636E7C">
              <w:rPr>
                <w:rFonts w:ascii="Times New Roman" w:hAnsi="Times New Roman" w:cs="Times New Roman"/>
                <w:b/>
                <w:sz w:val="22"/>
                <w:szCs w:val="22"/>
              </w:rPr>
              <w:t>Заказчик</w:t>
            </w:r>
            <w:r w:rsidR="006B4B12" w:rsidRPr="00636E7C">
              <w:rPr>
                <w:rFonts w:ascii="Times New Roman" w:hAnsi="Times New Roman" w:cs="Times New Roman"/>
                <w:b/>
                <w:sz w:val="22"/>
                <w:szCs w:val="22"/>
              </w:rPr>
              <w:t>»</w:t>
            </w:r>
            <w:r w:rsidR="00A409DF" w:rsidRPr="00636E7C">
              <w:rPr>
                <w:rFonts w:ascii="Times New Roman" w:hAnsi="Times New Roman" w:cs="Times New Roman"/>
                <w:sz w:val="22"/>
                <w:szCs w:val="22"/>
              </w:rPr>
              <w:t>,</w:t>
            </w:r>
            <w:r w:rsidR="006D396E" w:rsidRPr="00636E7C">
              <w:rPr>
                <w:rFonts w:ascii="Times New Roman" w:hAnsi="Times New Roman" w:cs="Times New Roman"/>
                <w:sz w:val="22"/>
                <w:szCs w:val="22"/>
              </w:rPr>
              <w:t xml:space="preserve"> </w:t>
            </w:r>
            <w:r w:rsidR="00FA13CA">
              <w:rPr>
                <w:rFonts w:ascii="Times New Roman" w:hAnsi="Times New Roman" w:cs="Times New Roman"/>
                <w:sz w:val="22"/>
                <w:szCs w:val="22"/>
              </w:rPr>
              <w:t xml:space="preserve">в лице </w:t>
            </w:r>
            <w:r>
              <w:rPr>
                <w:rFonts w:ascii="Times New Roman" w:hAnsi="Times New Roman" w:cs="Times New Roman"/>
                <w:sz w:val="22"/>
                <w:szCs w:val="22"/>
              </w:rPr>
              <w:t>_______________________________________________</w:t>
            </w:r>
            <w:r w:rsidR="00096165">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_____________________</w:t>
            </w:r>
            <w:r w:rsidR="00FA13CA">
              <w:rPr>
                <w:rFonts w:ascii="Times New Roman" w:hAnsi="Times New Roman" w:cs="Times New Roman"/>
                <w:sz w:val="22"/>
                <w:szCs w:val="22"/>
              </w:rPr>
              <w:t xml:space="preserve">,  </w:t>
            </w:r>
            <w:r w:rsidR="00A409DF" w:rsidRPr="00636E7C">
              <w:rPr>
                <w:rFonts w:ascii="Times New Roman" w:hAnsi="Times New Roman" w:cs="Times New Roman"/>
                <w:sz w:val="22"/>
                <w:szCs w:val="22"/>
              </w:rPr>
              <w:t>с другой стороны,  заключили настоящий договор.</w:t>
            </w:r>
          </w:p>
          <w:p w14:paraId="0CAFFFF9" w14:textId="77777777" w:rsidR="0023047D" w:rsidRDefault="0023047D" w:rsidP="0023047D">
            <w:pPr>
              <w:pStyle w:val="ConsPlusNormal"/>
              <w:spacing w:line="240" w:lineRule="atLeast"/>
              <w:ind w:firstLine="540"/>
              <w:contextualSpacing/>
              <w:jc w:val="both"/>
              <w:rPr>
                <w:rFonts w:ascii="Times New Roman" w:hAnsi="Times New Roman" w:cs="Times New Roman"/>
                <w:sz w:val="22"/>
                <w:szCs w:val="22"/>
              </w:rPr>
            </w:pPr>
          </w:p>
          <w:p w14:paraId="56FBB3AB" w14:textId="77777777" w:rsidR="0023047D" w:rsidRPr="0023047D" w:rsidRDefault="00166181" w:rsidP="0023047D">
            <w:pPr>
              <w:pStyle w:val="a9"/>
              <w:numPr>
                <w:ilvl w:val="0"/>
                <w:numId w:val="45"/>
              </w:numPr>
              <w:spacing w:line="220" w:lineRule="exact"/>
              <w:jc w:val="center"/>
              <w:rPr>
                <w:rFonts w:ascii="Times New Roman" w:eastAsia="Times New Roman" w:hAnsi="Times New Roman" w:cs="Times New Roman"/>
              </w:rPr>
            </w:pPr>
            <w:r w:rsidRPr="00521407">
              <w:rPr>
                <w:rFonts w:ascii="Times New Roman" w:hAnsi="Times New Roman" w:cs="Times New Roman"/>
                <w:b/>
              </w:rPr>
              <w:t>ПРЕДМЕТ ДОГОВОРА</w:t>
            </w:r>
          </w:p>
        </w:tc>
      </w:tr>
      <w:tr w:rsidR="00E87E8D" w:rsidRPr="00C8198F" w14:paraId="0820C58D" w14:textId="77777777" w:rsidTr="00FC7B03">
        <w:tc>
          <w:tcPr>
            <w:tcW w:w="546" w:type="dxa"/>
          </w:tcPr>
          <w:p w14:paraId="5DBC62F0" w14:textId="77777777" w:rsidR="00E87E8D" w:rsidRPr="00521407" w:rsidRDefault="00E87E8D" w:rsidP="00FC7B03">
            <w:pPr>
              <w:spacing w:line="220" w:lineRule="exact"/>
              <w:jc w:val="center"/>
              <w:rPr>
                <w:rFonts w:ascii="Times New Roman" w:hAnsi="Times New Roman" w:cs="Times New Roman"/>
                <w:b/>
              </w:rPr>
            </w:pPr>
            <w:r w:rsidRPr="00521407">
              <w:rPr>
                <w:rFonts w:ascii="Times New Roman" w:hAnsi="Times New Roman" w:cs="Times New Roman"/>
                <w:b/>
              </w:rPr>
              <w:t>1.1</w:t>
            </w:r>
          </w:p>
        </w:tc>
        <w:tc>
          <w:tcPr>
            <w:tcW w:w="9735" w:type="dxa"/>
          </w:tcPr>
          <w:p w14:paraId="1F2C78BE" w14:textId="77777777" w:rsidR="00E87E8D" w:rsidRPr="00521407" w:rsidRDefault="00E87E8D" w:rsidP="00FC7B03">
            <w:pPr>
              <w:spacing w:line="220" w:lineRule="exact"/>
              <w:jc w:val="both"/>
              <w:rPr>
                <w:rFonts w:ascii="Times New Roman" w:hAnsi="Times New Roman" w:cs="Times New Roman"/>
                <w:color w:val="000000"/>
              </w:rPr>
            </w:pPr>
            <w:r w:rsidRPr="00521407">
              <w:rPr>
                <w:rFonts w:ascii="Times New Roman" w:hAnsi="Times New Roman" w:cs="Times New Roman"/>
                <w:spacing w:val="-2"/>
              </w:rPr>
              <w:t xml:space="preserve">Предметом настоящего Договора является прием Исполнителем от Заказчика в специализированных пунктах приема сточных вод, соответствующих СП 32.13330.2012. в объеме, установленном Приложением № 1, являющимся неотъемлемой частью настоящего Договора, а Заказчик </w:t>
            </w:r>
            <w:r w:rsidRPr="00521407">
              <w:rPr>
                <w:rFonts w:ascii="Times New Roman" w:hAnsi="Times New Roman" w:cs="Times New Roman"/>
                <w:bCs/>
                <w:color w:val="000000"/>
              </w:rPr>
              <w:t>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и производить оплату в сроки, порядке и размере, которые определены в настоящем договоре.</w:t>
            </w:r>
          </w:p>
        </w:tc>
      </w:tr>
      <w:tr w:rsidR="00E87E8D" w:rsidRPr="00C8198F" w14:paraId="56BE6F3D" w14:textId="77777777" w:rsidTr="00FC7B03">
        <w:tc>
          <w:tcPr>
            <w:tcW w:w="546" w:type="dxa"/>
          </w:tcPr>
          <w:p w14:paraId="6C47725C"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1.2</w:t>
            </w:r>
          </w:p>
        </w:tc>
        <w:tc>
          <w:tcPr>
            <w:tcW w:w="9735" w:type="dxa"/>
          </w:tcPr>
          <w:p w14:paraId="0BFB1FD9"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При исполнении настоящего договора, а также по всем вопросам, не нашедшим отражения в договоре, стороны руководствуются:</w:t>
            </w:r>
          </w:p>
          <w:p w14:paraId="3C017504" w14:textId="77777777" w:rsidR="00E87E8D" w:rsidRPr="00C8198F" w:rsidRDefault="00E87E8D" w:rsidP="00FC7B03">
            <w:pPr>
              <w:pStyle w:val="Standard"/>
              <w:widowControl w:val="0"/>
              <w:spacing w:line="220" w:lineRule="exact"/>
              <w:jc w:val="both"/>
              <w:rPr>
                <w:sz w:val="22"/>
                <w:szCs w:val="22"/>
              </w:rPr>
            </w:pPr>
            <w:r w:rsidRPr="00C8198F">
              <w:rPr>
                <w:sz w:val="22"/>
                <w:szCs w:val="22"/>
              </w:rPr>
              <w:t xml:space="preserve">- Гражданским кодексом Российской Федерации; </w:t>
            </w:r>
          </w:p>
          <w:p w14:paraId="1EF2E23D" w14:textId="77777777" w:rsidR="00E87E8D" w:rsidRPr="00C8198F" w:rsidRDefault="00E87E8D" w:rsidP="00FC7B03">
            <w:pPr>
              <w:pStyle w:val="Standard"/>
              <w:widowControl w:val="0"/>
              <w:spacing w:line="220" w:lineRule="exact"/>
              <w:jc w:val="both"/>
              <w:rPr>
                <w:sz w:val="22"/>
                <w:szCs w:val="22"/>
              </w:rPr>
            </w:pPr>
            <w:r w:rsidRPr="00C8198F">
              <w:rPr>
                <w:sz w:val="22"/>
                <w:szCs w:val="22"/>
              </w:rPr>
              <w:t xml:space="preserve">- Федеральным законом «О водоснабжении и водоотведении» от 07.12.2011г. № ФЗ-416; </w:t>
            </w:r>
          </w:p>
          <w:p w14:paraId="66DDF215" w14:textId="77777777" w:rsidR="00E87E8D" w:rsidRPr="00C8198F" w:rsidRDefault="00E87E8D" w:rsidP="00FC7B03">
            <w:pPr>
              <w:pStyle w:val="Standard"/>
              <w:widowControl w:val="0"/>
              <w:spacing w:line="220" w:lineRule="exact"/>
              <w:jc w:val="both"/>
              <w:rPr>
                <w:sz w:val="22"/>
                <w:szCs w:val="22"/>
              </w:rPr>
            </w:pPr>
            <w:r w:rsidRPr="00C8198F">
              <w:rPr>
                <w:sz w:val="22"/>
                <w:szCs w:val="22"/>
              </w:rPr>
              <w:t xml:space="preserve">- «Правилами холодного водоснабжения и водоотведения», утвержденными Постановлением Правительства Российской Федерации 29 июня 2013г. № 644, именуемыми в дальнейшем «Правила №644», </w:t>
            </w:r>
          </w:p>
          <w:p w14:paraId="6B9D0B1C" w14:textId="52A5AE73" w:rsidR="00E87E8D" w:rsidRPr="00C8198F" w:rsidRDefault="00E87E8D" w:rsidP="00FC7B03">
            <w:pPr>
              <w:pStyle w:val="Standard"/>
              <w:widowControl w:val="0"/>
              <w:spacing w:line="220" w:lineRule="exact"/>
              <w:jc w:val="both"/>
              <w:rPr>
                <w:sz w:val="22"/>
                <w:szCs w:val="22"/>
              </w:rPr>
            </w:pPr>
            <w:r w:rsidRPr="00C8198F">
              <w:rPr>
                <w:sz w:val="22"/>
                <w:szCs w:val="22"/>
              </w:rPr>
              <w:t xml:space="preserve">- </w:t>
            </w:r>
            <w:r w:rsidR="00E57301" w:rsidRPr="00544A49">
              <w:rPr>
                <w:sz w:val="22"/>
                <w:szCs w:val="22"/>
              </w:rPr>
              <w:t>«Правилами осуществления контроля состава и свойств сточных вод», утвержденными постановлением Правительства Российской Федерации от 22 мая 2020 г. № 728 именуемыми в дальнейшем «Правила № 728»</w:t>
            </w:r>
            <w:r w:rsidRPr="00C8198F">
              <w:rPr>
                <w:sz w:val="22"/>
                <w:szCs w:val="22"/>
              </w:rPr>
              <w:t>,</w:t>
            </w:r>
          </w:p>
          <w:p w14:paraId="02C01834" w14:textId="77777777" w:rsidR="00E87E8D" w:rsidRPr="00C8198F" w:rsidRDefault="00E87E8D" w:rsidP="00FC7B03">
            <w:pPr>
              <w:pStyle w:val="Standard"/>
              <w:widowControl w:val="0"/>
              <w:spacing w:line="220" w:lineRule="exact"/>
              <w:jc w:val="both"/>
              <w:rPr>
                <w:sz w:val="22"/>
                <w:szCs w:val="22"/>
              </w:rPr>
            </w:pPr>
            <w:r w:rsidRPr="00C8198F">
              <w:rPr>
                <w:sz w:val="22"/>
                <w:szCs w:val="22"/>
              </w:rPr>
              <w:t xml:space="preserve">- </w:t>
            </w:r>
            <w:r w:rsidRPr="00C8198F">
              <w:rPr>
                <w:bCs/>
                <w:sz w:val="22"/>
                <w:szCs w:val="22"/>
              </w:rPr>
              <w:t xml:space="preserve">«Правилами организации коммерческого учета воды, сточных вод», </w:t>
            </w:r>
            <w:r w:rsidRPr="00C8198F">
              <w:rPr>
                <w:sz w:val="22"/>
                <w:szCs w:val="22"/>
              </w:rPr>
              <w:t xml:space="preserve">утвержденными постановлением Правительства Российской Федерации от 4 сентября 2013 г. N 776 именуемыми в дальнейшем «Правила №776», </w:t>
            </w:r>
          </w:p>
          <w:p w14:paraId="1E6D2D14" w14:textId="2017F05F" w:rsidR="00E87E8D" w:rsidRPr="00C8198F" w:rsidRDefault="00E87E8D" w:rsidP="00FC7B03">
            <w:pPr>
              <w:pStyle w:val="Standard"/>
              <w:widowControl w:val="0"/>
              <w:spacing w:line="220" w:lineRule="exact"/>
              <w:jc w:val="both"/>
              <w:rPr>
                <w:sz w:val="22"/>
                <w:szCs w:val="22"/>
              </w:rPr>
            </w:pPr>
            <w:r w:rsidRPr="00C8198F">
              <w:rPr>
                <w:sz w:val="22"/>
                <w:szCs w:val="22"/>
              </w:rPr>
              <w:t xml:space="preserve">- </w:t>
            </w:r>
            <w:r w:rsidRPr="00C8198F">
              <w:rPr>
                <w:color w:val="000000"/>
                <w:spacing w:val="3"/>
                <w:sz w:val="22"/>
                <w:szCs w:val="22"/>
              </w:rPr>
              <w:t>действующими правилами и техническими условиями приема загрязняющих веществ в сточных водах, отводимых абонентами в системы канализации населенных пунктов</w:t>
            </w:r>
            <w:r w:rsidRPr="00C8198F">
              <w:rPr>
                <w:bCs/>
                <w:color w:val="000000"/>
                <w:sz w:val="22"/>
                <w:szCs w:val="22"/>
              </w:rPr>
              <w:t>, именуемыми в дальнейшем «Условия приема», а также другими действующими нормативными актами</w:t>
            </w:r>
            <w:r w:rsidRPr="00C8198F">
              <w:rPr>
                <w:b/>
                <w:bCs/>
                <w:color w:val="000000"/>
                <w:sz w:val="22"/>
                <w:szCs w:val="22"/>
              </w:rPr>
              <w:t>.</w:t>
            </w:r>
          </w:p>
          <w:p w14:paraId="5D6715DC" w14:textId="77777777" w:rsidR="00E87E8D" w:rsidRPr="00C8198F" w:rsidRDefault="00E87E8D" w:rsidP="00FC7B03">
            <w:pPr>
              <w:spacing w:line="220" w:lineRule="exact"/>
              <w:jc w:val="both"/>
              <w:rPr>
                <w:rFonts w:ascii="Times New Roman" w:hAnsi="Times New Roman" w:cs="Times New Roman"/>
                <w:b/>
              </w:rPr>
            </w:pPr>
            <w:r w:rsidRPr="00C8198F">
              <w:rPr>
                <w:rFonts w:ascii="Times New Roman" w:hAnsi="Times New Roman" w:cs="Times New Roman"/>
              </w:rPr>
              <w:t>Стороны договорились, что при условии отмены, либо признания вышеуказанных нормативных актов не подлежащим применению, установленный настоящим Договором порядок применяется до издания нового аналогичного нормативного акта, либо до окончания действия настоящего договора, в зависимости от того, что наступит ранее.</w:t>
            </w:r>
          </w:p>
        </w:tc>
      </w:tr>
    </w:tbl>
    <w:p w14:paraId="62BE5A97" w14:textId="77777777" w:rsidR="00E87E8D" w:rsidRPr="00C8198F" w:rsidRDefault="00E87E8D" w:rsidP="00E87E8D">
      <w:pPr>
        <w:spacing w:after="0" w:line="220" w:lineRule="exact"/>
        <w:jc w:val="center"/>
        <w:rPr>
          <w:rFonts w:ascii="Times New Roman" w:hAnsi="Times New Roman" w:cs="Times New Roman"/>
          <w:b/>
        </w:rPr>
      </w:pPr>
    </w:p>
    <w:tbl>
      <w:tblPr>
        <w:tblStyle w:val="a8"/>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129"/>
        <w:gridCol w:w="426"/>
        <w:gridCol w:w="9180"/>
        <w:gridCol w:w="33"/>
      </w:tblGrid>
      <w:tr w:rsidR="00E87E8D" w:rsidRPr="00C8198F" w14:paraId="714417E0" w14:textId="77777777" w:rsidTr="00B87F51">
        <w:trPr>
          <w:gridAfter w:val="1"/>
          <w:wAfter w:w="33" w:type="dxa"/>
        </w:trPr>
        <w:tc>
          <w:tcPr>
            <w:tcW w:w="10281" w:type="dxa"/>
            <w:gridSpan w:val="4"/>
            <w:shd w:val="clear" w:color="auto" w:fill="auto"/>
          </w:tcPr>
          <w:p w14:paraId="3BA62E1E" w14:textId="77777777" w:rsidR="00E87E8D" w:rsidRPr="00C8198F" w:rsidRDefault="00E87E8D" w:rsidP="00FC7B03">
            <w:pPr>
              <w:pStyle w:val="a9"/>
              <w:numPr>
                <w:ilvl w:val="0"/>
                <w:numId w:val="45"/>
              </w:numPr>
              <w:spacing w:line="220" w:lineRule="exact"/>
              <w:jc w:val="center"/>
              <w:rPr>
                <w:rFonts w:ascii="Times New Roman" w:eastAsia="Times New Roman" w:hAnsi="Times New Roman" w:cs="Times New Roman"/>
              </w:rPr>
            </w:pPr>
            <w:r w:rsidRPr="00C8198F">
              <w:rPr>
                <w:rFonts w:ascii="Times New Roman" w:hAnsi="Times New Roman" w:cs="Times New Roman"/>
                <w:b/>
              </w:rPr>
              <w:t>ПРАВА И ОБЯЗАННОСТИ СТОРОН</w:t>
            </w:r>
          </w:p>
        </w:tc>
      </w:tr>
      <w:tr w:rsidR="00E87E8D" w:rsidRPr="00C8198F" w14:paraId="4C2A6607" w14:textId="77777777" w:rsidTr="00B87F51">
        <w:tc>
          <w:tcPr>
            <w:tcW w:w="675" w:type="dxa"/>
            <w:gridSpan w:val="2"/>
          </w:tcPr>
          <w:p w14:paraId="5C54EA8E" w14:textId="77777777" w:rsidR="00E87E8D" w:rsidRPr="00C8198F" w:rsidRDefault="00E87E8D" w:rsidP="00FC7B03">
            <w:pPr>
              <w:tabs>
                <w:tab w:val="left" w:pos="263"/>
              </w:tabs>
              <w:spacing w:line="220" w:lineRule="exact"/>
              <w:rPr>
                <w:rFonts w:ascii="Times New Roman" w:hAnsi="Times New Roman" w:cs="Times New Roman"/>
                <w:b/>
              </w:rPr>
            </w:pPr>
            <w:r w:rsidRPr="00C8198F">
              <w:rPr>
                <w:rFonts w:ascii="Times New Roman" w:hAnsi="Times New Roman" w:cs="Times New Roman"/>
                <w:b/>
              </w:rPr>
              <w:t xml:space="preserve">2.1     </w:t>
            </w:r>
          </w:p>
        </w:tc>
        <w:tc>
          <w:tcPr>
            <w:tcW w:w="9639" w:type="dxa"/>
            <w:gridSpan w:val="3"/>
          </w:tcPr>
          <w:p w14:paraId="40B71EEE" w14:textId="77777777" w:rsidR="00E87E8D" w:rsidRPr="00C8198F" w:rsidRDefault="00E87E8D" w:rsidP="00FC7B03">
            <w:pPr>
              <w:spacing w:line="220" w:lineRule="exact"/>
              <w:jc w:val="both"/>
              <w:rPr>
                <w:rFonts w:ascii="Times New Roman" w:hAnsi="Times New Roman" w:cs="Times New Roman"/>
                <w:b/>
              </w:rPr>
            </w:pPr>
            <w:r w:rsidRPr="00C8198F">
              <w:rPr>
                <w:rFonts w:ascii="Times New Roman" w:hAnsi="Times New Roman" w:cs="Times New Roman"/>
                <w:b/>
              </w:rPr>
              <w:t>Исполнитель обязуется:</w:t>
            </w:r>
          </w:p>
        </w:tc>
      </w:tr>
      <w:tr w:rsidR="00E87E8D" w:rsidRPr="00C8198F" w14:paraId="0E0A1E88" w14:textId="77777777" w:rsidTr="00B87F51">
        <w:trPr>
          <w:gridAfter w:val="1"/>
          <w:wAfter w:w="33" w:type="dxa"/>
        </w:trPr>
        <w:tc>
          <w:tcPr>
            <w:tcW w:w="546" w:type="dxa"/>
          </w:tcPr>
          <w:p w14:paraId="11990505"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36624890"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2.1.1</w:t>
            </w:r>
          </w:p>
        </w:tc>
        <w:tc>
          <w:tcPr>
            <w:tcW w:w="9180" w:type="dxa"/>
          </w:tcPr>
          <w:p w14:paraId="73869B8B" w14:textId="77777777" w:rsidR="00E87E8D" w:rsidRPr="00C8198F" w:rsidRDefault="00E87E8D" w:rsidP="00FC7B03">
            <w:pPr>
              <w:pStyle w:val="aa"/>
              <w:tabs>
                <w:tab w:val="left" w:pos="0"/>
              </w:tabs>
              <w:suppressAutoHyphens w:val="0"/>
              <w:spacing w:after="0" w:line="220" w:lineRule="exact"/>
              <w:ind w:left="0"/>
              <w:jc w:val="both"/>
              <w:rPr>
                <w:sz w:val="22"/>
                <w:szCs w:val="22"/>
              </w:rPr>
            </w:pPr>
            <w:r w:rsidRPr="00C8198F">
              <w:rPr>
                <w:sz w:val="22"/>
                <w:szCs w:val="22"/>
              </w:rPr>
              <w:t>Качественно оказывать услуги в соответствии с требованиями и нормами, действующими в Российской Федерации.</w:t>
            </w:r>
          </w:p>
        </w:tc>
      </w:tr>
      <w:tr w:rsidR="00E87E8D" w:rsidRPr="00C8198F" w14:paraId="00170CC9" w14:textId="77777777" w:rsidTr="00B87F51">
        <w:trPr>
          <w:gridAfter w:val="1"/>
          <w:wAfter w:w="33" w:type="dxa"/>
        </w:trPr>
        <w:tc>
          <w:tcPr>
            <w:tcW w:w="546" w:type="dxa"/>
          </w:tcPr>
          <w:p w14:paraId="354204C6"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40BDF0B4" w14:textId="77777777" w:rsidR="00E87E8D" w:rsidRPr="00C8198F" w:rsidRDefault="00E87E8D" w:rsidP="00FC7B03">
            <w:pPr>
              <w:spacing w:line="220" w:lineRule="exact"/>
              <w:ind w:left="-120" w:right="-108"/>
              <w:jc w:val="center"/>
              <w:rPr>
                <w:rFonts w:ascii="Times New Roman" w:hAnsi="Times New Roman" w:cs="Times New Roman"/>
              </w:rPr>
            </w:pPr>
            <w:r w:rsidRPr="00C8198F">
              <w:rPr>
                <w:rFonts w:ascii="Times New Roman" w:hAnsi="Times New Roman" w:cs="Times New Roman"/>
                <w:b/>
              </w:rPr>
              <w:t>2.1.2</w:t>
            </w:r>
          </w:p>
        </w:tc>
        <w:tc>
          <w:tcPr>
            <w:tcW w:w="9180" w:type="dxa"/>
          </w:tcPr>
          <w:p w14:paraId="51C7FBE3" w14:textId="1AC8B016" w:rsidR="00E87E8D" w:rsidRPr="00C8198F" w:rsidRDefault="00E87E8D" w:rsidP="00FC7B03">
            <w:pPr>
              <w:pStyle w:val="Standard"/>
              <w:widowControl w:val="0"/>
              <w:spacing w:line="220" w:lineRule="exact"/>
              <w:jc w:val="both"/>
              <w:rPr>
                <w:sz w:val="22"/>
                <w:szCs w:val="22"/>
              </w:rPr>
            </w:pPr>
            <w:r w:rsidRPr="00C8198F">
              <w:rPr>
                <w:sz w:val="22"/>
                <w:szCs w:val="22"/>
              </w:rPr>
              <w:t>Обеспечивать прием сточных вод от Заказчика в объеме, заявленном Заказчиком. В случае превышения допустимых концентраций загрязняющих веществ в сбрасываемых сточных водах, Исполнитель производит разбавление сбрасываемых сточных вод до нормативов допустимых концентраций загрязняющих веществ. Заказчик оплачивает превышение нормативов в соответствии с действующим законодательством.</w:t>
            </w:r>
          </w:p>
        </w:tc>
      </w:tr>
      <w:tr w:rsidR="00E87E8D" w:rsidRPr="00C8198F" w14:paraId="6DE68A34" w14:textId="77777777" w:rsidTr="00B87F51">
        <w:trPr>
          <w:gridAfter w:val="1"/>
          <w:wAfter w:w="33" w:type="dxa"/>
        </w:trPr>
        <w:tc>
          <w:tcPr>
            <w:tcW w:w="546" w:type="dxa"/>
          </w:tcPr>
          <w:p w14:paraId="0F521BEB"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5C05AFE2" w14:textId="77777777" w:rsidR="00E87E8D" w:rsidRPr="00C8198F" w:rsidRDefault="00E87E8D" w:rsidP="00FC7B03">
            <w:pPr>
              <w:spacing w:line="220" w:lineRule="exact"/>
              <w:ind w:left="-120" w:right="-108"/>
              <w:jc w:val="center"/>
              <w:rPr>
                <w:rFonts w:ascii="Times New Roman" w:hAnsi="Times New Roman" w:cs="Times New Roman"/>
              </w:rPr>
            </w:pPr>
            <w:r w:rsidRPr="00C8198F">
              <w:rPr>
                <w:rFonts w:ascii="Times New Roman" w:hAnsi="Times New Roman" w:cs="Times New Roman"/>
                <w:b/>
              </w:rPr>
              <w:t>2.1.3</w:t>
            </w:r>
          </w:p>
        </w:tc>
        <w:tc>
          <w:tcPr>
            <w:tcW w:w="9180" w:type="dxa"/>
          </w:tcPr>
          <w:p w14:paraId="61394A5C" w14:textId="77777777" w:rsidR="00E87E8D" w:rsidRPr="00C8198F" w:rsidRDefault="00E87E8D" w:rsidP="00FC7B03">
            <w:pPr>
              <w:pStyle w:val="Standard"/>
              <w:widowControl w:val="0"/>
              <w:spacing w:line="220" w:lineRule="exact"/>
              <w:jc w:val="both"/>
              <w:rPr>
                <w:sz w:val="22"/>
                <w:szCs w:val="22"/>
              </w:rPr>
            </w:pPr>
            <w:r w:rsidRPr="00C8198F">
              <w:rPr>
                <w:sz w:val="22"/>
                <w:szCs w:val="22"/>
              </w:rPr>
              <w:t>Обеспечивать надлежащую эксплуатацию и функционирование специализированных пунктов приема стоков в соответствии с требованиями нормативно-технической документации и настоящего Договора.</w:t>
            </w:r>
          </w:p>
        </w:tc>
      </w:tr>
      <w:tr w:rsidR="00E87E8D" w:rsidRPr="00C8198F" w14:paraId="607C95E6" w14:textId="77777777" w:rsidTr="00B87F51">
        <w:trPr>
          <w:gridAfter w:val="1"/>
          <w:wAfter w:w="33" w:type="dxa"/>
        </w:trPr>
        <w:tc>
          <w:tcPr>
            <w:tcW w:w="546" w:type="dxa"/>
          </w:tcPr>
          <w:p w14:paraId="4050E47A"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7A59F243" w14:textId="77777777" w:rsidR="00E87E8D" w:rsidRPr="00C8198F" w:rsidRDefault="00E87E8D" w:rsidP="00FC7B03">
            <w:pPr>
              <w:spacing w:line="220" w:lineRule="exact"/>
              <w:ind w:left="-120" w:right="-108"/>
              <w:jc w:val="center"/>
              <w:rPr>
                <w:rFonts w:ascii="Times New Roman" w:hAnsi="Times New Roman" w:cs="Times New Roman"/>
              </w:rPr>
            </w:pPr>
            <w:r w:rsidRPr="00C8198F">
              <w:rPr>
                <w:rFonts w:ascii="Times New Roman" w:hAnsi="Times New Roman" w:cs="Times New Roman"/>
                <w:b/>
              </w:rPr>
              <w:t>2.1.4</w:t>
            </w:r>
          </w:p>
        </w:tc>
        <w:tc>
          <w:tcPr>
            <w:tcW w:w="9180" w:type="dxa"/>
          </w:tcPr>
          <w:p w14:paraId="67AFDB4A" w14:textId="77777777" w:rsidR="00E87E8D" w:rsidRPr="00C8198F" w:rsidRDefault="00E87E8D" w:rsidP="00FC7B03">
            <w:pPr>
              <w:spacing w:line="220" w:lineRule="exact"/>
              <w:jc w:val="both"/>
              <w:rPr>
                <w:rFonts w:ascii="Times New Roman" w:eastAsia="Times New Roman" w:hAnsi="Times New Roman" w:cs="Times New Roman"/>
                <w:lang w:eastAsia="ar-SA"/>
              </w:rPr>
            </w:pPr>
            <w:r w:rsidRPr="00C8198F">
              <w:rPr>
                <w:rFonts w:ascii="Times New Roman" w:hAnsi="Times New Roman" w:cs="Times New Roman"/>
              </w:rPr>
              <w:t>Предупреждать Заказчика о прекращении приема сточных вод не менее чем за 2-е суток, кроме возникновения аварий в результате стихийных бедствий и чрезвычайных ситуаций.</w:t>
            </w:r>
          </w:p>
        </w:tc>
      </w:tr>
      <w:tr w:rsidR="00E87E8D" w:rsidRPr="00C8198F" w14:paraId="3E1BFE3C" w14:textId="77777777" w:rsidTr="00B87F51">
        <w:trPr>
          <w:gridAfter w:val="1"/>
          <w:wAfter w:w="33" w:type="dxa"/>
        </w:trPr>
        <w:tc>
          <w:tcPr>
            <w:tcW w:w="546" w:type="dxa"/>
          </w:tcPr>
          <w:p w14:paraId="268F879A"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2.2</w:t>
            </w:r>
          </w:p>
        </w:tc>
        <w:tc>
          <w:tcPr>
            <w:tcW w:w="9735" w:type="dxa"/>
            <w:gridSpan w:val="3"/>
          </w:tcPr>
          <w:p w14:paraId="6B51D9C3" w14:textId="77777777" w:rsidR="00E87E8D" w:rsidRPr="00C8198F" w:rsidRDefault="00E87E8D" w:rsidP="00FC7B03">
            <w:pPr>
              <w:spacing w:line="220" w:lineRule="exact"/>
              <w:jc w:val="both"/>
              <w:rPr>
                <w:rFonts w:ascii="Times New Roman" w:hAnsi="Times New Roman" w:cs="Times New Roman"/>
                <w:b/>
              </w:rPr>
            </w:pPr>
            <w:r w:rsidRPr="00C8198F">
              <w:rPr>
                <w:rFonts w:ascii="Times New Roman" w:hAnsi="Times New Roman" w:cs="Times New Roman"/>
                <w:b/>
              </w:rPr>
              <w:t>Исполнитель вправе:</w:t>
            </w:r>
          </w:p>
        </w:tc>
      </w:tr>
      <w:tr w:rsidR="00E87E8D" w:rsidRPr="00C8198F" w14:paraId="7730AFD1" w14:textId="77777777" w:rsidTr="00B87F51">
        <w:trPr>
          <w:gridAfter w:val="1"/>
          <w:wAfter w:w="33" w:type="dxa"/>
        </w:trPr>
        <w:tc>
          <w:tcPr>
            <w:tcW w:w="546" w:type="dxa"/>
          </w:tcPr>
          <w:p w14:paraId="52F508F4"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1D656B95"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2.2.1</w:t>
            </w:r>
          </w:p>
        </w:tc>
        <w:tc>
          <w:tcPr>
            <w:tcW w:w="9180" w:type="dxa"/>
          </w:tcPr>
          <w:p w14:paraId="56DCFF08" w14:textId="77777777" w:rsidR="00E87E8D" w:rsidRPr="00C8198F" w:rsidRDefault="00E87E8D" w:rsidP="00FC7B03">
            <w:pPr>
              <w:pStyle w:val="aa"/>
              <w:tabs>
                <w:tab w:val="left" w:pos="0"/>
              </w:tabs>
              <w:suppressAutoHyphens w:val="0"/>
              <w:spacing w:after="0" w:line="220" w:lineRule="exact"/>
              <w:ind w:left="0"/>
              <w:jc w:val="both"/>
              <w:rPr>
                <w:spacing w:val="2"/>
                <w:sz w:val="22"/>
                <w:szCs w:val="22"/>
              </w:rPr>
            </w:pPr>
            <w:r w:rsidRPr="00C8198F">
              <w:rPr>
                <w:sz w:val="22"/>
                <w:szCs w:val="22"/>
              </w:rPr>
              <w:t>Осуществлять контроль за правильностью учета сбрасываемых сточных вод, требовать от Заказчика всю необходимую для этого документацию, либо самостоятельно вести учет сбрасываемых сточных вод.</w:t>
            </w:r>
          </w:p>
        </w:tc>
      </w:tr>
      <w:tr w:rsidR="00E87E8D" w:rsidRPr="00C8198F" w14:paraId="1B9E0657" w14:textId="77777777" w:rsidTr="00B87F51">
        <w:trPr>
          <w:gridAfter w:val="1"/>
          <w:wAfter w:w="33" w:type="dxa"/>
        </w:trPr>
        <w:tc>
          <w:tcPr>
            <w:tcW w:w="546" w:type="dxa"/>
          </w:tcPr>
          <w:p w14:paraId="21D5E3EE"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2595F6CE"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2.2.2</w:t>
            </w:r>
          </w:p>
        </w:tc>
        <w:tc>
          <w:tcPr>
            <w:tcW w:w="9180" w:type="dxa"/>
          </w:tcPr>
          <w:p w14:paraId="052A1268" w14:textId="77777777" w:rsidR="00E87E8D" w:rsidRPr="00C8198F" w:rsidRDefault="00E87E8D" w:rsidP="00FC7B03">
            <w:pPr>
              <w:pStyle w:val="Standard"/>
              <w:widowControl w:val="0"/>
              <w:spacing w:line="220" w:lineRule="exact"/>
              <w:jc w:val="both"/>
              <w:rPr>
                <w:sz w:val="22"/>
                <w:szCs w:val="22"/>
              </w:rPr>
            </w:pPr>
            <w:r w:rsidRPr="00C8198F">
              <w:rPr>
                <w:sz w:val="22"/>
                <w:szCs w:val="22"/>
              </w:rPr>
              <w:t>Отказать в приеме сточных вод в случае отсутствия технической возможности, а также в случае наличия в сточных водах веществ, которые могут:</w:t>
            </w:r>
          </w:p>
          <w:p w14:paraId="3A10E3E4" w14:textId="1EEF235F" w:rsidR="00E87E8D" w:rsidRPr="00C8198F" w:rsidRDefault="00E87E8D" w:rsidP="00FC7B03">
            <w:pPr>
              <w:pStyle w:val="Standard"/>
              <w:widowControl w:val="0"/>
              <w:tabs>
                <w:tab w:val="clear" w:pos="709"/>
                <w:tab w:val="left" w:pos="317"/>
              </w:tabs>
              <w:spacing w:line="220" w:lineRule="exact"/>
              <w:ind w:left="317"/>
              <w:jc w:val="both"/>
              <w:rPr>
                <w:sz w:val="22"/>
                <w:szCs w:val="22"/>
              </w:rPr>
            </w:pPr>
            <w:r w:rsidRPr="00C8198F">
              <w:rPr>
                <w:sz w:val="22"/>
                <w:szCs w:val="22"/>
              </w:rPr>
              <w:t>- засорять трубопроводы</w:t>
            </w:r>
            <w:r w:rsidR="00F35AB3">
              <w:rPr>
                <w:sz w:val="22"/>
                <w:szCs w:val="22"/>
              </w:rPr>
              <w:t xml:space="preserve"> </w:t>
            </w:r>
            <w:r w:rsidRPr="00C8198F">
              <w:rPr>
                <w:sz w:val="22"/>
                <w:szCs w:val="22"/>
              </w:rPr>
              <w:t>(в случаях, если пункты приема сточных вод располагаются вне очистных сооружений канализации), колодцы, решетки или отлагаться на стенках трубопроводов, колодцев и других сооружений систем канализации;</w:t>
            </w:r>
          </w:p>
          <w:p w14:paraId="35037FF0" w14:textId="572CC82E" w:rsidR="00E87E8D" w:rsidRPr="00C8198F" w:rsidRDefault="00E87E8D" w:rsidP="00FC7B03">
            <w:pPr>
              <w:pStyle w:val="Standard"/>
              <w:widowControl w:val="0"/>
              <w:tabs>
                <w:tab w:val="clear" w:pos="709"/>
                <w:tab w:val="left" w:pos="317"/>
              </w:tabs>
              <w:spacing w:line="220" w:lineRule="exact"/>
              <w:ind w:left="317"/>
              <w:jc w:val="both"/>
              <w:rPr>
                <w:sz w:val="22"/>
                <w:szCs w:val="22"/>
              </w:rPr>
            </w:pPr>
            <w:r w:rsidRPr="00C8198F">
              <w:rPr>
                <w:sz w:val="22"/>
                <w:szCs w:val="22"/>
              </w:rPr>
              <w:t>- оказывать разрушающее воздействие на материал трубопроводов</w:t>
            </w:r>
            <w:r w:rsidR="00F35AB3">
              <w:rPr>
                <w:sz w:val="22"/>
                <w:szCs w:val="22"/>
              </w:rPr>
              <w:t xml:space="preserve"> </w:t>
            </w:r>
            <w:r w:rsidRPr="00C8198F">
              <w:rPr>
                <w:sz w:val="22"/>
                <w:szCs w:val="22"/>
              </w:rPr>
              <w:t>(в случаях, если пункты приема сточных вод располагаются вне очистных сооружений канализации), оборудования и других систем канализации;</w:t>
            </w:r>
          </w:p>
          <w:p w14:paraId="624FF96B" w14:textId="77777777" w:rsidR="00E87E8D" w:rsidRPr="00C8198F" w:rsidRDefault="00E87E8D" w:rsidP="00FC7B03">
            <w:pPr>
              <w:pStyle w:val="Standard"/>
              <w:widowControl w:val="0"/>
              <w:tabs>
                <w:tab w:val="clear" w:pos="709"/>
                <w:tab w:val="left" w:pos="317"/>
              </w:tabs>
              <w:spacing w:line="220" w:lineRule="exact"/>
              <w:ind w:left="317"/>
              <w:jc w:val="both"/>
              <w:rPr>
                <w:sz w:val="22"/>
                <w:szCs w:val="22"/>
              </w:rPr>
            </w:pPr>
            <w:r w:rsidRPr="00C8198F">
              <w:rPr>
                <w:sz w:val="22"/>
                <w:szCs w:val="22"/>
              </w:rPr>
              <w:lastRenderedPageBreak/>
              <w:t xml:space="preserve">- образовывать в канализационных сетях и сооружениях пожаров, </w:t>
            </w:r>
            <w:r w:rsidR="004B1118">
              <w:rPr>
                <w:sz w:val="22"/>
                <w:szCs w:val="22"/>
              </w:rPr>
              <w:t>в</w:t>
            </w:r>
            <w:r w:rsidRPr="00C8198F">
              <w:rPr>
                <w:sz w:val="22"/>
                <w:szCs w:val="22"/>
              </w:rPr>
              <w:t>зрывоопасные и токсичные газопаровоздушные смеси;</w:t>
            </w:r>
          </w:p>
          <w:p w14:paraId="312078E8" w14:textId="77777777" w:rsidR="00E87E8D" w:rsidRPr="00C8198F" w:rsidRDefault="00E87E8D" w:rsidP="00FC7B03">
            <w:pPr>
              <w:pStyle w:val="Standard"/>
              <w:widowControl w:val="0"/>
              <w:tabs>
                <w:tab w:val="clear" w:pos="709"/>
                <w:tab w:val="left" w:pos="317"/>
              </w:tabs>
              <w:spacing w:line="220" w:lineRule="exact"/>
              <w:ind w:left="317"/>
              <w:jc w:val="both"/>
              <w:rPr>
                <w:sz w:val="22"/>
                <w:szCs w:val="22"/>
              </w:rPr>
            </w:pPr>
            <w:r w:rsidRPr="00C8198F">
              <w:rPr>
                <w:sz w:val="22"/>
                <w:szCs w:val="22"/>
              </w:rPr>
              <w:t>- препятствовать биологической очистке сточных вод;</w:t>
            </w:r>
          </w:p>
          <w:p w14:paraId="45CB197F" w14:textId="77777777" w:rsidR="00E87E8D" w:rsidRPr="00C8198F" w:rsidRDefault="00E87E8D" w:rsidP="00FC7B03">
            <w:pPr>
              <w:pStyle w:val="Standard"/>
              <w:widowControl w:val="0"/>
              <w:tabs>
                <w:tab w:val="clear" w:pos="709"/>
                <w:tab w:val="left" w:pos="317"/>
              </w:tabs>
              <w:spacing w:line="220" w:lineRule="exact"/>
              <w:ind w:left="317"/>
              <w:jc w:val="both"/>
              <w:rPr>
                <w:sz w:val="22"/>
                <w:szCs w:val="22"/>
              </w:rPr>
            </w:pPr>
            <w:r w:rsidRPr="00C8198F">
              <w:rPr>
                <w:sz w:val="22"/>
                <w:szCs w:val="22"/>
              </w:rPr>
              <w:t>- для которых не установлены предельно допустимые концентрации и отсутствуют методы аналитического контроля, а также веществ, соединение которых может привести к образованию веществ с неустановленными предельно допустимыми концентрациями.</w:t>
            </w:r>
          </w:p>
        </w:tc>
      </w:tr>
      <w:tr w:rsidR="00E87E8D" w:rsidRPr="00C8198F" w14:paraId="55B5FD71" w14:textId="77777777" w:rsidTr="00B87F51">
        <w:trPr>
          <w:gridAfter w:val="1"/>
          <w:wAfter w:w="33" w:type="dxa"/>
        </w:trPr>
        <w:tc>
          <w:tcPr>
            <w:tcW w:w="546" w:type="dxa"/>
          </w:tcPr>
          <w:p w14:paraId="1865EBFC"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191AD4C0"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2.2.3</w:t>
            </w:r>
          </w:p>
        </w:tc>
        <w:tc>
          <w:tcPr>
            <w:tcW w:w="9180" w:type="dxa"/>
          </w:tcPr>
          <w:p w14:paraId="3560980D" w14:textId="516D1EB7" w:rsidR="00E87E8D" w:rsidRPr="00C8198F" w:rsidRDefault="00E87E8D" w:rsidP="00FC7B03">
            <w:pPr>
              <w:widowControl w:val="0"/>
              <w:autoSpaceDE w:val="0"/>
              <w:autoSpaceDN w:val="0"/>
              <w:adjustRightInd w:val="0"/>
              <w:spacing w:line="220" w:lineRule="exact"/>
              <w:jc w:val="both"/>
              <w:rPr>
                <w:rFonts w:ascii="Times New Roman" w:hAnsi="Times New Roman" w:cs="Times New Roman"/>
                <w:spacing w:val="2"/>
              </w:rPr>
            </w:pPr>
            <w:r w:rsidRPr="00C8198F">
              <w:rPr>
                <w:rFonts w:ascii="Times New Roman" w:hAnsi="Times New Roman" w:cs="Times New Roman"/>
              </w:rPr>
              <w:t>Получать от Заказчика необходимые сведения и документы, относящиеся к объему и качеству сбрасываемых сточных вод, в т.ч. документы и информацию о местах расположения и владельцах выгребных ям, из которых Заказчиком производится вывоз сточных вод.</w:t>
            </w:r>
          </w:p>
        </w:tc>
      </w:tr>
      <w:tr w:rsidR="00E87E8D" w:rsidRPr="00C8198F" w14:paraId="3A140C35" w14:textId="77777777" w:rsidTr="00B87F51">
        <w:trPr>
          <w:gridAfter w:val="1"/>
          <w:wAfter w:w="33" w:type="dxa"/>
        </w:trPr>
        <w:tc>
          <w:tcPr>
            <w:tcW w:w="546" w:type="dxa"/>
          </w:tcPr>
          <w:p w14:paraId="41C8C645"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4E6B2653"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2.2.4</w:t>
            </w:r>
          </w:p>
        </w:tc>
        <w:tc>
          <w:tcPr>
            <w:tcW w:w="9180" w:type="dxa"/>
          </w:tcPr>
          <w:p w14:paraId="7FAA0F25" w14:textId="77777777" w:rsidR="00E87E8D" w:rsidRPr="00C8198F" w:rsidRDefault="00E87E8D" w:rsidP="00FC7B03">
            <w:pPr>
              <w:widowControl w:val="0"/>
              <w:autoSpaceDE w:val="0"/>
              <w:autoSpaceDN w:val="0"/>
              <w:adjustRightInd w:val="0"/>
              <w:spacing w:line="220" w:lineRule="exact"/>
              <w:jc w:val="both"/>
              <w:rPr>
                <w:rFonts w:ascii="Times New Roman" w:hAnsi="Times New Roman" w:cs="Times New Roman"/>
                <w:spacing w:val="2"/>
              </w:rPr>
            </w:pPr>
            <w:r w:rsidRPr="00C8198F">
              <w:rPr>
                <w:rFonts w:ascii="Times New Roman" w:hAnsi="Times New Roman" w:cs="Times New Roman"/>
                <w:spacing w:val="2"/>
              </w:rPr>
              <w:t>Расторгнуть настоящий договор в одностороннем порядке, письменно предупредив об этом Заказчика не менее, чем за 10 (десять) рабочих дня.</w:t>
            </w:r>
          </w:p>
        </w:tc>
      </w:tr>
      <w:tr w:rsidR="00E87E8D" w:rsidRPr="00C8198F" w14:paraId="0A75D187" w14:textId="77777777" w:rsidTr="00B87F51">
        <w:trPr>
          <w:gridAfter w:val="1"/>
          <w:wAfter w:w="33" w:type="dxa"/>
        </w:trPr>
        <w:tc>
          <w:tcPr>
            <w:tcW w:w="546" w:type="dxa"/>
          </w:tcPr>
          <w:p w14:paraId="2E251A35"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2.3</w:t>
            </w:r>
          </w:p>
        </w:tc>
        <w:tc>
          <w:tcPr>
            <w:tcW w:w="9735" w:type="dxa"/>
            <w:gridSpan w:val="3"/>
          </w:tcPr>
          <w:p w14:paraId="606B2BA2" w14:textId="77777777" w:rsidR="00E87E8D" w:rsidRPr="00C8198F" w:rsidRDefault="00E87E8D" w:rsidP="00FC7B03">
            <w:pPr>
              <w:spacing w:line="220" w:lineRule="exact"/>
              <w:jc w:val="both"/>
              <w:rPr>
                <w:rFonts w:ascii="Times New Roman" w:hAnsi="Times New Roman" w:cs="Times New Roman"/>
                <w:b/>
                <w:spacing w:val="2"/>
              </w:rPr>
            </w:pPr>
            <w:r w:rsidRPr="00C8198F">
              <w:rPr>
                <w:rFonts w:ascii="Times New Roman" w:hAnsi="Times New Roman" w:cs="Times New Roman"/>
                <w:b/>
                <w:spacing w:val="2"/>
              </w:rPr>
              <w:t>Заказчик обязуется:</w:t>
            </w:r>
          </w:p>
        </w:tc>
      </w:tr>
      <w:tr w:rsidR="00E87E8D" w:rsidRPr="00C8198F" w14:paraId="1ABE3F2D" w14:textId="77777777" w:rsidTr="00B87F51">
        <w:trPr>
          <w:gridAfter w:val="1"/>
          <w:wAfter w:w="33" w:type="dxa"/>
        </w:trPr>
        <w:tc>
          <w:tcPr>
            <w:tcW w:w="546" w:type="dxa"/>
          </w:tcPr>
          <w:p w14:paraId="64F3DC31"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7A532DD2"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2.3.1</w:t>
            </w:r>
          </w:p>
        </w:tc>
        <w:tc>
          <w:tcPr>
            <w:tcW w:w="9180" w:type="dxa"/>
          </w:tcPr>
          <w:p w14:paraId="6411D250"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z w:val="22"/>
                <w:szCs w:val="22"/>
              </w:rPr>
              <w:t>Соблюдать объемы сброса сточных вод, согласованные с Исполнителем;</w:t>
            </w:r>
          </w:p>
        </w:tc>
      </w:tr>
      <w:tr w:rsidR="00E87E8D" w:rsidRPr="00C8198F" w14:paraId="22FDFD5D" w14:textId="77777777" w:rsidTr="00B87F51">
        <w:trPr>
          <w:gridAfter w:val="1"/>
          <w:wAfter w:w="33" w:type="dxa"/>
        </w:trPr>
        <w:tc>
          <w:tcPr>
            <w:tcW w:w="546" w:type="dxa"/>
          </w:tcPr>
          <w:p w14:paraId="0F8A5B58"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49DF0913"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2.3.2</w:t>
            </w:r>
          </w:p>
        </w:tc>
        <w:tc>
          <w:tcPr>
            <w:tcW w:w="9180" w:type="dxa"/>
          </w:tcPr>
          <w:p w14:paraId="0C6BEA08"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z w:val="22"/>
                <w:szCs w:val="22"/>
              </w:rPr>
              <w:t>Предоставлять 1 раз в квартал протоколы количественного химического анализа (КХА) состава и свойств сточных вод;</w:t>
            </w:r>
          </w:p>
        </w:tc>
      </w:tr>
      <w:tr w:rsidR="00E87E8D" w:rsidRPr="00C8198F" w14:paraId="074A0407" w14:textId="77777777" w:rsidTr="00B87F51">
        <w:trPr>
          <w:gridAfter w:val="1"/>
          <w:wAfter w:w="33" w:type="dxa"/>
        </w:trPr>
        <w:tc>
          <w:tcPr>
            <w:tcW w:w="546" w:type="dxa"/>
          </w:tcPr>
          <w:p w14:paraId="04EDA511"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2BE22D35"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2.3.3</w:t>
            </w:r>
          </w:p>
        </w:tc>
        <w:tc>
          <w:tcPr>
            <w:tcW w:w="9180" w:type="dxa"/>
          </w:tcPr>
          <w:p w14:paraId="1EED0E4B"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z w:val="22"/>
                <w:szCs w:val="22"/>
              </w:rPr>
              <w:t>Не превышать допустимых концентраций загрязняющих веществ, поступающих со сточными водами. При отклонении качества сбрасываемых сточных вод от допустимых нормативов, повлекшим за собой снижение уровня безопасности и нормальной эксплуатации системы канализации, ответственность за несчастные случаи с обслуживающим персоналом, аварии, взрывы и разрушения сетей и сооружений несет Заказчик;</w:t>
            </w:r>
          </w:p>
        </w:tc>
      </w:tr>
      <w:tr w:rsidR="00E87E8D" w:rsidRPr="00C8198F" w14:paraId="7979F172" w14:textId="77777777" w:rsidTr="00B87F51">
        <w:trPr>
          <w:gridAfter w:val="1"/>
          <w:wAfter w:w="33" w:type="dxa"/>
        </w:trPr>
        <w:tc>
          <w:tcPr>
            <w:tcW w:w="546" w:type="dxa"/>
          </w:tcPr>
          <w:p w14:paraId="3D893D89"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550A8510" w14:textId="77777777" w:rsidR="00E87E8D" w:rsidRPr="00C8198F" w:rsidRDefault="00E87E8D" w:rsidP="00FC7B03">
            <w:pPr>
              <w:spacing w:line="220" w:lineRule="exact"/>
              <w:ind w:right="-108"/>
              <w:rPr>
                <w:rFonts w:ascii="Times New Roman" w:hAnsi="Times New Roman" w:cs="Times New Roman"/>
                <w:b/>
              </w:rPr>
            </w:pPr>
            <w:r w:rsidRPr="00C8198F">
              <w:rPr>
                <w:rFonts w:ascii="Times New Roman" w:hAnsi="Times New Roman" w:cs="Times New Roman"/>
                <w:b/>
              </w:rPr>
              <w:t>2.3.4</w:t>
            </w:r>
          </w:p>
        </w:tc>
        <w:tc>
          <w:tcPr>
            <w:tcW w:w="9180" w:type="dxa"/>
          </w:tcPr>
          <w:p w14:paraId="0F9F9DEB" w14:textId="77777777" w:rsidR="00E87E8D" w:rsidRPr="00C8198F" w:rsidRDefault="00E87E8D" w:rsidP="00FC7B03">
            <w:pPr>
              <w:pStyle w:val="ConsPlusNormal"/>
              <w:widowControl/>
              <w:spacing w:line="220" w:lineRule="exact"/>
              <w:ind w:firstLine="0"/>
              <w:jc w:val="both"/>
              <w:rPr>
                <w:rFonts w:ascii="Times New Roman" w:hAnsi="Times New Roman" w:cs="Times New Roman"/>
                <w:sz w:val="22"/>
                <w:szCs w:val="22"/>
                <w:highlight w:val="yellow"/>
              </w:rPr>
            </w:pPr>
            <w:r w:rsidRPr="00C8198F">
              <w:rPr>
                <w:rFonts w:ascii="Times New Roman" w:hAnsi="Times New Roman" w:cs="Times New Roman"/>
                <w:sz w:val="22"/>
                <w:szCs w:val="22"/>
              </w:rPr>
              <w:t>При заключении Договора предоставить исполнителю перечень организаций, от которых Заказчик осуществляет прием сточных вод.</w:t>
            </w:r>
          </w:p>
        </w:tc>
      </w:tr>
      <w:tr w:rsidR="00E87E8D" w:rsidRPr="00C8198F" w14:paraId="261299D5" w14:textId="77777777" w:rsidTr="00B87F51">
        <w:trPr>
          <w:gridAfter w:val="1"/>
          <w:wAfter w:w="33" w:type="dxa"/>
        </w:trPr>
        <w:tc>
          <w:tcPr>
            <w:tcW w:w="546" w:type="dxa"/>
          </w:tcPr>
          <w:p w14:paraId="5630A1A4"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22B5FAE7" w14:textId="77777777" w:rsidR="00E87E8D" w:rsidRPr="00C8198F" w:rsidRDefault="00E87E8D" w:rsidP="00FC7B03">
            <w:pPr>
              <w:spacing w:line="220" w:lineRule="exact"/>
              <w:ind w:right="-108"/>
              <w:rPr>
                <w:rFonts w:ascii="Times New Roman" w:hAnsi="Times New Roman" w:cs="Times New Roman"/>
                <w:b/>
              </w:rPr>
            </w:pPr>
            <w:r w:rsidRPr="00C8198F">
              <w:rPr>
                <w:rFonts w:ascii="Times New Roman" w:hAnsi="Times New Roman" w:cs="Times New Roman"/>
                <w:b/>
              </w:rPr>
              <w:t>2.3.5</w:t>
            </w:r>
          </w:p>
        </w:tc>
        <w:tc>
          <w:tcPr>
            <w:tcW w:w="9180" w:type="dxa"/>
          </w:tcPr>
          <w:p w14:paraId="3A674018" w14:textId="77777777" w:rsidR="00E87E8D" w:rsidRPr="00C8198F" w:rsidRDefault="00E87E8D" w:rsidP="00FC7B03">
            <w:pPr>
              <w:pStyle w:val="ConsPlusNormal"/>
              <w:widowControl/>
              <w:spacing w:line="220" w:lineRule="exact"/>
              <w:ind w:firstLine="0"/>
              <w:jc w:val="both"/>
              <w:rPr>
                <w:rFonts w:ascii="Times New Roman" w:hAnsi="Times New Roman" w:cs="Times New Roman"/>
                <w:sz w:val="22"/>
                <w:szCs w:val="22"/>
              </w:rPr>
            </w:pPr>
            <w:r w:rsidRPr="00C8198F">
              <w:rPr>
                <w:rFonts w:ascii="Times New Roman" w:hAnsi="Times New Roman" w:cs="Times New Roman"/>
                <w:sz w:val="22"/>
                <w:szCs w:val="22"/>
              </w:rPr>
              <w:t>Согласовывать с Исполнителем все изменения, связанные с увеличением объемов и ухудшением качества сбрасываемых сточных вод.</w:t>
            </w:r>
          </w:p>
        </w:tc>
      </w:tr>
      <w:tr w:rsidR="00E87E8D" w:rsidRPr="00C8198F" w14:paraId="3179FEAD" w14:textId="77777777" w:rsidTr="00B87F51">
        <w:trPr>
          <w:gridAfter w:val="1"/>
          <w:wAfter w:w="33" w:type="dxa"/>
        </w:trPr>
        <w:tc>
          <w:tcPr>
            <w:tcW w:w="546" w:type="dxa"/>
          </w:tcPr>
          <w:p w14:paraId="32A4544D"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6542D23B"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2.3.6</w:t>
            </w:r>
          </w:p>
        </w:tc>
        <w:tc>
          <w:tcPr>
            <w:tcW w:w="9180" w:type="dxa"/>
          </w:tcPr>
          <w:p w14:paraId="4F880D7B"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pacing w:val="2"/>
                <w:sz w:val="22"/>
                <w:szCs w:val="22"/>
              </w:rPr>
              <w:t xml:space="preserve">Производить </w:t>
            </w:r>
            <w:r w:rsidRPr="00C8198F">
              <w:rPr>
                <w:rFonts w:ascii="Times New Roman" w:hAnsi="Times New Roman" w:cs="Times New Roman"/>
                <w:sz w:val="22"/>
                <w:szCs w:val="22"/>
              </w:rPr>
              <w:t>расчеты и</w:t>
            </w:r>
            <w:r w:rsidRPr="00C8198F">
              <w:rPr>
                <w:rFonts w:ascii="Times New Roman" w:hAnsi="Times New Roman" w:cs="Times New Roman"/>
                <w:spacing w:val="2"/>
                <w:sz w:val="22"/>
                <w:szCs w:val="22"/>
              </w:rPr>
              <w:t xml:space="preserve"> оплату </w:t>
            </w:r>
            <w:r w:rsidRPr="00C8198F">
              <w:rPr>
                <w:rFonts w:ascii="Times New Roman" w:hAnsi="Times New Roman" w:cs="Times New Roman"/>
                <w:sz w:val="22"/>
                <w:szCs w:val="22"/>
              </w:rPr>
              <w:t xml:space="preserve">за прием сточных вод </w:t>
            </w:r>
            <w:r w:rsidRPr="00C8198F">
              <w:rPr>
                <w:rFonts w:ascii="Times New Roman" w:hAnsi="Times New Roman" w:cs="Times New Roman"/>
                <w:spacing w:val="2"/>
                <w:sz w:val="22"/>
                <w:szCs w:val="22"/>
              </w:rPr>
              <w:t>в сроки и порядке, предусмотренные Договором.</w:t>
            </w:r>
          </w:p>
        </w:tc>
      </w:tr>
      <w:tr w:rsidR="00E87E8D" w:rsidRPr="00C8198F" w14:paraId="236C7F14" w14:textId="77777777" w:rsidTr="00B87F51">
        <w:trPr>
          <w:gridAfter w:val="1"/>
          <w:wAfter w:w="33" w:type="dxa"/>
        </w:trPr>
        <w:tc>
          <w:tcPr>
            <w:tcW w:w="546" w:type="dxa"/>
          </w:tcPr>
          <w:p w14:paraId="302C0844"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2445F53E"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2.3.7</w:t>
            </w:r>
          </w:p>
        </w:tc>
        <w:tc>
          <w:tcPr>
            <w:tcW w:w="9180" w:type="dxa"/>
          </w:tcPr>
          <w:p w14:paraId="2ADE0B84"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pacing w:val="2"/>
                <w:sz w:val="22"/>
                <w:szCs w:val="22"/>
              </w:rPr>
              <w:t>В случае, если разница между объемом принятых Исполнителем сточных вод и объемом, установленным сторонами в Приложении № 1, составляет более 30 % - Исполнитель оставляет за собой право в одностороннем порядке требовать расторжение договора либо оплаты всего объема, указанного в Приложении № 1 за месяц, подлежащий оплате.</w:t>
            </w:r>
          </w:p>
        </w:tc>
      </w:tr>
      <w:tr w:rsidR="00E87E8D" w:rsidRPr="00C8198F" w14:paraId="004008C9" w14:textId="77777777" w:rsidTr="00B87F51">
        <w:trPr>
          <w:gridAfter w:val="1"/>
          <w:wAfter w:w="33" w:type="dxa"/>
        </w:trPr>
        <w:tc>
          <w:tcPr>
            <w:tcW w:w="546" w:type="dxa"/>
          </w:tcPr>
          <w:p w14:paraId="1453D79E" w14:textId="77777777" w:rsidR="00E87E8D" w:rsidRPr="00C8198F" w:rsidRDefault="00E87E8D" w:rsidP="00FC7B03">
            <w:pPr>
              <w:spacing w:line="220" w:lineRule="exact"/>
              <w:jc w:val="center"/>
              <w:rPr>
                <w:rFonts w:ascii="Times New Roman" w:hAnsi="Times New Roman" w:cs="Times New Roman"/>
                <w:b/>
              </w:rPr>
            </w:pPr>
          </w:p>
        </w:tc>
        <w:tc>
          <w:tcPr>
            <w:tcW w:w="555" w:type="dxa"/>
            <w:gridSpan w:val="2"/>
          </w:tcPr>
          <w:p w14:paraId="6F838876" w14:textId="77777777" w:rsidR="00E87E8D" w:rsidRPr="00C8198F" w:rsidRDefault="00E87E8D" w:rsidP="00FC7B03">
            <w:pPr>
              <w:spacing w:line="220" w:lineRule="exact"/>
              <w:ind w:left="-120" w:right="-108"/>
              <w:jc w:val="center"/>
              <w:rPr>
                <w:rFonts w:ascii="Times New Roman" w:hAnsi="Times New Roman" w:cs="Times New Roman"/>
                <w:b/>
              </w:rPr>
            </w:pPr>
            <w:r w:rsidRPr="00C8198F">
              <w:rPr>
                <w:rFonts w:ascii="Times New Roman" w:hAnsi="Times New Roman" w:cs="Times New Roman"/>
                <w:b/>
              </w:rPr>
              <w:t>2.3.8</w:t>
            </w:r>
          </w:p>
        </w:tc>
        <w:tc>
          <w:tcPr>
            <w:tcW w:w="9180" w:type="dxa"/>
          </w:tcPr>
          <w:p w14:paraId="2416FC52" w14:textId="77777777" w:rsidR="00E87E8D" w:rsidRPr="00C8198F" w:rsidRDefault="00E87E8D" w:rsidP="00FC7B03">
            <w:pPr>
              <w:pStyle w:val="ConsPlusNormal"/>
              <w:widowControl/>
              <w:spacing w:line="220" w:lineRule="exact"/>
              <w:ind w:firstLine="0"/>
              <w:jc w:val="both"/>
              <w:rPr>
                <w:rFonts w:ascii="Times New Roman" w:hAnsi="Times New Roman" w:cs="Times New Roman"/>
                <w:spacing w:val="2"/>
                <w:sz w:val="22"/>
                <w:szCs w:val="22"/>
              </w:rPr>
            </w:pPr>
            <w:r w:rsidRPr="00C8198F">
              <w:rPr>
                <w:rFonts w:ascii="Times New Roman" w:hAnsi="Times New Roman" w:cs="Times New Roman"/>
                <w:spacing w:val="2"/>
                <w:sz w:val="22"/>
                <w:szCs w:val="22"/>
              </w:rPr>
              <w:t>Заказчик несет ответственность за достоверность информации по учету сброса сточных вод.</w:t>
            </w:r>
          </w:p>
          <w:p w14:paraId="20DAAD88" w14:textId="77777777" w:rsidR="00E87E8D" w:rsidRPr="00C8198F" w:rsidRDefault="00E87E8D" w:rsidP="00FC7B03">
            <w:pPr>
              <w:pStyle w:val="ConsPlusNormal"/>
              <w:widowControl/>
              <w:spacing w:line="220" w:lineRule="exact"/>
              <w:jc w:val="both"/>
              <w:rPr>
                <w:rFonts w:ascii="Times New Roman" w:hAnsi="Times New Roman" w:cs="Times New Roman"/>
                <w:spacing w:val="2"/>
                <w:sz w:val="22"/>
                <w:szCs w:val="22"/>
              </w:rPr>
            </w:pPr>
          </w:p>
        </w:tc>
      </w:tr>
      <w:tr w:rsidR="00E87E8D" w:rsidRPr="00C8198F" w14:paraId="4502AC12" w14:textId="77777777" w:rsidTr="00B87F51">
        <w:trPr>
          <w:gridAfter w:val="1"/>
          <w:wAfter w:w="33" w:type="dxa"/>
        </w:trPr>
        <w:tc>
          <w:tcPr>
            <w:tcW w:w="10281" w:type="dxa"/>
            <w:gridSpan w:val="4"/>
            <w:shd w:val="clear" w:color="auto" w:fill="auto"/>
          </w:tcPr>
          <w:p w14:paraId="339DBA59"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t>СТОИМОСТЬ РАБОТ И ПОРЯДОК РАСЧЕТОВ</w:t>
            </w:r>
          </w:p>
        </w:tc>
      </w:tr>
      <w:tr w:rsidR="00096165" w:rsidRPr="00C8198F" w14:paraId="591065A6" w14:textId="77777777" w:rsidTr="00B87F51">
        <w:trPr>
          <w:gridAfter w:val="1"/>
          <w:wAfter w:w="33" w:type="dxa"/>
        </w:trPr>
        <w:tc>
          <w:tcPr>
            <w:tcW w:w="546" w:type="dxa"/>
          </w:tcPr>
          <w:p w14:paraId="128FF832" w14:textId="77777777" w:rsidR="00096165" w:rsidRPr="00C8198F" w:rsidRDefault="00096165" w:rsidP="00FC7B03">
            <w:pPr>
              <w:spacing w:line="220" w:lineRule="exact"/>
              <w:jc w:val="center"/>
              <w:rPr>
                <w:rFonts w:ascii="Times New Roman" w:hAnsi="Times New Roman" w:cs="Times New Roman"/>
                <w:b/>
              </w:rPr>
            </w:pPr>
            <w:r w:rsidRPr="00C8198F">
              <w:rPr>
                <w:rFonts w:ascii="Times New Roman" w:hAnsi="Times New Roman" w:cs="Times New Roman"/>
                <w:b/>
              </w:rPr>
              <w:t>3.1</w:t>
            </w:r>
          </w:p>
        </w:tc>
        <w:tc>
          <w:tcPr>
            <w:tcW w:w="9735" w:type="dxa"/>
            <w:gridSpan w:val="3"/>
          </w:tcPr>
          <w:p w14:paraId="38315ED8" w14:textId="77777777" w:rsidR="00096165" w:rsidRPr="00C8198F" w:rsidRDefault="00096165" w:rsidP="006D0F8B">
            <w:pPr>
              <w:pStyle w:val="Standard"/>
              <w:widowControl w:val="0"/>
              <w:spacing w:line="220" w:lineRule="exact"/>
              <w:jc w:val="both"/>
              <w:rPr>
                <w:sz w:val="22"/>
                <w:szCs w:val="22"/>
              </w:rPr>
            </w:pPr>
            <w:r w:rsidRPr="00C8198F">
              <w:rPr>
                <w:sz w:val="22"/>
                <w:szCs w:val="22"/>
              </w:rPr>
              <w:t xml:space="preserve">Стоимость работ по настоящему договору определяется по тарифу, установленному Региональной службой по тарифам РО. </w:t>
            </w:r>
          </w:p>
        </w:tc>
      </w:tr>
      <w:tr w:rsidR="00096165" w:rsidRPr="00C8198F" w14:paraId="36A2A4B7" w14:textId="77777777" w:rsidTr="00B87F51">
        <w:trPr>
          <w:gridAfter w:val="1"/>
          <w:wAfter w:w="33" w:type="dxa"/>
        </w:trPr>
        <w:tc>
          <w:tcPr>
            <w:tcW w:w="546" w:type="dxa"/>
          </w:tcPr>
          <w:p w14:paraId="651881B2" w14:textId="77777777" w:rsidR="00096165" w:rsidRPr="00C8198F" w:rsidRDefault="00096165" w:rsidP="00FC7B03">
            <w:pPr>
              <w:spacing w:line="220" w:lineRule="exact"/>
              <w:jc w:val="center"/>
              <w:rPr>
                <w:rFonts w:ascii="Times New Roman" w:hAnsi="Times New Roman" w:cs="Times New Roman"/>
                <w:b/>
              </w:rPr>
            </w:pPr>
            <w:r w:rsidRPr="00C8198F">
              <w:rPr>
                <w:rFonts w:ascii="Times New Roman" w:hAnsi="Times New Roman" w:cs="Times New Roman"/>
                <w:b/>
              </w:rPr>
              <w:t>3.2</w:t>
            </w:r>
          </w:p>
        </w:tc>
        <w:tc>
          <w:tcPr>
            <w:tcW w:w="9735" w:type="dxa"/>
            <w:gridSpan w:val="3"/>
          </w:tcPr>
          <w:p w14:paraId="7834752F" w14:textId="77777777" w:rsidR="00675F1A" w:rsidRPr="00046C70" w:rsidRDefault="00675F1A" w:rsidP="00675F1A">
            <w:pPr>
              <w:spacing w:line="220" w:lineRule="exact"/>
              <w:jc w:val="both"/>
              <w:rPr>
                <w:rFonts w:ascii="Times New Roman" w:hAnsi="Times New Roman" w:cs="Times New Roman"/>
                <w:b/>
              </w:rPr>
            </w:pPr>
            <w:r w:rsidRPr="00480709">
              <w:rPr>
                <w:rFonts w:ascii="Times New Roman" w:hAnsi="Times New Roman" w:cs="Times New Roman"/>
                <w:b/>
              </w:rPr>
              <w:t xml:space="preserve">Годовой объем принимаемых сточных вод составляет </w:t>
            </w:r>
            <w:r w:rsidR="004B1118">
              <w:rPr>
                <w:rFonts w:ascii="Times New Roman" w:hAnsi="Times New Roman" w:cs="Times New Roman"/>
                <w:b/>
              </w:rPr>
              <w:t>_________________</w:t>
            </w:r>
            <w:r w:rsidRPr="00480709">
              <w:rPr>
                <w:rFonts w:ascii="Times New Roman" w:hAnsi="Times New Roman" w:cs="Times New Roman"/>
                <w:b/>
              </w:rPr>
              <w:t xml:space="preserve">м.куб. на сумму </w:t>
            </w:r>
            <w:r w:rsidRPr="00480709">
              <w:rPr>
                <w:rFonts w:ascii="Times New Roman" w:hAnsi="Times New Roman" w:cs="Times New Roman"/>
                <w:b/>
                <w:u w:val="single"/>
              </w:rPr>
              <w:t xml:space="preserve">                            </w:t>
            </w:r>
            <w:r w:rsidR="004B1118">
              <w:rPr>
                <w:rFonts w:ascii="Times New Roman" w:hAnsi="Times New Roman" w:cs="Times New Roman"/>
                <w:b/>
              </w:rPr>
              <w:t>________________</w:t>
            </w:r>
            <w:r w:rsidR="00046C70">
              <w:rPr>
                <w:rFonts w:ascii="Times New Roman" w:hAnsi="Times New Roman" w:cs="Times New Roman"/>
                <w:b/>
              </w:rPr>
              <w:t xml:space="preserve"> </w:t>
            </w:r>
            <w:r w:rsidRPr="00480709">
              <w:rPr>
                <w:rFonts w:ascii="Times New Roman" w:hAnsi="Times New Roman" w:cs="Times New Roman"/>
                <w:b/>
              </w:rPr>
              <w:t>руб.</w:t>
            </w:r>
            <w:r w:rsidR="004B1118">
              <w:rPr>
                <w:rFonts w:ascii="Times New Roman" w:hAnsi="Times New Roman" w:cs="Times New Roman"/>
                <w:b/>
              </w:rPr>
              <w:t>___</w:t>
            </w:r>
            <w:r w:rsidR="004B1118" w:rsidRPr="00046C70">
              <w:rPr>
                <w:rFonts w:ascii="Times New Roman" w:hAnsi="Times New Roman" w:cs="Times New Roman"/>
                <w:b/>
              </w:rPr>
              <w:t>коп.</w:t>
            </w:r>
            <w:r w:rsidR="00046C70">
              <w:rPr>
                <w:rFonts w:ascii="Times New Roman" w:hAnsi="Times New Roman" w:cs="Times New Roman"/>
                <w:b/>
              </w:rPr>
              <w:t xml:space="preserve"> с НДС </w:t>
            </w:r>
            <w:r w:rsidRPr="00480709">
              <w:rPr>
                <w:rFonts w:ascii="Times New Roman" w:hAnsi="Times New Roman" w:cs="Times New Roman"/>
                <w:b/>
              </w:rPr>
              <w:t>(</w:t>
            </w:r>
            <w:r w:rsidR="004B1118">
              <w:rPr>
                <w:rFonts w:ascii="Times New Roman" w:hAnsi="Times New Roman" w:cs="Times New Roman"/>
                <w:b/>
              </w:rPr>
              <w:t>________________________________________________</w:t>
            </w:r>
            <w:r w:rsidR="00046C70" w:rsidRPr="00046C70">
              <w:rPr>
                <w:rFonts w:ascii="Times New Roman" w:hAnsi="Times New Roman" w:cs="Times New Roman"/>
                <w:b/>
              </w:rPr>
              <w:t xml:space="preserve"> руб.</w:t>
            </w:r>
            <w:r w:rsidR="00046C70">
              <w:rPr>
                <w:rFonts w:ascii="Times New Roman" w:hAnsi="Times New Roman" w:cs="Times New Roman"/>
                <w:b/>
              </w:rPr>
              <w:t xml:space="preserve"> </w:t>
            </w:r>
            <w:r w:rsidR="004B1118">
              <w:rPr>
                <w:rFonts w:ascii="Times New Roman" w:hAnsi="Times New Roman" w:cs="Times New Roman"/>
                <w:b/>
              </w:rPr>
              <w:t>___</w:t>
            </w:r>
            <w:r w:rsidR="00046C70" w:rsidRPr="00046C70">
              <w:rPr>
                <w:rFonts w:ascii="Times New Roman" w:hAnsi="Times New Roman" w:cs="Times New Roman"/>
                <w:b/>
              </w:rPr>
              <w:t xml:space="preserve"> коп.</w:t>
            </w:r>
            <w:r w:rsidR="00046C70">
              <w:rPr>
                <w:rFonts w:ascii="Times New Roman" w:hAnsi="Times New Roman" w:cs="Times New Roman"/>
                <w:b/>
              </w:rPr>
              <w:t xml:space="preserve"> </w:t>
            </w:r>
            <w:r w:rsidR="00046C70" w:rsidRPr="00046C70">
              <w:rPr>
                <w:rFonts w:ascii="Times New Roman" w:hAnsi="Times New Roman" w:cs="Times New Roman"/>
                <w:b/>
              </w:rPr>
              <w:t>с НДС</w:t>
            </w:r>
            <w:r w:rsidR="004B1118">
              <w:rPr>
                <w:rFonts w:ascii="Times New Roman" w:hAnsi="Times New Roman" w:cs="Times New Roman"/>
                <w:b/>
              </w:rPr>
              <w:t>)</w:t>
            </w:r>
            <w:r w:rsidRPr="00046C70">
              <w:rPr>
                <w:rFonts w:ascii="Times New Roman" w:hAnsi="Times New Roman" w:cs="Times New Roman"/>
                <w:b/>
              </w:rPr>
              <w:t xml:space="preserve">        </w:t>
            </w:r>
          </w:p>
          <w:p w14:paraId="4F958881" w14:textId="1DC54E81" w:rsidR="00096165" w:rsidRPr="00FC18B1" w:rsidRDefault="00E57301" w:rsidP="004B1118">
            <w:pPr>
              <w:spacing w:line="220" w:lineRule="exact"/>
              <w:jc w:val="both"/>
              <w:rPr>
                <w:rFonts w:ascii="Times New Roman" w:hAnsi="Times New Roman" w:cs="Times New Roman"/>
              </w:rPr>
            </w:pPr>
            <w:r w:rsidRPr="00480709">
              <w:rPr>
                <w:rFonts w:ascii="Times New Roman" w:hAnsi="Times New Roman" w:cs="Times New Roman"/>
                <w:b/>
              </w:rPr>
              <w:t>Стоимость приема 1</w:t>
            </w:r>
            <w:r>
              <w:rPr>
                <w:rFonts w:ascii="Times New Roman" w:hAnsi="Times New Roman" w:cs="Times New Roman"/>
                <w:b/>
              </w:rPr>
              <w:t xml:space="preserve"> м.куб. сточных вод </w:t>
            </w:r>
            <w:r w:rsidRPr="006F3213">
              <w:rPr>
                <w:rFonts w:ascii="Times New Roman" w:hAnsi="Times New Roman" w:cs="Times New Roman"/>
                <w:b/>
              </w:rPr>
              <w:t>на дату заключения настоящего договора</w:t>
            </w:r>
            <w:r>
              <w:rPr>
                <w:rFonts w:ascii="Times New Roman" w:hAnsi="Times New Roman" w:cs="Times New Roman"/>
                <w:b/>
              </w:rPr>
              <w:t xml:space="preserve"> составляет______</w:t>
            </w:r>
            <w:r w:rsidRPr="00480709">
              <w:rPr>
                <w:rFonts w:ascii="Times New Roman" w:hAnsi="Times New Roman" w:cs="Times New Roman"/>
                <w:b/>
              </w:rPr>
              <w:t>руб.</w:t>
            </w:r>
            <w:r>
              <w:rPr>
                <w:rFonts w:ascii="Times New Roman" w:hAnsi="Times New Roman" w:cs="Times New Roman"/>
                <w:b/>
              </w:rPr>
              <w:t xml:space="preserve"> </w:t>
            </w:r>
            <w:r w:rsidRPr="00480709">
              <w:rPr>
                <w:rFonts w:ascii="Times New Roman" w:hAnsi="Times New Roman" w:cs="Times New Roman"/>
                <w:b/>
              </w:rPr>
              <w:t xml:space="preserve">(без НДС). </w:t>
            </w:r>
            <w:r w:rsidRPr="006F3213">
              <w:rPr>
                <w:rFonts w:ascii="Times New Roman" w:hAnsi="Times New Roman" w:cs="Times New Roman"/>
                <w:b/>
              </w:rPr>
              <w:t>НДС взимается дополнительно.</w:t>
            </w:r>
          </w:p>
        </w:tc>
      </w:tr>
      <w:tr w:rsidR="00096165" w:rsidRPr="00C8198F" w14:paraId="0DB115A8" w14:textId="77777777" w:rsidTr="00B87F51">
        <w:trPr>
          <w:gridAfter w:val="1"/>
          <w:wAfter w:w="33" w:type="dxa"/>
        </w:trPr>
        <w:tc>
          <w:tcPr>
            <w:tcW w:w="546" w:type="dxa"/>
          </w:tcPr>
          <w:p w14:paraId="1895D0E2" w14:textId="77777777" w:rsidR="00096165" w:rsidRPr="00C8198F" w:rsidRDefault="00096165" w:rsidP="00FC7B03">
            <w:pPr>
              <w:spacing w:line="220" w:lineRule="exact"/>
              <w:jc w:val="center"/>
              <w:rPr>
                <w:rFonts w:ascii="Times New Roman" w:hAnsi="Times New Roman" w:cs="Times New Roman"/>
                <w:b/>
              </w:rPr>
            </w:pPr>
            <w:r w:rsidRPr="00C8198F">
              <w:rPr>
                <w:rFonts w:ascii="Times New Roman" w:hAnsi="Times New Roman" w:cs="Times New Roman"/>
                <w:b/>
              </w:rPr>
              <w:t>3.3</w:t>
            </w:r>
          </w:p>
        </w:tc>
        <w:tc>
          <w:tcPr>
            <w:tcW w:w="9735" w:type="dxa"/>
            <w:gridSpan w:val="3"/>
          </w:tcPr>
          <w:p w14:paraId="467B1DC2" w14:textId="47BBE9FA" w:rsidR="00096165" w:rsidRPr="00C8198F" w:rsidRDefault="00096165" w:rsidP="006D0F8B">
            <w:pPr>
              <w:pStyle w:val="Standard"/>
              <w:spacing w:line="220" w:lineRule="exact"/>
              <w:jc w:val="both"/>
              <w:rPr>
                <w:sz w:val="22"/>
                <w:szCs w:val="22"/>
              </w:rPr>
            </w:pPr>
            <w:r w:rsidRPr="00C8198F">
              <w:rPr>
                <w:sz w:val="22"/>
                <w:szCs w:val="22"/>
              </w:rPr>
              <w:t xml:space="preserve">Оплата услуг по настоящему договору осуществляется в безналичном порядке, ежемесячно, в срок до первого числа месяца, в котором будет оказана услуга путем перечисления денежных средств на указанный Исполнителем расчетный счет, в размере 100% предоплаты за один месяц. Сумма предоплаты определяется </w:t>
            </w:r>
            <w:proofErr w:type="gramStart"/>
            <w:r w:rsidRPr="00C8198F">
              <w:rPr>
                <w:sz w:val="22"/>
                <w:szCs w:val="22"/>
              </w:rPr>
              <w:t>согласно</w:t>
            </w:r>
            <w:r w:rsidR="00F35AB3">
              <w:rPr>
                <w:sz w:val="22"/>
                <w:szCs w:val="22"/>
              </w:rPr>
              <w:t xml:space="preserve"> </w:t>
            </w:r>
            <w:r w:rsidRPr="00C8198F">
              <w:rPr>
                <w:sz w:val="22"/>
                <w:szCs w:val="22"/>
              </w:rPr>
              <w:t>заявленных ежемесячных объемов</w:t>
            </w:r>
            <w:proofErr w:type="gramEnd"/>
            <w:r w:rsidRPr="00C8198F">
              <w:rPr>
                <w:sz w:val="22"/>
                <w:szCs w:val="22"/>
              </w:rPr>
              <w:t>.</w:t>
            </w:r>
          </w:p>
          <w:p w14:paraId="7C316308" w14:textId="77777777" w:rsidR="00096165" w:rsidRPr="00C8198F" w:rsidRDefault="00096165" w:rsidP="006D0F8B">
            <w:pPr>
              <w:pStyle w:val="Standard"/>
              <w:spacing w:line="220" w:lineRule="exact"/>
              <w:jc w:val="both"/>
              <w:rPr>
                <w:sz w:val="22"/>
                <w:szCs w:val="22"/>
              </w:rPr>
            </w:pPr>
            <w:r w:rsidRPr="00C8198F">
              <w:rPr>
                <w:sz w:val="22"/>
                <w:szCs w:val="22"/>
              </w:rPr>
              <w:t xml:space="preserve">Окончательный расчет за превышение оплаченных договорных значений производится Заказчиком в срок до 5 числа месяца следующего </w:t>
            </w:r>
            <w:proofErr w:type="gramStart"/>
            <w:r w:rsidRPr="00C8198F">
              <w:rPr>
                <w:sz w:val="22"/>
                <w:szCs w:val="22"/>
              </w:rPr>
              <w:t>за месяцем</w:t>
            </w:r>
            <w:proofErr w:type="gramEnd"/>
            <w:r w:rsidRPr="00C8198F">
              <w:rPr>
                <w:sz w:val="22"/>
                <w:szCs w:val="22"/>
              </w:rPr>
              <w:t xml:space="preserve"> в котором произошло превышение.</w:t>
            </w:r>
          </w:p>
        </w:tc>
      </w:tr>
      <w:tr w:rsidR="00096165" w:rsidRPr="00C8198F" w14:paraId="60C83A92" w14:textId="77777777" w:rsidTr="00B87F51">
        <w:trPr>
          <w:gridAfter w:val="1"/>
          <w:wAfter w:w="33" w:type="dxa"/>
        </w:trPr>
        <w:tc>
          <w:tcPr>
            <w:tcW w:w="546" w:type="dxa"/>
          </w:tcPr>
          <w:p w14:paraId="5D98894C" w14:textId="77777777" w:rsidR="00096165" w:rsidRPr="00C8198F" w:rsidRDefault="00096165" w:rsidP="00FC7B03">
            <w:pPr>
              <w:spacing w:line="220" w:lineRule="exact"/>
              <w:jc w:val="center"/>
              <w:rPr>
                <w:rFonts w:ascii="Times New Roman" w:hAnsi="Times New Roman" w:cs="Times New Roman"/>
                <w:b/>
              </w:rPr>
            </w:pPr>
            <w:r w:rsidRPr="00C8198F">
              <w:rPr>
                <w:rFonts w:ascii="Times New Roman" w:hAnsi="Times New Roman" w:cs="Times New Roman"/>
                <w:b/>
              </w:rPr>
              <w:t>3.4</w:t>
            </w:r>
          </w:p>
        </w:tc>
        <w:tc>
          <w:tcPr>
            <w:tcW w:w="9735" w:type="dxa"/>
            <w:gridSpan w:val="3"/>
          </w:tcPr>
          <w:p w14:paraId="3FD81C73" w14:textId="3C386478" w:rsidR="00096165" w:rsidRPr="00C8198F" w:rsidRDefault="00096165" w:rsidP="006D0F8B">
            <w:pPr>
              <w:pStyle w:val="Standard"/>
              <w:spacing w:line="220" w:lineRule="exact"/>
              <w:jc w:val="both"/>
              <w:rPr>
                <w:sz w:val="22"/>
                <w:szCs w:val="22"/>
              </w:rPr>
            </w:pPr>
            <w:r w:rsidRPr="00C8198F">
              <w:rPr>
                <w:sz w:val="22"/>
                <w:szCs w:val="22"/>
              </w:rPr>
              <w:t>Сверка расчетов по настоящему договору проводится между Исполнителем и Заказчиком 1 раз в квартал либо по инициативе одной из сторон путем составления и подписания сторонами соответствующего акта.</w:t>
            </w:r>
          </w:p>
        </w:tc>
      </w:tr>
      <w:tr w:rsidR="00096165" w:rsidRPr="00C8198F" w14:paraId="748E80B3" w14:textId="77777777" w:rsidTr="00B87F51">
        <w:trPr>
          <w:gridAfter w:val="1"/>
          <w:wAfter w:w="33" w:type="dxa"/>
        </w:trPr>
        <w:tc>
          <w:tcPr>
            <w:tcW w:w="546" w:type="dxa"/>
          </w:tcPr>
          <w:p w14:paraId="7C7BE839" w14:textId="77777777" w:rsidR="00096165" w:rsidRPr="00C8198F" w:rsidRDefault="00096165" w:rsidP="00FC7B03">
            <w:pPr>
              <w:spacing w:line="220" w:lineRule="exact"/>
              <w:jc w:val="center"/>
              <w:rPr>
                <w:rFonts w:ascii="Times New Roman" w:hAnsi="Times New Roman" w:cs="Times New Roman"/>
                <w:b/>
              </w:rPr>
            </w:pPr>
            <w:r w:rsidRPr="00C8198F">
              <w:rPr>
                <w:rFonts w:ascii="Times New Roman" w:hAnsi="Times New Roman" w:cs="Times New Roman"/>
                <w:b/>
              </w:rPr>
              <w:t>3.5</w:t>
            </w:r>
          </w:p>
        </w:tc>
        <w:tc>
          <w:tcPr>
            <w:tcW w:w="9735" w:type="dxa"/>
            <w:gridSpan w:val="3"/>
          </w:tcPr>
          <w:p w14:paraId="3888D635" w14:textId="77777777" w:rsidR="00096165" w:rsidRPr="00C8198F" w:rsidRDefault="00096165" w:rsidP="006D0F8B">
            <w:pPr>
              <w:spacing w:line="220" w:lineRule="exact"/>
              <w:jc w:val="both"/>
              <w:rPr>
                <w:rFonts w:ascii="Times New Roman" w:eastAsia="Times New Roman" w:hAnsi="Times New Roman" w:cs="Times New Roman"/>
              </w:rPr>
            </w:pPr>
            <w:r w:rsidRPr="00C8198F">
              <w:rPr>
                <w:rFonts w:ascii="Times New Roman" w:eastAsia="Times New Roman" w:hAnsi="Times New Roman" w:cs="Times New Roman"/>
              </w:rPr>
              <w:t xml:space="preserve">Датой оплаты считается дата поступления денежных средств </w:t>
            </w:r>
            <w:proofErr w:type="gramStart"/>
            <w:r w:rsidRPr="00C8198F">
              <w:rPr>
                <w:rFonts w:ascii="Times New Roman" w:eastAsia="Times New Roman" w:hAnsi="Times New Roman" w:cs="Times New Roman"/>
              </w:rPr>
              <w:t>на  расчетный</w:t>
            </w:r>
            <w:proofErr w:type="gramEnd"/>
            <w:r w:rsidRPr="00C8198F">
              <w:rPr>
                <w:rFonts w:ascii="Times New Roman" w:eastAsia="Times New Roman" w:hAnsi="Times New Roman" w:cs="Times New Roman"/>
              </w:rPr>
              <w:t xml:space="preserve"> счет Исполнителя.</w:t>
            </w:r>
          </w:p>
        </w:tc>
      </w:tr>
    </w:tbl>
    <w:p w14:paraId="19EC3DE1" w14:textId="77777777" w:rsidR="00E87E8D" w:rsidRPr="00C8198F" w:rsidRDefault="00E87E8D" w:rsidP="00E87E8D">
      <w:pPr>
        <w:spacing w:after="0" w:line="220" w:lineRule="exact"/>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9735"/>
      </w:tblGrid>
      <w:tr w:rsidR="00E87E8D" w:rsidRPr="00C8198F" w14:paraId="257B521A" w14:textId="77777777" w:rsidTr="00FC7B03">
        <w:tc>
          <w:tcPr>
            <w:tcW w:w="10281" w:type="dxa"/>
            <w:gridSpan w:val="2"/>
            <w:shd w:val="clear" w:color="auto" w:fill="auto"/>
          </w:tcPr>
          <w:p w14:paraId="170E951E"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t>СРОКИ ИСПОЛНЕНИЯ ОБЯЗАТЕЛЬСТВ</w:t>
            </w:r>
          </w:p>
        </w:tc>
      </w:tr>
      <w:tr w:rsidR="00E87E8D" w:rsidRPr="00C8198F" w14:paraId="6AC78907" w14:textId="77777777" w:rsidTr="00FC7B03">
        <w:tc>
          <w:tcPr>
            <w:tcW w:w="546" w:type="dxa"/>
          </w:tcPr>
          <w:p w14:paraId="07097DC0"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4.1</w:t>
            </w:r>
          </w:p>
        </w:tc>
        <w:tc>
          <w:tcPr>
            <w:tcW w:w="9735" w:type="dxa"/>
          </w:tcPr>
          <w:p w14:paraId="1229DB1C" w14:textId="0F0BECD2" w:rsidR="00E87E8D" w:rsidRPr="00C8198F" w:rsidRDefault="00E87E8D" w:rsidP="007876D5">
            <w:pPr>
              <w:spacing w:line="220" w:lineRule="exact"/>
              <w:jc w:val="both"/>
              <w:rPr>
                <w:rFonts w:ascii="Times New Roman" w:hAnsi="Times New Roman" w:cs="Times New Roman"/>
                <w:b/>
              </w:rPr>
            </w:pPr>
            <w:r w:rsidRPr="00C8198F">
              <w:rPr>
                <w:rFonts w:ascii="Times New Roman" w:hAnsi="Times New Roman" w:cs="Times New Roman"/>
              </w:rPr>
              <w:t xml:space="preserve">Срок действия настоящего Договора установлен </w:t>
            </w:r>
            <w:r w:rsidR="007B4DD5">
              <w:rPr>
                <w:rFonts w:ascii="Times New Roman" w:hAnsi="Times New Roman" w:cs="Times New Roman"/>
                <w:b/>
              </w:rPr>
              <w:t xml:space="preserve">с </w:t>
            </w:r>
            <w:r w:rsidR="007876D5">
              <w:rPr>
                <w:rFonts w:ascii="Times New Roman" w:hAnsi="Times New Roman" w:cs="Times New Roman"/>
                <w:b/>
              </w:rPr>
              <w:t>_________</w:t>
            </w:r>
            <w:r w:rsidR="007B4DD5">
              <w:rPr>
                <w:rFonts w:ascii="Times New Roman" w:hAnsi="Times New Roman" w:cs="Times New Roman"/>
                <w:b/>
              </w:rPr>
              <w:t>202</w:t>
            </w:r>
            <w:r w:rsidR="007876D5">
              <w:rPr>
                <w:rFonts w:ascii="Times New Roman" w:hAnsi="Times New Roman" w:cs="Times New Roman"/>
                <w:b/>
              </w:rPr>
              <w:t>__</w:t>
            </w:r>
            <w:r w:rsidR="006D0F8B" w:rsidRPr="006D0F8B">
              <w:rPr>
                <w:rFonts w:ascii="Times New Roman" w:hAnsi="Times New Roman" w:cs="Times New Roman"/>
                <w:b/>
              </w:rPr>
              <w:t xml:space="preserve"> года </w:t>
            </w:r>
            <w:proofErr w:type="gramStart"/>
            <w:r w:rsidR="00D07199" w:rsidRPr="006D0F8B">
              <w:rPr>
                <w:rFonts w:ascii="Times New Roman" w:hAnsi="Times New Roman" w:cs="Times New Roman"/>
                <w:b/>
              </w:rPr>
              <w:t>до</w:t>
            </w:r>
            <w:r w:rsidR="00D07199">
              <w:rPr>
                <w:rFonts w:ascii="Times New Roman" w:hAnsi="Times New Roman" w:cs="Times New Roman"/>
              </w:rPr>
              <w:t xml:space="preserve">  </w:t>
            </w:r>
            <w:r w:rsidR="007876D5">
              <w:rPr>
                <w:rFonts w:ascii="Times New Roman" w:hAnsi="Times New Roman" w:cs="Times New Roman"/>
                <w:b/>
              </w:rPr>
              <w:t>_</w:t>
            </w:r>
            <w:proofErr w:type="gramEnd"/>
            <w:r w:rsidR="007876D5">
              <w:rPr>
                <w:rFonts w:ascii="Times New Roman" w:hAnsi="Times New Roman" w:cs="Times New Roman"/>
                <w:b/>
              </w:rPr>
              <w:t>________</w:t>
            </w:r>
            <w:r w:rsidR="00693CB9" w:rsidRPr="00ED5BD0">
              <w:rPr>
                <w:rFonts w:ascii="Times New Roman" w:hAnsi="Times New Roman" w:cs="Times New Roman"/>
                <w:b/>
              </w:rPr>
              <w:t>20</w:t>
            </w:r>
            <w:r w:rsidR="00D07199" w:rsidRPr="00ED5BD0">
              <w:rPr>
                <w:rFonts w:ascii="Times New Roman" w:hAnsi="Times New Roman" w:cs="Times New Roman"/>
                <w:b/>
              </w:rPr>
              <w:t>2</w:t>
            </w:r>
            <w:r w:rsidR="007876D5">
              <w:rPr>
                <w:rFonts w:ascii="Times New Roman" w:hAnsi="Times New Roman" w:cs="Times New Roman"/>
                <w:b/>
              </w:rPr>
              <w:t>__</w:t>
            </w:r>
            <w:r w:rsidRPr="00ED5BD0">
              <w:rPr>
                <w:rFonts w:ascii="Times New Roman" w:hAnsi="Times New Roman" w:cs="Times New Roman"/>
                <w:b/>
              </w:rPr>
              <w:t xml:space="preserve"> года</w:t>
            </w:r>
            <w:r w:rsidRPr="00C8198F">
              <w:rPr>
                <w:rFonts w:ascii="Times New Roman" w:hAnsi="Times New Roman" w:cs="Times New Roman"/>
              </w:rPr>
              <w:t>.</w:t>
            </w:r>
          </w:p>
        </w:tc>
      </w:tr>
      <w:tr w:rsidR="00E87E8D" w:rsidRPr="00C8198F" w14:paraId="2D2129BD" w14:textId="77777777" w:rsidTr="00FC7B03">
        <w:tc>
          <w:tcPr>
            <w:tcW w:w="546" w:type="dxa"/>
          </w:tcPr>
          <w:p w14:paraId="03E0B2CE"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4.2</w:t>
            </w:r>
          </w:p>
        </w:tc>
        <w:tc>
          <w:tcPr>
            <w:tcW w:w="9735" w:type="dxa"/>
          </w:tcPr>
          <w:p w14:paraId="5E38339E" w14:textId="77777777" w:rsidR="00E87E8D" w:rsidRPr="00C8198F" w:rsidRDefault="00E87E8D" w:rsidP="00FC7B03">
            <w:pPr>
              <w:spacing w:line="220" w:lineRule="exact"/>
              <w:jc w:val="both"/>
              <w:rPr>
                <w:rFonts w:ascii="Times New Roman" w:eastAsia="Times New Roman" w:hAnsi="Times New Roman" w:cs="Times New Roman"/>
                <w:shd w:val="clear" w:color="auto" w:fill="FFFFFF"/>
              </w:rPr>
            </w:pPr>
            <w:r w:rsidRPr="00C8198F">
              <w:rPr>
                <w:rFonts w:ascii="Times New Roman" w:eastAsia="Times New Roman" w:hAnsi="Times New Roman" w:cs="Times New Roman"/>
                <w:shd w:val="clear" w:color="auto" w:fill="FFFFFF"/>
              </w:rPr>
              <w:t>Общий срок дейс</w:t>
            </w:r>
            <w:r w:rsidR="0081080A">
              <w:rPr>
                <w:rFonts w:ascii="Times New Roman" w:eastAsia="Times New Roman" w:hAnsi="Times New Roman" w:cs="Times New Roman"/>
                <w:shd w:val="clear" w:color="auto" w:fill="FFFFFF"/>
              </w:rPr>
              <w:t xml:space="preserve">твия договора устанавливается с </w:t>
            </w:r>
            <w:r w:rsidRPr="00C8198F">
              <w:rPr>
                <w:rFonts w:ascii="Times New Roman" w:eastAsia="Times New Roman" w:hAnsi="Times New Roman" w:cs="Times New Roman"/>
                <w:shd w:val="clear" w:color="auto" w:fill="FFFFFF"/>
              </w:rPr>
              <w:t>даты его подписания до полного исполнения Сторонами обязательств по договору.</w:t>
            </w:r>
          </w:p>
        </w:tc>
      </w:tr>
    </w:tbl>
    <w:p w14:paraId="6C4AFC5E" w14:textId="77777777" w:rsidR="00E87E8D" w:rsidRPr="00C8198F" w:rsidRDefault="00E87E8D" w:rsidP="00E87E8D">
      <w:pPr>
        <w:spacing w:after="0" w:line="220" w:lineRule="exact"/>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9735"/>
      </w:tblGrid>
      <w:tr w:rsidR="00E87E8D" w:rsidRPr="00C8198F" w14:paraId="5DA02535" w14:textId="77777777" w:rsidTr="00FC7B03">
        <w:tc>
          <w:tcPr>
            <w:tcW w:w="10281" w:type="dxa"/>
            <w:gridSpan w:val="2"/>
            <w:shd w:val="clear" w:color="auto" w:fill="auto"/>
          </w:tcPr>
          <w:p w14:paraId="13C091A5"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t>ОТВЕТСТВЕННОСТЬ СТОРОН</w:t>
            </w:r>
          </w:p>
        </w:tc>
      </w:tr>
      <w:tr w:rsidR="00E87E8D" w:rsidRPr="00C8198F" w14:paraId="640F74E3" w14:textId="77777777" w:rsidTr="00FC7B03">
        <w:tc>
          <w:tcPr>
            <w:tcW w:w="546" w:type="dxa"/>
          </w:tcPr>
          <w:p w14:paraId="63C039EB"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5.1</w:t>
            </w:r>
          </w:p>
        </w:tc>
        <w:tc>
          <w:tcPr>
            <w:tcW w:w="9735" w:type="dxa"/>
          </w:tcPr>
          <w:p w14:paraId="607ADA24"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bC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tc>
      </w:tr>
      <w:tr w:rsidR="00E87E8D" w:rsidRPr="00C8198F" w14:paraId="1F2FA2F0" w14:textId="77777777" w:rsidTr="00FC7B03">
        <w:tc>
          <w:tcPr>
            <w:tcW w:w="546" w:type="dxa"/>
          </w:tcPr>
          <w:p w14:paraId="40041230" w14:textId="77777777" w:rsidR="00E87E8D" w:rsidRPr="00C8198F" w:rsidRDefault="00E87E8D" w:rsidP="00FC7B03">
            <w:pPr>
              <w:tabs>
                <w:tab w:val="center" w:pos="165"/>
              </w:tabs>
              <w:spacing w:line="220" w:lineRule="exact"/>
              <w:rPr>
                <w:rFonts w:ascii="Times New Roman" w:hAnsi="Times New Roman" w:cs="Times New Roman"/>
                <w:b/>
              </w:rPr>
            </w:pPr>
            <w:r w:rsidRPr="00C8198F">
              <w:rPr>
                <w:rFonts w:ascii="Times New Roman" w:hAnsi="Times New Roman" w:cs="Times New Roman"/>
                <w:b/>
              </w:rPr>
              <w:t>5.2</w:t>
            </w:r>
          </w:p>
        </w:tc>
        <w:tc>
          <w:tcPr>
            <w:tcW w:w="9735" w:type="dxa"/>
          </w:tcPr>
          <w:p w14:paraId="773AA096" w14:textId="5788F553" w:rsidR="00E87E8D" w:rsidRPr="00C8198F" w:rsidRDefault="00E87E8D" w:rsidP="00FC7B03">
            <w:pPr>
              <w:tabs>
                <w:tab w:val="left" w:pos="540"/>
              </w:tabs>
              <w:spacing w:line="220" w:lineRule="exact"/>
              <w:jc w:val="both"/>
              <w:rPr>
                <w:rFonts w:ascii="Times New Roman" w:hAnsi="Times New Roman" w:cs="Times New Roman"/>
              </w:rPr>
            </w:pPr>
            <w:r w:rsidRPr="00C8198F">
              <w:rPr>
                <w:rFonts w:ascii="Times New Roman" w:hAnsi="Times New Roman" w:cs="Times New Roman"/>
                <w:bCs/>
              </w:rPr>
              <w:t>В случае неисполнения либо ненадлежащего исполнения Заказчиком обязательств по оплате услуг по настоящему договору Исполнитель вправе потребовать от Заказчика уплаты неустойки в размере 0,1 % от суммы задолженности за каждый день просрочки.</w:t>
            </w:r>
          </w:p>
        </w:tc>
      </w:tr>
      <w:tr w:rsidR="00E87E8D" w:rsidRPr="00C8198F" w14:paraId="54BD3146" w14:textId="77777777" w:rsidTr="00FC7B03">
        <w:tc>
          <w:tcPr>
            <w:tcW w:w="546" w:type="dxa"/>
          </w:tcPr>
          <w:p w14:paraId="018AA230"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5.3</w:t>
            </w:r>
          </w:p>
        </w:tc>
        <w:tc>
          <w:tcPr>
            <w:tcW w:w="9735" w:type="dxa"/>
          </w:tcPr>
          <w:p w14:paraId="3E7CCC7A"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bCs/>
              </w:rPr>
              <w:t xml:space="preserve">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w:t>
            </w:r>
            <w:proofErr w:type="gramStart"/>
            <w:r w:rsidRPr="00C8198F">
              <w:rPr>
                <w:rFonts w:ascii="Times New Roman" w:hAnsi="Times New Roman" w:cs="Times New Roman"/>
                <w:bCs/>
              </w:rPr>
              <w:t>и</w:t>
            </w:r>
            <w:proofErr w:type="gramEnd"/>
            <w:r w:rsidRPr="00C8198F">
              <w:rPr>
                <w:rFonts w:ascii="Times New Roman" w:hAnsi="Times New Roman" w:cs="Times New Roman"/>
                <w:bCs/>
              </w:rPr>
              <w:t xml:space="preserve"> если эти обстоятельства повлияли на исполнение настоящего договора.</w:t>
            </w:r>
          </w:p>
        </w:tc>
      </w:tr>
      <w:tr w:rsidR="00E87E8D" w:rsidRPr="00C8198F" w14:paraId="210B344B" w14:textId="77777777" w:rsidTr="00FC7B03">
        <w:tc>
          <w:tcPr>
            <w:tcW w:w="546" w:type="dxa"/>
          </w:tcPr>
          <w:p w14:paraId="79181E45"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5.4</w:t>
            </w:r>
          </w:p>
        </w:tc>
        <w:tc>
          <w:tcPr>
            <w:tcW w:w="9735" w:type="dxa"/>
          </w:tcPr>
          <w:p w14:paraId="2D4E4716" w14:textId="77777777" w:rsidR="00E87E8D" w:rsidRDefault="00E87E8D" w:rsidP="00FC7B03">
            <w:pPr>
              <w:tabs>
                <w:tab w:val="left" w:pos="540"/>
              </w:tabs>
              <w:spacing w:line="220" w:lineRule="exact"/>
              <w:jc w:val="both"/>
              <w:rPr>
                <w:rFonts w:ascii="Times New Roman" w:hAnsi="Times New Roman" w:cs="Times New Roman"/>
                <w:bCs/>
              </w:rPr>
            </w:pPr>
            <w:r w:rsidRPr="00C8198F">
              <w:rPr>
                <w:rFonts w:ascii="Times New Roman" w:hAnsi="Times New Roman" w:cs="Times New Roman"/>
                <w:bCs/>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2F09E0F3" w14:textId="77777777" w:rsidR="00675F1A" w:rsidRDefault="00675F1A" w:rsidP="00FC7B03">
            <w:pPr>
              <w:tabs>
                <w:tab w:val="left" w:pos="540"/>
              </w:tabs>
              <w:spacing w:line="220" w:lineRule="exact"/>
              <w:jc w:val="both"/>
              <w:rPr>
                <w:rFonts w:ascii="Times New Roman" w:hAnsi="Times New Roman" w:cs="Times New Roman"/>
                <w:bCs/>
              </w:rPr>
            </w:pPr>
          </w:p>
          <w:p w14:paraId="29078878" w14:textId="77777777" w:rsidR="00B87F51" w:rsidRPr="00C8198F" w:rsidRDefault="0023047D" w:rsidP="0023047D">
            <w:pPr>
              <w:tabs>
                <w:tab w:val="left" w:pos="1866"/>
              </w:tabs>
              <w:spacing w:line="220" w:lineRule="exact"/>
              <w:jc w:val="both"/>
              <w:rPr>
                <w:rFonts w:ascii="Times New Roman" w:hAnsi="Times New Roman" w:cs="Times New Roman"/>
                <w:bCs/>
              </w:rPr>
            </w:pPr>
            <w:r>
              <w:rPr>
                <w:rFonts w:ascii="Times New Roman" w:hAnsi="Times New Roman" w:cs="Times New Roman"/>
                <w:bCs/>
              </w:rPr>
              <w:tab/>
            </w:r>
          </w:p>
        </w:tc>
      </w:tr>
      <w:tr w:rsidR="00E87E8D" w:rsidRPr="00C8198F" w14:paraId="0745455E" w14:textId="77777777" w:rsidTr="0023047D">
        <w:trPr>
          <w:trHeight w:val="70"/>
        </w:trPr>
        <w:tc>
          <w:tcPr>
            <w:tcW w:w="10281" w:type="dxa"/>
            <w:gridSpan w:val="2"/>
            <w:shd w:val="clear" w:color="auto" w:fill="auto"/>
          </w:tcPr>
          <w:p w14:paraId="45E1ECC6"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lastRenderedPageBreak/>
              <w:t>РАСТОРЖЕНИЕ ДОГОВОРА</w:t>
            </w:r>
          </w:p>
        </w:tc>
      </w:tr>
      <w:tr w:rsidR="00E87E8D" w:rsidRPr="00C8198F" w14:paraId="2597762F" w14:textId="77777777" w:rsidTr="00FC7B03">
        <w:tc>
          <w:tcPr>
            <w:tcW w:w="546" w:type="dxa"/>
          </w:tcPr>
          <w:p w14:paraId="0782EE09"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6.1</w:t>
            </w:r>
          </w:p>
        </w:tc>
        <w:tc>
          <w:tcPr>
            <w:tcW w:w="9735" w:type="dxa"/>
          </w:tcPr>
          <w:p w14:paraId="44F27C4D"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Договор может быть расторгнут по взаимному соглашению сторон, при этом Заказчик оплачивает Исполнителю оказанные в соответствии с условиями договора услуги в течение 5 (пяти) дней с момента подписания соглашения о расторжении договора.</w:t>
            </w:r>
          </w:p>
        </w:tc>
      </w:tr>
      <w:tr w:rsidR="00E87E8D" w:rsidRPr="00C8198F" w14:paraId="62438BE5" w14:textId="77777777" w:rsidTr="00FC7B03">
        <w:tc>
          <w:tcPr>
            <w:tcW w:w="546" w:type="dxa"/>
          </w:tcPr>
          <w:p w14:paraId="3E9DA53E"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6.2</w:t>
            </w:r>
          </w:p>
        </w:tc>
        <w:tc>
          <w:tcPr>
            <w:tcW w:w="9735" w:type="dxa"/>
          </w:tcPr>
          <w:p w14:paraId="40D90FE5"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Исполнитель вправе отказаться от исполнения обязательств по договору, а также расторгнуть договор досрочно в одностороннем внесудебном порядке в случаях нарушения Заказчиком обязательств, предусмотренных Договором.</w:t>
            </w:r>
          </w:p>
        </w:tc>
      </w:tr>
    </w:tbl>
    <w:p w14:paraId="545AC9E0" w14:textId="77777777" w:rsidR="00E87E8D" w:rsidRPr="00C8198F" w:rsidRDefault="00E87E8D" w:rsidP="00E87E8D">
      <w:pPr>
        <w:spacing w:after="0" w:line="220" w:lineRule="exact"/>
        <w:jc w:val="both"/>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9735"/>
      </w:tblGrid>
      <w:tr w:rsidR="00E87E8D" w:rsidRPr="00C8198F" w14:paraId="1769C0B1" w14:textId="77777777" w:rsidTr="00FC7B03">
        <w:tc>
          <w:tcPr>
            <w:tcW w:w="10281" w:type="dxa"/>
            <w:gridSpan w:val="2"/>
            <w:shd w:val="clear" w:color="auto" w:fill="auto"/>
          </w:tcPr>
          <w:p w14:paraId="39FF6F9E"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t>РАЗРЕШЕНИЕ СПОРОВ</w:t>
            </w:r>
          </w:p>
        </w:tc>
      </w:tr>
      <w:tr w:rsidR="00E87E8D" w:rsidRPr="00C8198F" w14:paraId="555E51A6" w14:textId="77777777" w:rsidTr="00FC7B03">
        <w:tc>
          <w:tcPr>
            <w:tcW w:w="546" w:type="dxa"/>
          </w:tcPr>
          <w:p w14:paraId="4F11F3EE"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7.1</w:t>
            </w:r>
          </w:p>
        </w:tc>
        <w:tc>
          <w:tcPr>
            <w:tcW w:w="9735" w:type="dxa"/>
          </w:tcPr>
          <w:p w14:paraId="7EC7E30C"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Все споры, связанные с заключением, толкованием, исполнением и расторжением Договора, будут разрешаться Сторонами путем переговоров.</w:t>
            </w:r>
          </w:p>
        </w:tc>
      </w:tr>
      <w:tr w:rsidR="00E87E8D" w:rsidRPr="00C8198F" w14:paraId="5AE2E0D5" w14:textId="77777777" w:rsidTr="00FC7B03">
        <w:tc>
          <w:tcPr>
            <w:tcW w:w="546" w:type="dxa"/>
          </w:tcPr>
          <w:p w14:paraId="1E6F24C0"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7.2</w:t>
            </w:r>
          </w:p>
        </w:tc>
        <w:tc>
          <w:tcPr>
            <w:tcW w:w="9735" w:type="dxa"/>
          </w:tcPr>
          <w:p w14:paraId="28E18C41"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В случае недостижения соглашения в ходе переговоров, заинтересованная Сторона направляет другой Стороне претензию в письменной форме, подписанную уполномоченным лицом.</w:t>
            </w:r>
          </w:p>
          <w:p w14:paraId="6FCE5D6C"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Каждая из Сторон обязана рассмотреть претензию и о результатах рассмотрения уведомить в письменной форме Отправителя в течение 10 (десяти) дней со дня ее получения.</w:t>
            </w:r>
          </w:p>
        </w:tc>
      </w:tr>
      <w:tr w:rsidR="00E87E8D" w:rsidRPr="00C8198F" w14:paraId="641CE5EA" w14:textId="77777777" w:rsidTr="00FC7B03">
        <w:tc>
          <w:tcPr>
            <w:tcW w:w="546" w:type="dxa"/>
          </w:tcPr>
          <w:p w14:paraId="4CD83B19" w14:textId="77777777" w:rsidR="00E87E8D" w:rsidRPr="00C8198F" w:rsidRDefault="00E87E8D" w:rsidP="00FC7B03">
            <w:pPr>
              <w:spacing w:line="220" w:lineRule="exact"/>
              <w:jc w:val="center"/>
              <w:rPr>
                <w:rFonts w:ascii="Times New Roman" w:hAnsi="Times New Roman" w:cs="Times New Roman"/>
                <w:b/>
              </w:rPr>
            </w:pPr>
            <w:r w:rsidRPr="00C8198F">
              <w:rPr>
                <w:rFonts w:ascii="Times New Roman" w:hAnsi="Times New Roman" w:cs="Times New Roman"/>
                <w:b/>
              </w:rPr>
              <w:t>7.3</w:t>
            </w:r>
          </w:p>
        </w:tc>
        <w:tc>
          <w:tcPr>
            <w:tcW w:w="9735" w:type="dxa"/>
          </w:tcPr>
          <w:p w14:paraId="1E600141"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В случае невозможности разрешения разногласий в претензионном порядке, а также в случае неполучения ответа на претензию в течение установленного Договором срока, спор подлежат рассмотрению в суде по месту нахождения истца.</w:t>
            </w:r>
          </w:p>
        </w:tc>
      </w:tr>
    </w:tbl>
    <w:p w14:paraId="43AD30E7" w14:textId="77777777" w:rsidR="00E87E8D" w:rsidRPr="00C8198F" w:rsidRDefault="00E87E8D" w:rsidP="00E87E8D">
      <w:pPr>
        <w:spacing w:after="0" w:line="220" w:lineRule="exact"/>
        <w:jc w:val="both"/>
        <w:rPr>
          <w:rFonts w:ascii="Times New Roman" w:hAnsi="Times New Roman" w:cs="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6"/>
        <w:gridCol w:w="9735"/>
      </w:tblGrid>
      <w:tr w:rsidR="00E87E8D" w:rsidRPr="00C8198F" w14:paraId="557FDA87" w14:textId="77777777" w:rsidTr="00FC7B03">
        <w:tc>
          <w:tcPr>
            <w:tcW w:w="10281" w:type="dxa"/>
            <w:gridSpan w:val="2"/>
            <w:shd w:val="clear" w:color="auto" w:fill="auto"/>
          </w:tcPr>
          <w:p w14:paraId="6639E129" w14:textId="77777777" w:rsidR="00E87E8D" w:rsidRPr="00C8198F" w:rsidRDefault="00E87E8D" w:rsidP="00FC7B03">
            <w:pPr>
              <w:pStyle w:val="a9"/>
              <w:numPr>
                <w:ilvl w:val="0"/>
                <w:numId w:val="45"/>
              </w:numPr>
              <w:spacing w:line="220" w:lineRule="exact"/>
              <w:ind w:left="-142"/>
              <w:jc w:val="center"/>
              <w:rPr>
                <w:rFonts w:ascii="Times New Roman" w:eastAsia="Times New Roman" w:hAnsi="Times New Roman" w:cs="Times New Roman"/>
              </w:rPr>
            </w:pPr>
            <w:r w:rsidRPr="00C8198F">
              <w:rPr>
                <w:rFonts w:ascii="Times New Roman" w:hAnsi="Times New Roman" w:cs="Times New Roman"/>
                <w:b/>
              </w:rPr>
              <w:t>ЗАКЛЮЧИТЕЛЬНЫЕ ПОЛОЖЕНИЯ</w:t>
            </w:r>
          </w:p>
        </w:tc>
      </w:tr>
      <w:tr w:rsidR="00E87E8D" w:rsidRPr="00C8198F" w14:paraId="23CF899C" w14:textId="77777777" w:rsidTr="00FC7B03">
        <w:tc>
          <w:tcPr>
            <w:tcW w:w="546" w:type="dxa"/>
          </w:tcPr>
          <w:p w14:paraId="24EF57D1" w14:textId="77777777" w:rsidR="00E87E8D" w:rsidRPr="00C8198F" w:rsidRDefault="00E87E8D" w:rsidP="00FC7B03">
            <w:pPr>
              <w:spacing w:line="220" w:lineRule="exact"/>
              <w:ind w:left="-142" w:right="-96"/>
              <w:jc w:val="center"/>
              <w:rPr>
                <w:rFonts w:ascii="Times New Roman" w:hAnsi="Times New Roman" w:cs="Times New Roman"/>
                <w:b/>
              </w:rPr>
            </w:pPr>
            <w:r w:rsidRPr="00C8198F">
              <w:rPr>
                <w:rFonts w:ascii="Times New Roman" w:hAnsi="Times New Roman" w:cs="Times New Roman"/>
                <w:b/>
              </w:rPr>
              <w:t>8.1</w:t>
            </w:r>
          </w:p>
        </w:tc>
        <w:tc>
          <w:tcPr>
            <w:tcW w:w="9735" w:type="dxa"/>
          </w:tcPr>
          <w:p w14:paraId="0D08C08D"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Все изменения, дополнения и приложения к Договору являются его неотъемлемой частью и обладают юридической силой, если они совершены в письменной форме и подписаны уполномоченными на то представителями Сторон.</w:t>
            </w:r>
          </w:p>
        </w:tc>
      </w:tr>
      <w:tr w:rsidR="00E87E8D" w:rsidRPr="00C8198F" w14:paraId="40D19D29" w14:textId="77777777" w:rsidTr="00FC7B03">
        <w:tc>
          <w:tcPr>
            <w:tcW w:w="546" w:type="dxa"/>
          </w:tcPr>
          <w:p w14:paraId="6BDEFBD6" w14:textId="77777777" w:rsidR="00E87E8D" w:rsidRPr="00C8198F" w:rsidRDefault="00E87E8D" w:rsidP="00FC7B03">
            <w:pPr>
              <w:spacing w:line="220" w:lineRule="exact"/>
              <w:ind w:left="-142" w:right="-96"/>
              <w:jc w:val="center"/>
              <w:rPr>
                <w:rFonts w:ascii="Times New Roman" w:hAnsi="Times New Roman" w:cs="Times New Roman"/>
                <w:b/>
              </w:rPr>
            </w:pPr>
            <w:r w:rsidRPr="00C8198F">
              <w:rPr>
                <w:rFonts w:ascii="Times New Roman" w:hAnsi="Times New Roman" w:cs="Times New Roman"/>
                <w:b/>
              </w:rPr>
              <w:t>8.2</w:t>
            </w:r>
          </w:p>
        </w:tc>
        <w:tc>
          <w:tcPr>
            <w:tcW w:w="9735" w:type="dxa"/>
          </w:tcPr>
          <w:p w14:paraId="64703C99" w14:textId="77777777" w:rsidR="00E87E8D" w:rsidRPr="00C8198F" w:rsidRDefault="00E87E8D" w:rsidP="00FC7B03">
            <w:pPr>
              <w:pStyle w:val="Standard"/>
              <w:spacing w:line="220" w:lineRule="exact"/>
              <w:jc w:val="both"/>
              <w:rPr>
                <w:sz w:val="22"/>
                <w:szCs w:val="22"/>
              </w:rPr>
            </w:pPr>
            <w:r w:rsidRPr="00C8198F">
              <w:rPr>
                <w:bCs/>
                <w:sz w:val="22"/>
                <w:szCs w:val="22"/>
              </w:rPr>
              <w:t xml:space="preserve">В случае изменения наименования, места нахождения или банковских реквизитов соответствующая Сторона обязана уведомить об этом другую Сторону в письменной форме в течение 5 (пяти) рабочих дней со дня наступления указанных обстоятельств </w:t>
            </w:r>
            <w:r w:rsidRPr="00C8198F">
              <w:rPr>
                <w:sz w:val="22"/>
                <w:szCs w:val="22"/>
              </w:rPr>
              <w:t>любыми доступными способами, позволяющими подтвердить получение такого уведомления адресатом</w:t>
            </w:r>
            <w:r w:rsidRPr="00C8198F">
              <w:rPr>
                <w:bCs/>
                <w:sz w:val="22"/>
                <w:szCs w:val="22"/>
              </w:rPr>
              <w:t>.</w:t>
            </w:r>
          </w:p>
        </w:tc>
      </w:tr>
      <w:tr w:rsidR="00E87E8D" w:rsidRPr="00C8198F" w14:paraId="14363712" w14:textId="77777777" w:rsidTr="00FC7B03">
        <w:tc>
          <w:tcPr>
            <w:tcW w:w="546" w:type="dxa"/>
          </w:tcPr>
          <w:p w14:paraId="44871718" w14:textId="77777777" w:rsidR="00E87E8D" w:rsidRPr="00C8198F" w:rsidRDefault="00E87E8D" w:rsidP="00FC7B03">
            <w:pPr>
              <w:spacing w:line="220" w:lineRule="exact"/>
              <w:ind w:left="-142" w:right="-96"/>
              <w:jc w:val="center"/>
              <w:rPr>
                <w:rFonts w:ascii="Times New Roman" w:hAnsi="Times New Roman" w:cs="Times New Roman"/>
                <w:b/>
              </w:rPr>
            </w:pPr>
            <w:r w:rsidRPr="00C8198F">
              <w:rPr>
                <w:rFonts w:ascii="Times New Roman" w:hAnsi="Times New Roman" w:cs="Times New Roman"/>
                <w:b/>
              </w:rPr>
              <w:t>8.3</w:t>
            </w:r>
          </w:p>
        </w:tc>
        <w:tc>
          <w:tcPr>
            <w:tcW w:w="9735" w:type="dxa"/>
          </w:tcPr>
          <w:p w14:paraId="0D8DCE76"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Договор действует с момента его подписания уполномоченными представителями Сторон до момента полного выполнения Сторонами своих обязательств по Договору.</w:t>
            </w:r>
          </w:p>
        </w:tc>
      </w:tr>
      <w:tr w:rsidR="00E87E8D" w:rsidRPr="00C8198F" w14:paraId="6FB7C1DF" w14:textId="77777777" w:rsidTr="00FC7B03">
        <w:tc>
          <w:tcPr>
            <w:tcW w:w="546" w:type="dxa"/>
          </w:tcPr>
          <w:p w14:paraId="7EEB7BD6" w14:textId="77777777" w:rsidR="00E87E8D" w:rsidRPr="00C8198F" w:rsidRDefault="00E87E8D" w:rsidP="00FC7B03">
            <w:pPr>
              <w:spacing w:line="220" w:lineRule="exact"/>
              <w:ind w:left="-142" w:right="-96"/>
              <w:jc w:val="center"/>
              <w:rPr>
                <w:rFonts w:ascii="Times New Roman" w:hAnsi="Times New Roman" w:cs="Times New Roman"/>
                <w:b/>
              </w:rPr>
            </w:pPr>
            <w:r w:rsidRPr="00C8198F">
              <w:rPr>
                <w:rFonts w:ascii="Times New Roman" w:hAnsi="Times New Roman" w:cs="Times New Roman"/>
                <w:b/>
              </w:rPr>
              <w:t>8.4</w:t>
            </w:r>
          </w:p>
        </w:tc>
        <w:tc>
          <w:tcPr>
            <w:tcW w:w="9735" w:type="dxa"/>
          </w:tcPr>
          <w:p w14:paraId="2AFAB9D4" w14:textId="77777777" w:rsidR="00E87E8D" w:rsidRPr="00C8198F" w:rsidRDefault="00E87E8D" w:rsidP="00FC7B03">
            <w:pPr>
              <w:spacing w:line="220" w:lineRule="exact"/>
              <w:jc w:val="both"/>
              <w:rPr>
                <w:rFonts w:ascii="Times New Roman" w:hAnsi="Times New Roman" w:cs="Times New Roman"/>
              </w:rPr>
            </w:pPr>
            <w:r w:rsidRPr="00C8198F">
              <w:rPr>
                <w:rFonts w:ascii="Times New Roman" w:hAnsi="Times New Roman" w:cs="Times New Roman"/>
              </w:rPr>
              <w:t>Договор составлен в двух подлинных экземплярах на русском языке, имеющих равную юридическую силу, по одному для каждой из Сторон.</w:t>
            </w:r>
          </w:p>
        </w:tc>
      </w:tr>
    </w:tbl>
    <w:p w14:paraId="77956944" w14:textId="77777777" w:rsidR="00E87E8D" w:rsidRPr="00C8198F" w:rsidRDefault="00E87E8D" w:rsidP="00E87E8D">
      <w:pPr>
        <w:spacing w:after="0" w:line="220" w:lineRule="exact"/>
        <w:jc w:val="both"/>
        <w:rPr>
          <w:rFonts w:ascii="Times New Roman" w:hAnsi="Times New Roman" w:cs="Times New Roman"/>
          <w:b/>
        </w:rPr>
      </w:pPr>
    </w:p>
    <w:tbl>
      <w:tblPr>
        <w:tblStyle w:val="a8"/>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9780"/>
      </w:tblGrid>
      <w:tr w:rsidR="00E87E8D" w:rsidRPr="00C8198F" w14:paraId="6C430607" w14:textId="77777777" w:rsidTr="00FC7B03">
        <w:tc>
          <w:tcPr>
            <w:tcW w:w="10314" w:type="dxa"/>
            <w:gridSpan w:val="2"/>
            <w:shd w:val="clear" w:color="auto" w:fill="auto"/>
          </w:tcPr>
          <w:p w14:paraId="39F44D37" w14:textId="77777777" w:rsidR="00E87E8D" w:rsidRPr="00C8198F" w:rsidRDefault="00E87E8D" w:rsidP="00FC7B03">
            <w:pPr>
              <w:pStyle w:val="a9"/>
              <w:spacing w:line="220" w:lineRule="exact"/>
              <w:ind w:left="0"/>
              <w:jc w:val="center"/>
              <w:rPr>
                <w:rFonts w:ascii="Times New Roman" w:hAnsi="Times New Roman" w:cs="Times New Roman"/>
                <w:b/>
              </w:rPr>
            </w:pPr>
            <w:r w:rsidRPr="00C8198F">
              <w:rPr>
                <w:rFonts w:ascii="Times New Roman" w:hAnsi="Times New Roman" w:cs="Times New Roman"/>
                <w:b/>
              </w:rPr>
              <w:t>ПРИЛОЖЕНИЯ К ДОГОВОРУ</w:t>
            </w:r>
          </w:p>
        </w:tc>
      </w:tr>
      <w:tr w:rsidR="00E87E8D" w:rsidRPr="00C8198F" w14:paraId="32CF423F" w14:textId="77777777" w:rsidTr="00FC7B03">
        <w:tc>
          <w:tcPr>
            <w:tcW w:w="534" w:type="dxa"/>
          </w:tcPr>
          <w:p w14:paraId="624B2C95" w14:textId="77777777" w:rsidR="00E87E8D" w:rsidRPr="00C8198F" w:rsidRDefault="00E87E8D" w:rsidP="00FC7B03">
            <w:pPr>
              <w:spacing w:line="220" w:lineRule="exact"/>
              <w:ind w:left="-142" w:right="-249"/>
              <w:jc w:val="center"/>
              <w:rPr>
                <w:rFonts w:ascii="Times New Roman" w:hAnsi="Times New Roman" w:cs="Times New Roman"/>
                <w:b/>
              </w:rPr>
            </w:pPr>
            <w:r w:rsidRPr="00C8198F">
              <w:rPr>
                <w:rFonts w:ascii="Times New Roman" w:hAnsi="Times New Roman" w:cs="Times New Roman"/>
                <w:b/>
              </w:rPr>
              <w:t>-</w:t>
            </w:r>
          </w:p>
        </w:tc>
        <w:tc>
          <w:tcPr>
            <w:tcW w:w="9780" w:type="dxa"/>
          </w:tcPr>
          <w:p w14:paraId="78FA3BA6" w14:textId="77777777" w:rsidR="00E87E8D" w:rsidRPr="00C8198F" w:rsidRDefault="00E87E8D" w:rsidP="00FC7B03">
            <w:pPr>
              <w:spacing w:line="220" w:lineRule="exact"/>
              <w:rPr>
                <w:rFonts w:ascii="Times New Roman" w:hAnsi="Times New Roman" w:cs="Times New Roman"/>
              </w:rPr>
            </w:pPr>
            <w:r w:rsidRPr="00C8198F">
              <w:rPr>
                <w:rFonts w:ascii="Times New Roman" w:hAnsi="Times New Roman" w:cs="Times New Roman"/>
              </w:rPr>
              <w:t>Приложение № 1 –Объемы приема сточных вод.</w:t>
            </w:r>
          </w:p>
        </w:tc>
      </w:tr>
    </w:tbl>
    <w:p w14:paraId="542D36F0" w14:textId="77777777" w:rsidR="00E87E8D" w:rsidRDefault="00E87E8D" w:rsidP="00E87E8D">
      <w:pPr>
        <w:spacing w:after="0" w:line="220" w:lineRule="exact"/>
        <w:jc w:val="both"/>
        <w:rPr>
          <w:rFonts w:ascii="Times New Roman" w:hAnsi="Times New Roman" w:cs="Times New Roman"/>
          <w:b/>
        </w:rPr>
      </w:pPr>
    </w:p>
    <w:p w14:paraId="65A17D09" w14:textId="77777777" w:rsidR="00ED5BD0" w:rsidRDefault="00ED5BD0" w:rsidP="00E87E8D">
      <w:pPr>
        <w:spacing w:after="0" w:line="220" w:lineRule="exact"/>
        <w:jc w:val="both"/>
        <w:rPr>
          <w:rFonts w:ascii="Times New Roman" w:hAnsi="Times New Roman" w:cs="Times New Roman"/>
          <w:b/>
        </w:rPr>
      </w:pPr>
    </w:p>
    <w:tbl>
      <w:tblPr>
        <w:tblStyle w:val="a8"/>
        <w:tblW w:w="10494" w:type="dxa"/>
        <w:tblLook w:val="04A0" w:firstRow="1" w:lastRow="0" w:firstColumn="1" w:lastColumn="0" w:noHBand="0" w:noVBand="1"/>
      </w:tblPr>
      <w:tblGrid>
        <w:gridCol w:w="5353"/>
        <w:gridCol w:w="5141"/>
      </w:tblGrid>
      <w:tr w:rsidR="00ED5BD0" w14:paraId="33B6129B" w14:textId="77777777" w:rsidTr="007876D5">
        <w:trPr>
          <w:trHeight w:val="6659"/>
        </w:trPr>
        <w:tc>
          <w:tcPr>
            <w:tcW w:w="5353" w:type="dxa"/>
          </w:tcPr>
          <w:p w14:paraId="7F46B907" w14:textId="77777777" w:rsidR="007B4DD5" w:rsidRPr="00667217" w:rsidRDefault="007B4DD5" w:rsidP="007B4DD5">
            <w:pPr>
              <w:rPr>
                <w:rFonts w:ascii="Times New Roman" w:hAnsi="Times New Roman"/>
                <w:b/>
                <w:sz w:val="20"/>
                <w:szCs w:val="20"/>
              </w:rPr>
            </w:pPr>
            <w:r w:rsidRPr="00667217">
              <w:rPr>
                <w:rFonts w:ascii="Times New Roman" w:hAnsi="Times New Roman"/>
                <w:b/>
                <w:sz w:val="20"/>
                <w:szCs w:val="20"/>
              </w:rPr>
              <w:t>«</w:t>
            </w:r>
            <w:r>
              <w:rPr>
                <w:rFonts w:ascii="Times New Roman" w:hAnsi="Times New Roman"/>
                <w:b/>
                <w:sz w:val="20"/>
                <w:szCs w:val="20"/>
              </w:rPr>
              <w:t>ИСПОЛНИТЕЛЬ</w:t>
            </w:r>
            <w:r w:rsidRPr="00667217">
              <w:rPr>
                <w:rFonts w:ascii="Times New Roman" w:hAnsi="Times New Roman"/>
                <w:b/>
                <w:sz w:val="20"/>
                <w:szCs w:val="20"/>
              </w:rPr>
              <w:t>»:</w:t>
            </w:r>
          </w:p>
          <w:p w14:paraId="57353DEC" w14:textId="77777777" w:rsidR="007876D5" w:rsidRPr="00B62132" w:rsidRDefault="007876D5" w:rsidP="007876D5">
            <w:pPr>
              <w:rPr>
                <w:rFonts w:ascii="Times New Roman" w:hAnsi="Times New Roman"/>
              </w:rPr>
            </w:pPr>
            <w:r w:rsidRPr="00B62132">
              <w:rPr>
                <w:rFonts w:ascii="Times New Roman" w:hAnsi="Times New Roman"/>
                <w:bCs/>
              </w:rPr>
              <w:t>МУП Зерноградского городского поселения «Зерноградское ПП ЖКХ»</w:t>
            </w:r>
          </w:p>
          <w:p w14:paraId="309574A8" w14:textId="77777777" w:rsidR="007876D5" w:rsidRPr="00B62132" w:rsidRDefault="007876D5" w:rsidP="007876D5">
            <w:pPr>
              <w:rPr>
                <w:rFonts w:ascii="Times New Roman" w:hAnsi="Times New Roman"/>
              </w:rPr>
            </w:pPr>
            <w:r w:rsidRPr="00B62132">
              <w:rPr>
                <w:rFonts w:ascii="Times New Roman" w:hAnsi="Times New Roman"/>
                <w:b/>
              </w:rPr>
              <w:t>Юридический и фактический адрес:</w:t>
            </w:r>
            <w:r w:rsidRPr="00B62132">
              <w:rPr>
                <w:rFonts w:ascii="Times New Roman" w:hAnsi="Times New Roman"/>
              </w:rPr>
              <w:t xml:space="preserve"> 347740, Ростовская область, Зерноградский район, </w:t>
            </w:r>
          </w:p>
          <w:p w14:paraId="70A9166A" w14:textId="77777777" w:rsidR="007876D5" w:rsidRPr="00B62132" w:rsidRDefault="007876D5" w:rsidP="007876D5">
            <w:pPr>
              <w:rPr>
                <w:rFonts w:ascii="Times New Roman" w:hAnsi="Times New Roman"/>
              </w:rPr>
            </w:pPr>
            <w:r w:rsidRPr="00B62132">
              <w:rPr>
                <w:rFonts w:ascii="Times New Roman" w:hAnsi="Times New Roman"/>
              </w:rPr>
              <w:t>г. Зерноград, ул. Чкалова, 17 Б</w:t>
            </w:r>
          </w:p>
          <w:p w14:paraId="21CDC1FE"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ИНН 6111007517</w:t>
            </w:r>
          </w:p>
          <w:p w14:paraId="6D97ECE3"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КПП 611101001</w:t>
            </w:r>
          </w:p>
          <w:p w14:paraId="7867A278"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ОГРН 1026100958135</w:t>
            </w:r>
          </w:p>
          <w:p w14:paraId="3AD0C5E9"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ОКВЭД 37.00, 38.1, 38.2</w:t>
            </w:r>
          </w:p>
          <w:p w14:paraId="76456045"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ОКПО 03298566</w:t>
            </w:r>
          </w:p>
          <w:p w14:paraId="5E8B3518"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ОКОНХ 90290</w:t>
            </w:r>
          </w:p>
          <w:p w14:paraId="1D80C7A4"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ОКАТО 60218501000</w:t>
            </w:r>
          </w:p>
          <w:p w14:paraId="7077A3F6" w14:textId="723E400A"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w:t>
            </w:r>
            <w:r w:rsidR="00CA78D5">
              <w:rPr>
                <w:rFonts w:ascii="Times New Roman" w:hAnsi="Times New Roman"/>
                <w:bCs/>
                <w:lang w:eastAsia="ar-SA"/>
              </w:rPr>
              <w:t>ОГ</w:t>
            </w:r>
            <w:r w:rsidRPr="00B62132">
              <w:rPr>
                <w:rFonts w:ascii="Times New Roman" w:hAnsi="Times New Roman"/>
                <w:bCs/>
                <w:lang w:eastAsia="ar-SA"/>
              </w:rPr>
              <w:t>У 49007</w:t>
            </w:r>
          </w:p>
          <w:p w14:paraId="38D9F5DA"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ОКФС 14</w:t>
            </w:r>
          </w:p>
          <w:p w14:paraId="1CB96BD0" w14:textId="77777777" w:rsidR="007876D5" w:rsidRPr="00B62132" w:rsidRDefault="007876D5" w:rsidP="007876D5">
            <w:pPr>
              <w:tabs>
                <w:tab w:val="num" w:pos="567"/>
              </w:tabs>
              <w:suppressAutoHyphens/>
              <w:jc w:val="both"/>
              <w:rPr>
                <w:rFonts w:ascii="Times New Roman" w:hAnsi="Times New Roman"/>
                <w:bCs/>
                <w:lang w:eastAsia="ar-SA"/>
              </w:rPr>
            </w:pPr>
            <w:r w:rsidRPr="00B62132">
              <w:rPr>
                <w:rFonts w:ascii="Times New Roman" w:hAnsi="Times New Roman"/>
                <w:bCs/>
                <w:lang w:eastAsia="ar-SA"/>
              </w:rPr>
              <w:t>ОКОПФ 42</w:t>
            </w:r>
          </w:p>
          <w:p w14:paraId="1069C635" w14:textId="77777777" w:rsidR="007876D5" w:rsidRPr="00B62132" w:rsidRDefault="007876D5" w:rsidP="007876D5">
            <w:pPr>
              <w:suppressAutoHyphens/>
              <w:ind w:right="-533"/>
              <w:rPr>
                <w:rFonts w:ascii="Times New Roman" w:hAnsi="Times New Roman"/>
                <w:lang w:eastAsia="ar-SA"/>
              </w:rPr>
            </w:pPr>
            <w:r w:rsidRPr="00B62132">
              <w:rPr>
                <w:rFonts w:ascii="Times New Roman" w:hAnsi="Times New Roman"/>
                <w:color w:val="000000"/>
              </w:rPr>
              <w:t xml:space="preserve">Банк: </w:t>
            </w:r>
            <w:r w:rsidRPr="00B62132">
              <w:rPr>
                <w:rFonts w:ascii="Times New Roman" w:hAnsi="Times New Roman"/>
                <w:lang w:eastAsia="ar-SA"/>
              </w:rPr>
              <w:t xml:space="preserve">Юго-Западный банк ПАО Сбербанк </w:t>
            </w:r>
          </w:p>
          <w:p w14:paraId="44E5A935" w14:textId="77777777" w:rsidR="007876D5" w:rsidRPr="00B62132" w:rsidRDefault="007876D5" w:rsidP="007876D5">
            <w:pPr>
              <w:suppressAutoHyphens/>
              <w:ind w:right="-533"/>
              <w:rPr>
                <w:rFonts w:ascii="Times New Roman" w:hAnsi="Times New Roman"/>
                <w:lang w:eastAsia="ar-SA"/>
              </w:rPr>
            </w:pPr>
            <w:r w:rsidRPr="00B62132">
              <w:rPr>
                <w:rFonts w:ascii="Times New Roman" w:hAnsi="Times New Roman"/>
                <w:lang w:eastAsia="ar-SA"/>
              </w:rPr>
              <w:t>г. Ростов–на-Дону</w:t>
            </w:r>
          </w:p>
          <w:p w14:paraId="39993ACF" w14:textId="77777777" w:rsidR="007876D5" w:rsidRPr="00B62132" w:rsidRDefault="007876D5" w:rsidP="007876D5">
            <w:pPr>
              <w:suppressAutoHyphens/>
              <w:ind w:right="-533"/>
              <w:rPr>
                <w:rFonts w:ascii="Times New Roman" w:hAnsi="Times New Roman"/>
                <w:lang w:eastAsia="ar-SA"/>
              </w:rPr>
            </w:pPr>
            <w:r w:rsidRPr="00B62132">
              <w:rPr>
                <w:rFonts w:ascii="Times New Roman" w:hAnsi="Times New Roman"/>
                <w:color w:val="000000"/>
              </w:rPr>
              <w:t>Расчетный счет:</w:t>
            </w:r>
            <w:r w:rsidRPr="00B62132">
              <w:rPr>
                <w:rFonts w:ascii="Times New Roman" w:hAnsi="Times New Roman"/>
                <w:lang w:eastAsia="ar-SA"/>
              </w:rPr>
              <w:t xml:space="preserve"> 40702810352090040595 </w:t>
            </w:r>
          </w:p>
          <w:p w14:paraId="4671E7E6" w14:textId="77777777" w:rsidR="007876D5" w:rsidRPr="00B62132" w:rsidRDefault="007876D5" w:rsidP="007876D5">
            <w:pPr>
              <w:suppressAutoHyphens/>
              <w:ind w:right="-533"/>
              <w:rPr>
                <w:rFonts w:ascii="Times New Roman" w:hAnsi="Times New Roman"/>
                <w:lang w:eastAsia="ar-SA"/>
              </w:rPr>
            </w:pPr>
            <w:r w:rsidRPr="00B62132">
              <w:rPr>
                <w:rFonts w:ascii="Times New Roman" w:hAnsi="Times New Roman"/>
                <w:lang w:eastAsia="ar-SA"/>
              </w:rPr>
              <w:t xml:space="preserve">БИК 046015602  </w:t>
            </w:r>
          </w:p>
          <w:p w14:paraId="1ADA2E16" w14:textId="75F483CF" w:rsidR="007876D5" w:rsidRPr="00B62132" w:rsidRDefault="007876D5" w:rsidP="007876D5">
            <w:pPr>
              <w:tabs>
                <w:tab w:val="center" w:pos="2243"/>
              </w:tabs>
              <w:rPr>
                <w:rFonts w:ascii="Times New Roman" w:hAnsi="Times New Roman"/>
              </w:rPr>
            </w:pPr>
            <w:r w:rsidRPr="00B62132">
              <w:rPr>
                <w:rFonts w:ascii="Times New Roman" w:hAnsi="Times New Roman"/>
                <w:color w:val="000000"/>
              </w:rPr>
              <w:t>Кор. счет:</w:t>
            </w:r>
            <w:r w:rsidRPr="00B62132">
              <w:rPr>
                <w:rFonts w:ascii="Times New Roman" w:hAnsi="Times New Roman"/>
                <w:lang w:eastAsia="ar-SA"/>
              </w:rPr>
              <w:t xml:space="preserve"> 301018</w:t>
            </w:r>
            <w:r w:rsidR="00CA78D5">
              <w:rPr>
                <w:rFonts w:ascii="Times New Roman" w:hAnsi="Times New Roman"/>
                <w:lang w:eastAsia="ar-SA"/>
              </w:rPr>
              <w:t>1</w:t>
            </w:r>
            <w:r w:rsidRPr="00B62132">
              <w:rPr>
                <w:rFonts w:ascii="Times New Roman" w:hAnsi="Times New Roman"/>
                <w:lang w:eastAsia="ar-SA"/>
              </w:rPr>
              <w:t>0600000000602</w:t>
            </w:r>
          </w:p>
          <w:p w14:paraId="3F26B911" w14:textId="77777777" w:rsidR="007876D5" w:rsidRPr="00B62132" w:rsidRDefault="007876D5" w:rsidP="007876D5">
            <w:pPr>
              <w:tabs>
                <w:tab w:val="center" w:pos="2243"/>
              </w:tabs>
              <w:rPr>
                <w:rFonts w:ascii="Times New Roman" w:hAnsi="Times New Roman"/>
              </w:rPr>
            </w:pPr>
            <w:r w:rsidRPr="00B62132">
              <w:rPr>
                <w:rFonts w:ascii="Times New Roman" w:hAnsi="Times New Roman"/>
              </w:rPr>
              <w:t>тел./факс: 8 (86359) 43-0-41</w:t>
            </w:r>
          </w:p>
          <w:p w14:paraId="4B96880F" w14:textId="77777777" w:rsidR="007876D5" w:rsidRPr="00B62132" w:rsidRDefault="007876D5" w:rsidP="007876D5">
            <w:pPr>
              <w:tabs>
                <w:tab w:val="center" w:pos="2243"/>
              </w:tabs>
              <w:rPr>
                <w:rFonts w:ascii="Times New Roman" w:hAnsi="Times New Roman"/>
              </w:rPr>
            </w:pPr>
            <w:proofErr w:type="gramStart"/>
            <w:r w:rsidRPr="00B62132">
              <w:rPr>
                <w:rFonts w:ascii="Times New Roman" w:hAnsi="Times New Roman"/>
              </w:rPr>
              <w:t>Эл.почта</w:t>
            </w:r>
            <w:proofErr w:type="gramEnd"/>
            <w:r w:rsidRPr="00B62132">
              <w:rPr>
                <w:rFonts w:ascii="Times New Roman" w:hAnsi="Times New Roman"/>
              </w:rPr>
              <w:t xml:space="preserve">: </w:t>
            </w:r>
            <w:hyperlink r:id="rId8" w:history="1">
              <w:r w:rsidRPr="00B62132">
                <w:rPr>
                  <w:rFonts w:ascii="Times New Roman" w:hAnsi="Times New Roman"/>
                </w:rPr>
                <w:t>zern</w:t>
              </w:r>
              <w:r w:rsidRPr="00B62132">
                <w:rPr>
                  <w:rFonts w:ascii="Times New Roman" w:hAnsi="Times New Roman"/>
                  <w:lang w:val="en-US"/>
                </w:rPr>
                <w:t>o</w:t>
              </w:r>
              <w:r w:rsidRPr="00B62132">
                <w:rPr>
                  <w:rFonts w:ascii="Times New Roman" w:hAnsi="Times New Roman"/>
                </w:rPr>
                <w:t>grad_</w:t>
              </w:r>
              <w:r w:rsidRPr="00B62132">
                <w:rPr>
                  <w:rFonts w:ascii="Times New Roman" w:hAnsi="Times New Roman"/>
                  <w:lang w:val="en-US"/>
                </w:rPr>
                <w:t>gkh</w:t>
              </w:r>
              <w:r w:rsidRPr="00B62132">
                <w:rPr>
                  <w:rFonts w:ascii="Times New Roman" w:hAnsi="Times New Roman"/>
                </w:rPr>
                <w:t>@</w:t>
              </w:r>
              <w:r w:rsidRPr="00B62132">
                <w:rPr>
                  <w:rFonts w:ascii="Times New Roman" w:hAnsi="Times New Roman"/>
                  <w:lang w:val="en-US"/>
                </w:rPr>
                <w:t>mail</w:t>
              </w:r>
              <w:r w:rsidRPr="00B62132">
                <w:rPr>
                  <w:rFonts w:ascii="Times New Roman" w:hAnsi="Times New Roman"/>
                </w:rPr>
                <w:t>.ru</w:t>
              </w:r>
            </w:hyperlink>
            <w:r w:rsidRPr="00B62132">
              <w:rPr>
                <w:rFonts w:ascii="Times New Roman" w:hAnsi="Times New Roman"/>
              </w:rPr>
              <w:tab/>
            </w:r>
          </w:p>
          <w:p w14:paraId="68EE7AD8" w14:textId="77777777" w:rsidR="007876D5" w:rsidRPr="00B62132" w:rsidRDefault="007876D5" w:rsidP="007876D5">
            <w:pPr>
              <w:rPr>
                <w:rFonts w:ascii="Times New Roman" w:hAnsi="Times New Roman"/>
              </w:rPr>
            </w:pPr>
          </w:p>
          <w:p w14:paraId="1FEB90AE" w14:textId="77777777" w:rsidR="007876D5" w:rsidRPr="00B62132" w:rsidRDefault="007876D5" w:rsidP="007876D5">
            <w:pPr>
              <w:rPr>
                <w:rFonts w:ascii="Times New Roman" w:hAnsi="Times New Roman"/>
              </w:rPr>
            </w:pPr>
          </w:p>
          <w:p w14:paraId="2B1A1F61" w14:textId="0F4577EC" w:rsidR="00ED5BD0" w:rsidRDefault="007876D5" w:rsidP="007876D5">
            <w:pPr>
              <w:spacing w:line="220" w:lineRule="exact"/>
              <w:jc w:val="both"/>
              <w:rPr>
                <w:rFonts w:ascii="Times New Roman" w:hAnsi="Times New Roman" w:cs="Times New Roman"/>
                <w:b/>
              </w:rPr>
            </w:pPr>
            <w:r w:rsidRPr="00B62132">
              <w:rPr>
                <w:rFonts w:ascii="Times New Roman" w:hAnsi="Times New Roman" w:cs="Times New Roman"/>
                <w:color w:val="000000"/>
              </w:rPr>
              <w:t xml:space="preserve">__________________/ </w:t>
            </w:r>
            <w:r w:rsidR="00F35AB3">
              <w:rPr>
                <w:rFonts w:ascii="Times New Roman" w:hAnsi="Times New Roman" w:cs="Times New Roman"/>
                <w:color w:val="000000"/>
              </w:rPr>
              <w:t>В.Е. Поляков</w:t>
            </w:r>
          </w:p>
        </w:tc>
        <w:tc>
          <w:tcPr>
            <w:tcW w:w="5141" w:type="dxa"/>
          </w:tcPr>
          <w:p w14:paraId="2432A09C" w14:textId="77777777" w:rsidR="00ED5BD0" w:rsidRDefault="00ED5BD0" w:rsidP="00E87E8D">
            <w:pPr>
              <w:spacing w:line="220" w:lineRule="exact"/>
              <w:jc w:val="both"/>
              <w:rPr>
                <w:rFonts w:ascii="Times New Roman" w:hAnsi="Times New Roman" w:cs="Times New Roman"/>
                <w:b/>
              </w:rPr>
            </w:pPr>
            <w:r>
              <w:rPr>
                <w:rFonts w:ascii="Times New Roman" w:hAnsi="Times New Roman" w:cs="Times New Roman"/>
                <w:b/>
              </w:rPr>
              <w:t xml:space="preserve">«ЗАКАЗЧИК»: </w:t>
            </w:r>
          </w:p>
          <w:p w14:paraId="45484861" w14:textId="77777777" w:rsidR="004B1118" w:rsidRDefault="004B1118" w:rsidP="00E87E8D">
            <w:pPr>
              <w:spacing w:line="220" w:lineRule="exact"/>
              <w:jc w:val="both"/>
              <w:rPr>
                <w:rFonts w:ascii="Times New Roman" w:hAnsi="Times New Roman" w:cs="Times New Roman"/>
                <w:b/>
              </w:rPr>
            </w:pPr>
          </w:p>
          <w:p w14:paraId="010D8490" w14:textId="77777777" w:rsidR="004B1118" w:rsidRDefault="004B1118" w:rsidP="00E87E8D">
            <w:pPr>
              <w:spacing w:line="220" w:lineRule="exact"/>
              <w:jc w:val="both"/>
              <w:rPr>
                <w:rFonts w:ascii="Times New Roman" w:hAnsi="Times New Roman" w:cs="Times New Roman"/>
                <w:b/>
              </w:rPr>
            </w:pPr>
          </w:p>
          <w:p w14:paraId="7EA33B2F" w14:textId="77777777" w:rsidR="004B1118" w:rsidRDefault="004B1118" w:rsidP="00E87E8D">
            <w:pPr>
              <w:spacing w:line="220" w:lineRule="exact"/>
              <w:jc w:val="both"/>
              <w:rPr>
                <w:rFonts w:ascii="Times New Roman" w:hAnsi="Times New Roman" w:cs="Times New Roman"/>
                <w:b/>
              </w:rPr>
            </w:pPr>
          </w:p>
          <w:p w14:paraId="57228717" w14:textId="77777777" w:rsidR="004B1118" w:rsidRDefault="004B1118" w:rsidP="00E87E8D">
            <w:pPr>
              <w:spacing w:line="220" w:lineRule="exact"/>
              <w:jc w:val="both"/>
              <w:rPr>
                <w:rFonts w:ascii="Times New Roman" w:hAnsi="Times New Roman" w:cs="Times New Roman"/>
                <w:b/>
              </w:rPr>
            </w:pPr>
          </w:p>
          <w:p w14:paraId="62A55CE3" w14:textId="77777777" w:rsidR="004B1118" w:rsidRDefault="004B1118" w:rsidP="00E87E8D">
            <w:pPr>
              <w:spacing w:line="220" w:lineRule="exact"/>
              <w:jc w:val="both"/>
              <w:rPr>
                <w:rFonts w:ascii="Times New Roman" w:hAnsi="Times New Roman" w:cs="Times New Roman"/>
                <w:b/>
              </w:rPr>
            </w:pPr>
          </w:p>
          <w:p w14:paraId="7CE96101" w14:textId="77777777" w:rsidR="004B1118" w:rsidRDefault="004B1118" w:rsidP="00E87E8D">
            <w:pPr>
              <w:spacing w:line="220" w:lineRule="exact"/>
              <w:jc w:val="both"/>
              <w:rPr>
                <w:rFonts w:ascii="Times New Roman" w:hAnsi="Times New Roman" w:cs="Times New Roman"/>
                <w:b/>
              </w:rPr>
            </w:pPr>
          </w:p>
          <w:p w14:paraId="203B5CD3" w14:textId="77777777" w:rsidR="004B1118" w:rsidRDefault="004B1118" w:rsidP="00E87E8D">
            <w:pPr>
              <w:spacing w:line="220" w:lineRule="exact"/>
              <w:jc w:val="both"/>
              <w:rPr>
                <w:rFonts w:ascii="Times New Roman" w:hAnsi="Times New Roman" w:cs="Times New Roman"/>
                <w:b/>
              </w:rPr>
            </w:pPr>
          </w:p>
          <w:p w14:paraId="2064CF10" w14:textId="77777777" w:rsidR="004B1118" w:rsidRDefault="004B1118" w:rsidP="00E87E8D">
            <w:pPr>
              <w:spacing w:line="220" w:lineRule="exact"/>
              <w:jc w:val="both"/>
              <w:rPr>
                <w:rFonts w:ascii="Times New Roman" w:hAnsi="Times New Roman" w:cs="Times New Roman"/>
                <w:b/>
              </w:rPr>
            </w:pPr>
          </w:p>
          <w:p w14:paraId="56686C6E" w14:textId="77777777" w:rsidR="004B1118" w:rsidRDefault="004B1118" w:rsidP="00E87E8D">
            <w:pPr>
              <w:spacing w:line="220" w:lineRule="exact"/>
              <w:jc w:val="both"/>
              <w:rPr>
                <w:rFonts w:ascii="Times New Roman" w:hAnsi="Times New Roman" w:cs="Times New Roman"/>
                <w:b/>
              </w:rPr>
            </w:pPr>
          </w:p>
          <w:p w14:paraId="7F14AD12" w14:textId="77777777" w:rsidR="004B1118" w:rsidRDefault="004B1118" w:rsidP="00E87E8D">
            <w:pPr>
              <w:spacing w:line="220" w:lineRule="exact"/>
              <w:jc w:val="both"/>
              <w:rPr>
                <w:rFonts w:ascii="Times New Roman" w:hAnsi="Times New Roman" w:cs="Times New Roman"/>
                <w:b/>
              </w:rPr>
            </w:pPr>
          </w:p>
          <w:p w14:paraId="57408812" w14:textId="77777777" w:rsidR="004B1118" w:rsidRDefault="004B1118" w:rsidP="00E87E8D">
            <w:pPr>
              <w:spacing w:line="220" w:lineRule="exact"/>
              <w:jc w:val="both"/>
              <w:rPr>
                <w:rFonts w:ascii="Times New Roman" w:hAnsi="Times New Roman" w:cs="Times New Roman"/>
                <w:b/>
              </w:rPr>
            </w:pPr>
          </w:p>
          <w:p w14:paraId="61B0F02E" w14:textId="77777777" w:rsidR="004B1118" w:rsidRDefault="004B1118" w:rsidP="00E87E8D">
            <w:pPr>
              <w:spacing w:line="220" w:lineRule="exact"/>
              <w:jc w:val="both"/>
              <w:rPr>
                <w:rFonts w:ascii="Times New Roman" w:hAnsi="Times New Roman" w:cs="Times New Roman"/>
                <w:b/>
              </w:rPr>
            </w:pPr>
          </w:p>
          <w:p w14:paraId="5BFB0627" w14:textId="77777777" w:rsidR="004B1118" w:rsidRDefault="004B1118" w:rsidP="00E87E8D">
            <w:pPr>
              <w:spacing w:line="220" w:lineRule="exact"/>
              <w:jc w:val="both"/>
              <w:rPr>
                <w:rFonts w:ascii="Times New Roman" w:hAnsi="Times New Roman" w:cs="Times New Roman"/>
                <w:b/>
              </w:rPr>
            </w:pPr>
          </w:p>
          <w:p w14:paraId="4827E028" w14:textId="77777777" w:rsidR="004B1118" w:rsidRDefault="004B1118" w:rsidP="00E87E8D">
            <w:pPr>
              <w:spacing w:line="220" w:lineRule="exact"/>
              <w:jc w:val="both"/>
              <w:rPr>
                <w:rFonts w:ascii="Times New Roman" w:hAnsi="Times New Roman" w:cs="Times New Roman"/>
                <w:b/>
              </w:rPr>
            </w:pPr>
          </w:p>
          <w:p w14:paraId="3CCF3E24" w14:textId="77777777" w:rsidR="004B1118" w:rsidRDefault="004B1118" w:rsidP="00E87E8D">
            <w:pPr>
              <w:spacing w:line="220" w:lineRule="exact"/>
              <w:jc w:val="both"/>
              <w:rPr>
                <w:rFonts w:ascii="Times New Roman" w:hAnsi="Times New Roman" w:cs="Times New Roman"/>
                <w:b/>
              </w:rPr>
            </w:pPr>
          </w:p>
          <w:p w14:paraId="758FBC39" w14:textId="77777777" w:rsidR="004B1118" w:rsidRDefault="004B1118" w:rsidP="00E87E8D">
            <w:pPr>
              <w:spacing w:line="220" w:lineRule="exact"/>
              <w:jc w:val="both"/>
              <w:rPr>
                <w:rFonts w:ascii="Times New Roman" w:hAnsi="Times New Roman" w:cs="Times New Roman"/>
                <w:b/>
              </w:rPr>
            </w:pPr>
          </w:p>
          <w:p w14:paraId="2634CC0C" w14:textId="77777777" w:rsidR="004B1118" w:rsidRDefault="004B1118" w:rsidP="00E87E8D">
            <w:pPr>
              <w:spacing w:line="220" w:lineRule="exact"/>
              <w:jc w:val="both"/>
              <w:rPr>
                <w:rFonts w:ascii="Times New Roman" w:hAnsi="Times New Roman" w:cs="Times New Roman"/>
                <w:b/>
              </w:rPr>
            </w:pPr>
          </w:p>
          <w:p w14:paraId="5284AD38" w14:textId="77777777" w:rsidR="004B1118" w:rsidRDefault="004B1118" w:rsidP="00E87E8D">
            <w:pPr>
              <w:spacing w:line="220" w:lineRule="exact"/>
              <w:jc w:val="both"/>
              <w:rPr>
                <w:rFonts w:ascii="Times New Roman" w:hAnsi="Times New Roman" w:cs="Times New Roman"/>
                <w:b/>
              </w:rPr>
            </w:pPr>
          </w:p>
          <w:p w14:paraId="46F61469" w14:textId="77777777" w:rsidR="00A429E9" w:rsidRPr="00A429E9" w:rsidRDefault="00A429E9" w:rsidP="00E87E8D">
            <w:pPr>
              <w:spacing w:line="220" w:lineRule="exact"/>
              <w:jc w:val="both"/>
              <w:rPr>
                <w:rFonts w:ascii="Times New Roman" w:hAnsi="Times New Roman"/>
                <w:sz w:val="20"/>
                <w:szCs w:val="20"/>
              </w:rPr>
            </w:pPr>
          </w:p>
          <w:p w14:paraId="6979DC87" w14:textId="77777777" w:rsidR="00ED5BD0" w:rsidRDefault="00ED5BD0" w:rsidP="00E87E8D">
            <w:pPr>
              <w:spacing w:line="220" w:lineRule="exact"/>
              <w:jc w:val="both"/>
              <w:rPr>
                <w:rFonts w:ascii="Times New Roman" w:hAnsi="Times New Roman" w:cs="Times New Roman"/>
              </w:rPr>
            </w:pPr>
          </w:p>
          <w:p w14:paraId="030E25D3" w14:textId="77777777" w:rsidR="00ED5BD0" w:rsidRDefault="00ED5BD0" w:rsidP="00E87E8D">
            <w:pPr>
              <w:spacing w:line="220" w:lineRule="exact"/>
              <w:jc w:val="both"/>
              <w:rPr>
                <w:rFonts w:ascii="Times New Roman" w:hAnsi="Times New Roman" w:cs="Times New Roman"/>
              </w:rPr>
            </w:pPr>
          </w:p>
          <w:p w14:paraId="50CDD004" w14:textId="77777777" w:rsidR="00ED5BD0" w:rsidRDefault="00ED5BD0" w:rsidP="00E87E8D">
            <w:pPr>
              <w:spacing w:line="220" w:lineRule="exact"/>
              <w:jc w:val="both"/>
              <w:rPr>
                <w:rFonts w:ascii="Times New Roman" w:hAnsi="Times New Roman" w:cs="Times New Roman"/>
              </w:rPr>
            </w:pPr>
          </w:p>
          <w:p w14:paraId="02B2046C" w14:textId="77777777" w:rsidR="00ED5BD0" w:rsidRDefault="00ED5BD0" w:rsidP="00E87E8D">
            <w:pPr>
              <w:spacing w:line="220" w:lineRule="exact"/>
              <w:jc w:val="both"/>
              <w:rPr>
                <w:rFonts w:ascii="Times New Roman" w:hAnsi="Times New Roman" w:cs="Times New Roman"/>
              </w:rPr>
            </w:pPr>
          </w:p>
          <w:p w14:paraId="02605AFC" w14:textId="77777777" w:rsidR="00ED5BD0" w:rsidRDefault="00ED5BD0" w:rsidP="00E87E8D">
            <w:pPr>
              <w:spacing w:line="220" w:lineRule="exact"/>
              <w:jc w:val="both"/>
              <w:rPr>
                <w:rFonts w:ascii="Times New Roman" w:hAnsi="Times New Roman" w:cs="Times New Roman"/>
              </w:rPr>
            </w:pPr>
          </w:p>
          <w:p w14:paraId="458F2E6B" w14:textId="77777777" w:rsidR="007876D5" w:rsidRDefault="007876D5" w:rsidP="00E87E8D">
            <w:pPr>
              <w:spacing w:line="220" w:lineRule="exact"/>
              <w:jc w:val="both"/>
              <w:rPr>
                <w:rFonts w:ascii="Times New Roman" w:hAnsi="Times New Roman" w:cs="Times New Roman"/>
              </w:rPr>
            </w:pPr>
          </w:p>
          <w:p w14:paraId="20F4AA8A" w14:textId="77777777" w:rsidR="007876D5" w:rsidRDefault="007876D5" w:rsidP="00E87E8D">
            <w:pPr>
              <w:spacing w:line="220" w:lineRule="exact"/>
              <w:jc w:val="both"/>
              <w:rPr>
                <w:rFonts w:ascii="Times New Roman" w:hAnsi="Times New Roman" w:cs="Times New Roman"/>
              </w:rPr>
            </w:pPr>
          </w:p>
          <w:p w14:paraId="653F4300" w14:textId="77777777" w:rsidR="007876D5" w:rsidRDefault="007876D5" w:rsidP="00E87E8D">
            <w:pPr>
              <w:spacing w:line="220" w:lineRule="exact"/>
              <w:jc w:val="both"/>
              <w:rPr>
                <w:rFonts w:ascii="Times New Roman" w:hAnsi="Times New Roman" w:cs="Times New Roman"/>
              </w:rPr>
            </w:pPr>
          </w:p>
          <w:p w14:paraId="46FA5328" w14:textId="77777777" w:rsidR="007876D5" w:rsidRDefault="007876D5" w:rsidP="00E87E8D">
            <w:pPr>
              <w:spacing w:line="220" w:lineRule="exact"/>
              <w:jc w:val="both"/>
              <w:rPr>
                <w:rFonts w:ascii="Times New Roman" w:hAnsi="Times New Roman" w:cs="Times New Roman"/>
              </w:rPr>
            </w:pPr>
          </w:p>
          <w:p w14:paraId="0C54FE8D" w14:textId="77777777" w:rsidR="00ED5BD0" w:rsidRPr="00ED5BD0" w:rsidRDefault="004B1118" w:rsidP="00A429E9">
            <w:pPr>
              <w:spacing w:line="220" w:lineRule="exact"/>
              <w:jc w:val="both"/>
              <w:rPr>
                <w:rFonts w:ascii="Times New Roman" w:hAnsi="Times New Roman" w:cs="Times New Roman"/>
              </w:rPr>
            </w:pPr>
            <w:r>
              <w:rPr>
                <w:rFonts w:ascii="Times New Roman" w:hAnsi="Times New Roman" w:cs="Times New Roman"/>
                <w:u w:val="single"/>
              </w:rPr>
              <w:t>_____________________/____________________</w:t>
            </w:r>
          </w:p>
        </w:tc>
      </w:tr>
    </w:tbl>
    <w:p w14:paraId="6AF4A4AA" w14:textId="77777777" w:rsidR="00ED5BD0" w:rsidRDefault="00ED5BD0" w:rsidP="00E87E8D">
      <w:pPr>
        <w:spacing w:after="0" w:line="220" w:lineRule="exact"/>
        <w:jc w:val="both"/>
        <w:rPr>
          <w:rFonts w:ascii="Times New Roman" w:hAnsi="Times New Roman" w:cs="Times New Roman"/>
          <w:b/>
        </w:rPr>
      </w:pPr>
    </w:p>
    <w:p w14:paraId="465DFE3A" w14:textId="77777777" w:rsidR="00ED5BD0" w:rsidRDefault="00ED5BD0" w:rsidP="00E87E8D">
      <w:pPr>
        <w:spacing w:after="0" w:line="220" w:lineRule="exact"/>
        <w:jc w:val="both"/>
        <w:rPr>
          <w:rFonts w:ascii="Times New Roman" w:hAnsi="Times New Roman" w:cs="Times New Roman"/>
          <w:b/>
        </w:rPr>
      </w:pPr>
    </w:p>
    <w:tbl>
      <w:tblPr>
        <w:tblStyle w:val="a8"/>
        <w:tblW w:w="103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7"/>
        <w:gridCol w:w="3829"/>
      </w:tblGrid>
      <w:tr w:rsidR="00B3554D" w:rsidRPr="00FF7636" w14:paraId="108EA77C" w14:textId="77777777" w:rsidTr="00ED5BD0">
        <w:tc>
          <w:tcPr>
            <w:tcW w:w="6487" w:type="dxa"/>
            <w:shd w:val="clear" w:color="auto" w:fill="auto"/>
          </w:tcPr>
          <w:p w14:paraId="1EEEC346" w14:textId="77777777" w:rsidR="00ED5BD0" w:rsidRDefault="00ED5BD0" w:rsidP="00ED5BD0">
            <w:pPr>
              <w:rPr>
                <w:rFonts w:ascii="Times New Roman" w:hAnsi="Times New Roman" w:cs="Times New Roman"/>
                <w:b/>
              </w:rPr>
            </w:pPr>
          </w:p>
          <w:p w14:paraId="48C623DA" w14:textId="77777777" w:rsidR="00ED5BD0" w:rsidRPr="00FF7636" w:rsidRDefault="00ED5BD0" w:rsidP="00ED5BD0">
            <w:pPr>
              <w:rPr>
                <w:rFonts w:ascii="Times New Roman" w:hAnsi="Times New Roman" w:cs="Times New Roman"/>
                <w:b/>
              </w:rPr>
            </w:pPr>
          </w:p>
        </w:tc>
        <w:tc>
          <w:tcPr>
            <w:tcW w:w="3829" w:type="dxa"/>
            <w:shd w:val="clear" w:color="auto" w:fill="auto"/>
          </w:tcPr>
          <w:p w14:paraId="48BDB94F" w14:textId="77777777" w:rsidR="00E57301" w:rsidRDefault="00E57301" w:rsidP="00532C79">
            <w:pPr>
              <w:spacing w:line="220" w:lineRule="exact"/>
              <w:jc w:val="right"/>
              <w:rPr>
                <w:rFonts w:ascii="Times New Roman" w:hAnsi="Times New Roman" w:cs="Times New Roman"/>
              </w:rPr>
            </w:pPr>
          </w:p>
          <w:p w14:paraId="51A81D9B" w14:textId="77777777" w:rsidR="00E57301" w:rsidRDefault="00E57301" w:rsidP="00532C79">
            <w:pPr>
              <w:spacing w:line="220" w:lineRule="exact"/>
              <w:jc w:val="right"/>
              <w:rPr>
                <w:rFonts w:ascii="Times New Roman" w:hAnsi="Times New Roman" w:cs="Times New Roman"/>
              </w:rPr>
            </w:pPr>
          </w:p>
          <w:p w14:paraId="745A50B6" w14:textId="317ADE1F" w:rsidR="00B3554D" w:rsidRDefault="007D1ABC" w:rsidP="00532C79">
            <w:pPr>
              <w:spacing w:line="220" w:lineRule="exact"/>
              <w:jc w:val="right"/>
              <w:rPr>
                <w:rFonts w:ascii="Times New Roman" w:hAnsi="Times New Roman" w:cs="Times New Roman"/>
              </w:rPr>
            </w:pPr>
            <w:r>
              <w:rPr>
                <w:rFonts w:ascii="Times New Roman" w:hAnsi="Times New Roman" w:cs="Times New Roman"/>
              </w:rPr>
              <w:lastRenderedPageBreak/>
              <w:t>Приложение № 1</w:t>
            </w:r>
          </w:p>
          <w:p w14:paraId="47D7533F" w14:textId="77777777" w:rsidR="007D1ABC" w:rsidRDefault="007D1ABC" w:rsidP="007D1ABC">
            <w:pPr>
              <w:spacing w:line="220" w:lineRule="exact"/>
              <w:jc w:val="right"/>
              <w:rPr>
                <w:rFonts w:ascii="Times New Roman" w:hAnsi="Times New Roman" w:cs="Times New Roman"/>
              </w:rPr>
            </w:pPr>
            <w:r>
              <w:rPr>
                <w:rFonts w:ascii="Times New Roman" w:hAnsi="Times New Roman" w:cs="Times New Roman"/>
              </w:rPr>
              <w:t xml:space="preserve">к </w:t>
            </w:r>
            <w:proofErr w:type="gramStart"/>
            <w:r>
              <w:rPr>
                <w:rFonts w:ascii="Times New Roman" w:hAnsi="Times New Roman" w:cs="Times New Roman"/>
              </w:rPr>
              <w:t>Договору  оказания</w:t>
            </w:r>
            <w:proofErr w:type="gramEnd"/>
            <w:r>
              <w:rPr>
                <w:rFonts w:ascii="Times New Roman" w:hAnsi="Times New Roman" w:cs="Times New Roman"/>
              </w:rPr>
              <w:t xml:space="preserve"> услуг</w:t>
            </w:r>
          </w:p>
          <w:p w14:paraId="2AA17EEA" w14:textId="77777777" w:rsidR="007D1ABC" w:rsidRPr="007D1ABC" w:rsidRDefault="007D1ABC" w:rsidP="00046C70">
            <w:pPr>
              <w:spacing w:line="220" w:lineRule="exact"/>
              <w:jc w:val="right"/>
              <w:rPr>
                <w:rFonts w:ascii="Times New Roman" w:hAnsi="Times New Roman" w:cs="Times New Roman"/>
                <w:u w:val="single"/>
              </w:rPr>
            </w:pPr>
            <w:r>
              <w:rPr>
                <w:rFonts w:ascii="Times New Roman" w:hAnsi="Times New Roman" w:cs="Times New Roman"/>
              </w:rPr>
              <w:t>№</w:t>
            </w:r>
            <w:r w:rsidR="003C11C0">
              <w:rPr>
                <w:rFonts w:ascii="Times New Roman" w:hAnsi="Times New Roman" w:cs="Times New Roman"/>
              </w:rPr>
              <w:t xml:space="preserve"> </w:t>
            </w:r>
            <w:r w:rsidR="007876D5">
              <w:rPr>
                <w:rFonts w:ascii="Times New Roman" w:hAnsi="Times New Roman" w:cs="Times New Roman"/>
                <w:u w:val="single"/>
              </w:rPr>
              <w:t>_____</w:t>
            </w:r>
            <w:r w:rsidR="003C11C0">
              <w:rPr>
                <w:rFonts w:ascii="Times New Roman" w:hAnsi="Times New Roman" w:cs="Times New Roman"/>
                <w:u w:val="single"/>
              </w:rPr>
              <w:t xml:space="preserve"> </w:t>
            </w:r>
            <w:r>
              <w:rPr>
                <w:rFonts w:ascii="Times New Roman" w:hAnsi="Times New Roman" w:cs="Times New Roman"/>
              </w:rPr>
              <w:t>от</w:t>
            </w:r>
            <w:r w:rsidR="00046C70">
              <w:rPr>
                <w:rFonts w:ascii="Times New Roman" w:hAnsi="Times New Roman" w:cs="Times New Roman"/>
              </w:rPr>
              <w:t xml:space="preserve"> </w:t>
            </w:r>
            <w:r w:rsidR="007876D5">
              <w:rPr>
                <w:rFonts w:ascii="Times New Roman" w:hAnsi="Times New Roman" w:cs="Times New Roman"/>
                <w:u w:val="single"/>
              </w:rPr>
              <w:t>____________</w:t>
            </w:r>
            <w:r w:rsidRPr="007D1ABC">
              <w:rPr>
                <w:rFonts w:ascii="Times New Roman" w:hAnsi="Times New Roman" w:cs="Times New Roman"/>
              </w:rPr>
              <w:t>г.</w:t>
            </w:r>
          </w:p>
        </w:tc>
      </w:tr>
    </w:tbl>
    <w:p w14:paraId="4BBBF6AB" w14:textId="77777777" w:rsidR="00BA5495" w:rsidRDefault="00BA5495" w:rsidP="00532C79">
      <w:pPr>
        <w:spacing w:after="0" w:line="240" w:lineRule="auto"/>
        <w:jc w:val="center"/>
        <w:rPr>
          <w:rFonts w:ascii="Times New Roman" w:hAnsi="Times New Roman" w:cs="Times New Roman"/>
          <w:b/>
          <w:sz w:val="24"/>
          <w:szCs w:val="24"/>
        </w:rPr>
      </w:pPr>
    </w:p>
    <w:p w14:paraId="04F2E7EC" w14:textId="77777777" w:rsidR="00BA5495" w:rsidRDefault="00C74C19" w:rsidP="00532C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ОБЪЕМЫ</w:t>
      </w:r>
    </w:p>
    <w:p w14:paraId="75B80E7D" w14:textId="77777777" w:rsidR="00C74C19" w:rsidRDefault="00C74C19" w:rsidP="00532C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приема сточных вод</w:t>
      </w:r>
    </w:p>
    <w:p w14:paraId="3110D5BC" w14:textId="77777777" w:rsidR="00E640AD" w:rsidRDefault="00E640AD" w:rsidP="00532C79">
      <w:pPr>
        <w:spacing w:after="0" w:line="240" w:lineRule="auto"/>
        <w:rPr>
          <w:rFonts w:ascii="Times New Roman" w:hAnsi="Times New Roman" w:cs="Times New Roman"/>
          <w:b/>
          <w:sz w:val="24"/>
          <w:szCs w:val="24"/>
        </w:rPr>
      </w:pPr>
    </w:p>
    <w:tbl>
      <w:tblPr>
        <w:tblW w:w="6897"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0"/>
        <w:gridCol w:w="5017"/>
      </w:tblGrid>
      <w:tr w:rsidR="00BA5495" w14:paraId="20B24064" w14:textId="77777777" w:rsidTr="003C11C0">
        <w:trPr>
          <w:trHeight w:val="8"/>
        </w:trPr>
        <w:tc>
          <w:tcPr>
            <w:tcW w:w="1880" w:type="dxa"/>
            <w:tcBorders>
              <w:top w:val="single" w:sz="4" w:space="0" w:color="auto"/>
              <w:left w:val="single" w:sz="4" w:space="0" w:color="auto"/>
              <w:bottom w:val="thinThickSmallGap" w:sz="24" w:space="0" w:color="auto"/>
              <w:right w:val="single" w:sz="4" w:space="0" w:color="auto"/>
            </w:tcBorders>
            <w:vAlign w:val="center"/>
            <w:hideMark/>
          </w:tcPr>
          <w:p w14:paraId="6DE45EBE" w14:textId="77777777" w:rsidR="00BA5495" w:rsidRDefault="00BA5495" w:rsidP="00532C79">
            <w:pPr>
              <w:widowControl w:val="0"/>
              <w:autoSpaceDE w:val="0"/>
              <w:autoSpaceDN w:val="0"/>
              <w:adjustRightInd w:val="0"/>
              <w:spacing w:after="0" w:line="240" w:lineRule="auto"/>
              <w:ind w:hanging="15"/>
              <w:jc w:val="center"/>
              <w:rPr>
                <w:rFonts w:ascii="Times New Roman" w:hAnsi="Times New Roman" w:cs="Times New Roman"/>
                <w:b/>
                <w:bCs/>
                <w:color w:val="000000"/>
              </w:rPr>
            </w:pPr>
            <w:r w:rsidRPr="00BA5495">
              <w:rPr>
                <w:rFonts w:ascii="Times New Roman" w:hAnsi="Times New Roman" w:cs="Times New Roman"/>
                <w:b/>
                <w:bCs/>
                <w:color w:val="000000"/>
              </w:rPr>
              <w:t>Месяцы</w:t>
            </w:r>
          </w:p>
          <w:p w14:paraId="6D1389DE" w14:textId="77777777" w:rsidR="00BA5495" w:rsidRPr="00BA5495" w:rsidRDefault="00BA5495" w:rsidP="00FC4474">
            <w:pPr>
              <w:widowControl w:val="0"/>
              <w:autoSpaceDE w:val="0"/>
              <w:autoSpaceDN w:val="0"/>
              <w:adjustRightInd w:val="0"/>
              <w:spacing w:after="0" w:line="240" w:lineRule="auto"/>
              <w:ind w:hanging="15"/>
              <w:jc w:val="center"/>
              <w:rPr>
                <w:rFonts w:ascii="Times New Roman" w:hAnsi="Times New Roman" w:cs="Times New Roman"/>
                <w:b/>
                <w:bCs/>
                <w:color w:val="000000"/>
              </w:rPr>
            </w:pPr>
            <w:r>
              <w:rPr>
                <w:rFonts w:ascii="Times New Roman" w:hAnsi="Times New Roman" w:cs="Times New Roman"/>
                <w:b/>
                <w:bCs/>
                <w:color w:val="000000"/>
              </w:rPr>
              <w:t>(20</w:t>
            </w:r>
            <w:r w:rsidR="00555416">
              <w:rPr>
                <w:rFonts w:ascii="Times New Roman" w:hAnsi="Times New Roman" w:cs="Times New Roman"/>
                <w:b/>
                <w:bCs/>
                <w:color w:val="000000"/>
              </w:rPr>
              <w:t>2</w:t>
            </w:r>
            <w:r w:rsidR="00FC4474">
              <w:rPr>
                <w:rFonts w:ascii="Times New Roman" w:hAnsi="Times New Roman" w:cs="Times New Roman"/>
                <w:b/>
                <w:bCs/>
                <w:color w:val="000000"/>
              </w:rPr>
              <w:t>__</w:t>
            </w:r>
            <w:r>
              <w:rPr>
                <w:rFonts w:ascii="Times New Roman" w:hAnsi="Times New Roman" w:cs="Times New Roman"/>
                <w:b/>
                <w:bCs/>
                <w:color w:val="000000"/>
              </w:rPr>
              <w:t xml:space="preserve"> г.)</w:t>
            </w:r>
          </w:p>
        </w:tc>
        <w:tc>
          <w:tcPr>
            <w:tcW w:w="5017" w:type="dxa"/>
            <w:tcBorders>
              <w:top w:val="single" w:sz="4" w:space="0" w:color="auto"/>
              <w:left w:val="single" w:sz="4" w:space="0" w:color="auto"/>
              <w:bottom w:val="thinThickSmallGap" w:sz="24" w:space="0" w:color="auto"/>
              <w:right w:val="single" w:sz="4" w:space="0" w:color="auto"/>
            </w:tcBorders>
            <w:vAlign w:val="center"/>
            <w:hideMark/>
          </w:tcPr>
          <w:p w14:paraId="219D0AC1" w14:textId="77777777" w:rsidR="00BA5495" w:rsidRPr="00BA5495" w:rsidRDefault="00BA5495" w:rsidP="00532C79">
            <w:pPr>
              <w:widowControl w:val="0"/>
              <w:autoSpaceDE w:val="0"/>
              <w:autoSpaceDN w:val="0"/>
              <w:adjustRightInd w:val="0"/>
              <w:spacing w:after="0" w:line="240" w:lineRule="auto"/>
              <w:ind w:hanging="15"/>
              <w:jc w:val="center"/>
              <w:rPr>
                <w:rFonts w:ascii="Times New Roman" w:hAnsi="Times New Roman" w:cs="Times New Roman"/>
                <w:b/>
                <w:bCs/>
                <w:color w:val="000000"/>
              </w:rPr>
            </w:pPr>
            <w:r w:rsidRPr="00BA5495">
              <w:rPr>
                <w:rFonts w:ascii="Times New Roman" w:hAnsi="Times New Roman" w:cs="Times New Roman"/>
                <w:b/>
                <w:bCs/>
                <w:color w:val="000000"/>
              </w:rPr>
              <w:t>Максимальный объем принимаемых от Абонента сточных вод (куб.м.)</w:t>
            </w:r>
          </w:p>
        </w:tc>
      </w:tr>
      <w:tr w:rsidR="002857BA" w14:paraId="2B967862" w14:textId="77777777" w:rsidTr="003C11C0">
        <w:trPr>
          <w:trHeight w:val="8"/>
        </w:trPr>
        <w:tc>
          <w:tcPr>
            <w:tcW w:w="1880" w:type="dxa"/>
            <w:tcBorders>
              <w:top w:val="thinThickSmallGap" w:sz="24" w:space="0" w:color="auto"/>
              <w:left w:val="single" w:sz="4" w:space="0" w:color="auto"/>
              <w:bottom w:val="single" w:sz="4" w:space="0" w:color="auto"/>
              <w:right w:val="single" w:sz="4" w:space="0" w:color="auto"/>
            </w:tcBorders>
            <w:vAlign w:val="center"/>
            <w:hideMark/>
          </w:tcPr>
          <w:p w14:paraId="715D1198" w14:textId="77777777" w:rsidR="002857BA" w:rsidRPr="00BA5495" w:rsidRDefault="002857BA"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Январь</w:t>
            </w:r>
          </w:p>
        </w:tc>
        <w:tc>
          <w:tcPr>
            <w:tcW w:w="5017" w:type="dxa"/>
            <w:tcBorders>
              <w:top w:val="thinThickSmallGap" w:sz="24" w:space="0" w:color="auto"/>
              <w:left w:val="single" w:sz="4" w:space="0" w:color="auto"/>
              <w:bottom w:val="single" w:sz="4" w:space="0" w:color="auto"/>
              <w:right w:val="single" w:sz="4" w:space="0" w:color="auto"/>
            </w:tcBorders>
            <w:vAlign w:val="center"/>
          </w:tcPr>
          <w:p w14:paraId="1A78E92F" w14:textId="77777777" w:rsidR="002857BA" w:rsidRPr="00BA5495" w:rsidRDefault="002857BA"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2857BA" w14:paraId="6BF96DB9"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469505F1" w14:textId="77777777" w:rsidR="002857BA" w:rsidRPr="00BA5495" w:rsidRDefault="002857BA"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Февраль</w:t>
            </w:r>
          </w:p>
        </w:tc>
        <w:tc>
          <w:tcPr>
            <w:tcW w:w="5017" w:type="dxa"/>
            <w:tcBorders>
              <w:top w:val="single" w:sz="4" w:space="0" w:color="auto"/>
              <w:left w:val="single" w:sz="4" w:space="0" w:color="auto"/>
              <w:bottom w:val="single" w:sz="4" w:space="0" w:color="auto"/>
              <w:right w:val="single" w:sz="4" w:space="0" w:color="auto"/>
            </w:tcBorders>
            <w:vAlign w:val="center"/>
          </w:tcPr>
          <w:p w14:paraId="5E11CD2F" w14:textId="77777777" w:rsidR="002857BA" w:rsidRPr="00BA5495" w:rsidRDefault="002857BA" w:rsidP="00FC7B03">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2857BA" w14:paraId="5B31DBD3"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5AF33064" w14:textId="77777777" w:rsidR="002857BA" w:rsidRPr="00BA5495" w:rsidRDefault="002857BA"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Март</w:t>
            </w:r>
          </w:p>
        </w:tc>
        <w:tc>
          <w:tcPr>
            <w:tcW w:w="5017" w:type="dxa"/>
            <w:tcBorders>
              <w:top w:val="single" w:sz="4" w:space="0" w:color="auto"/>
              <w:left w:val="single" w:sz="4" w:space="0" w:color="auto"/>
              <w:bottom w:val="single" w:sz="4" w:space="0" w:color="auto"/>
              <w:right w:val="single" w:sz="4" w:space="0" w:color="auto"/>
            </w:tcBorders>
            <w:vAlign w:val="center"/>
          </w:tcPr>
          <w:p w14:paraId="3E94529B" w14:textId="77777777" w:rsidR="002857BA" w:rsidRPr="00BA5495" w:rsidRDefault="002857BA" w:rsidP="00FC7B03">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2857BA" w14:paraId="0EC88C0F" w14:textId="77777777" w:rsidTr="003C11C0">
        <w:trPr>
          <w:trHeight w:val="8"/>
        </w:trPr>
        <w:tc>
          <w:tcPr>
            <w:tcW w:w="1880" w:type="dxa"/>
            <w:tcBorders>
              <w:top w:val="single" w:sz="4" w:space="0" w:color="auto"/>
              <w:left w:val="single" w:sz="4" w:space="0" w:color="auto"/>
              <w:bottom w:val="thinThickSmallGap" w:sz="24" w:space="0" w:color="auto"/>
              <w:right w:val="single" w:sz="4" w:space="0" w:color="auto"/>
            </w:tcBorders>
            <w:vAlign w:val="center"/>
            <w:hideMark/>
          </w:tcPr>
          <w:p w14:paraId="22CB0D7D" w14:textId="77777777" w:rsidR="002857BA" w:rsidRPr="00BA5495" w:rsidRDefault="002857BA"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 xml:space="preserve">Итого 1 квартал                                </w:t>
            </w:r>
          </w:p>
        </w:tc>
        <w:tc>
          <w:tcPr>
            <w:tcW w:w="5017" w:type="dxa"/>
            <w:tcBorders>
              <w:top w:val="single" w:sz="4" w:space="0" w:color="auto"/>
              <w:left w:val="single" w:sz="4" w:space="0" w:color="auto"/>
              <w:bottom w:val="single" w:sz="4" w:space="0" w:color="auto"/>
              <w:right w:val="single" w:sz="4" w:space="0" w:color="auto"/>
            </w:tcBorders>
            <w:vAlign w:val="center"/>
          </w:tcPr>
          <w:p w14:paraId="62D13419" w14:textId="77777777" w:rsidR="002857BA" w:rsidRPr="00112BA2" w:rsidRDefault="002857BA" w:rsidP="00FC7B03">
            <w:pPr>
              <w:widowControl w:val="0"/>
              <w:autoSpaceDE w:val="0"/>
              <w:autoSpaceDN w:val="0"/>
              <w:adjustRightInd w:val="0"/>
              <w:spacing w:after="0" w:line="240" w:lineRule="auto"/>
              <w:ind w:firstLine="709"/>
              <w:jc w:val="center"/>
              <w:rPr>
                <w:rFonts w:ascii="Times New Roman" w:hAnsi="Times New Roman" w:cs="Times New Roman"/>
                <w:b/>
                <w:bCs/>
                <w:color w:val="000000"/>
              </w:rPr>
            </w:pPr>
          </w:p>
        </w:tc>
      </w:tr>
      <w:tr w:rsidR="00351F90" w14:paraId="626B552B" w14:textId="77777777" w:rsidTr="003C11C0">
        <w:trPr>
          <w:trHeight w:val="8"/>
        </w:trPr>
        <w:tc>
          <w:tcPr>
            <w:tcW w:w="1880" w:type="dxa"/>
            <w:tcBorders>
              <w:top w:val="thinThickSmallGap" w:sz="24" w:space="0" w:color="auto"/>
              <w:left w:val="single" w:sz="4" w:space="0" w:color="auto"/>
              <w:bottom w:val="single" w:sz="4" w:space="0" w:color="auto"/>
              <w:right w:val="single" w:sz="4" w:space="0" w:color="auto"/>
            </w:tcBorders>
            <w:vAlign w:val="center"/>
            <w:hideMark/>
          </w:tcPr>
          <w:p w14:paraId="3EB1E148"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Апрель</w:t>
            </w:r>
          </w:p>
        </w:tc>
        <w:tc>
          <w:tcPr>
            <w:tcW w:w="5017" w:type="dxa"/>
            <w:tcBorders>
              <w:top w:val="single" w:sz="4" w:space="0" w:color="auto"/>
              <w:left w:val="single" w:sz="4" w:space="0" w:color="auto"/>
              <w:bottom w:val="single" w:sz="4" w:space="0" w:color="auto"/>
              <w:right w:val="single" w:sz="4" w:space="0" w:color="auto"/>
            </w:tcBorders>
            <w:vAlign w:val="center"/>
          </w:tcPr>
          <w:p w14:paraId="491C6C16"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17E29A7F"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4AAF2FE8"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Май</w:t>
            </w:r>
          </w:p>
        </w:tc>
        <w:tc>
          <w:tcPr>
            <w:tcW w:w="5017" w:type="dxa"/>
            <w:tcBorders>
              <w:top w:val="single" w:sz="4" w:space="0" w:color="auto"/>
              <w:left w:val="single" w:sz="4" w:space="0" w:color="auto"/>
              <w:bottom w:val="single" w:sz="4" w:space="0" w:color="auto"/>
              <w:right w:val="single" w:sz="4" w:space="0" w:color="auto"/>
            </w:tcBorders>
            <w:vAlign w:val="center"/>
          </w:tcPr>
          <w:p w14:paraId="3DCDB697"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56C2CC04"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6B4DB33B"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Июнь</w:t>
            </w:r>
          </w:p>
        </w:tc>
        <w:tc>
          <w:tcPr>
            <w:tcW w:w="5017" w:type="dxa"/>
            <w:tcBorders>
              <w:top w:val="single" w:sz="4" w:space="0" w:color="auto"/>
              <w:left w:val="single" w:sz="4" w:space="0" w:color="auto"/>
              <w:bottom w:val="single" w:sz="4" w:space="0" w:color="auto"/>
              <w:right w:val="single" w:sz="4" w:space="0" w:color="auto"/>
            </w:tcBorders>
            <w:vAlign w:val="center"/>
          </w:tcPr>
          <w:p w14:paraId="1EE1C803"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56BCE589" w14:textId="77777777" w:rsidTr="003C11C0">
        <w:trPr>
          <w:trHeight w:val="8"/>
        </w:trPr>
        <w:tc>
          <w:tcPr>
            <w:tcW w:w="1880" w:type="dxa"/>
            <w:tcBorders>
              <w:top w:val="single" w:sz="4" w:space="0" w:color="auto"/>
              <w:left w:val="single" w:sz="4" w:space="0" w:color="auto"/>
              <w:bottom w:val="thinThickSmallGap" w:sz="24" w:space="0" w:color="auto"/>
              <w:right w:val="single" w:sz="4" w:space="0" w:color="auto"/>
            </w:tcBorders>
            <w:vAlign w:val="center"/>
            <w:hideMark/>
          </w:tcPr>
          <w:p w14:paraId="0A19A6C0"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Итого 2 квартал</w:t>
            </w:r>
          </w:p>
        </w:tc>
        <w:tc>
          <w:tcPr>
            <w:tcW w:w="5017" w:type="dxa"/>
            <w:tcBorders>
              <w:top w:val="single" w:sz="4" w:space="0" w:color="auto"/>
              <w:left w:val="single" w:sz="4" w:space="0" w:color="auto"/>
              <w:bottom w:val="single" w:sz="4" w:space="0" w:color="auto"/>
              <w:right w:val="single" w:sz="4" w:space="0" w:color="auto"/>
            </w:tcBorders>
            <w:vAlign w:val="center"/>
          </w:tcPr>
          <w:p w14:paraId="151EB971" w14:textId="77777777" w:rsidR="00351F90" w:rsidRPr="00112BA2" w:rsidRDefault="00351F90" w:rsidP="00351F90">
            <w:pPr>
              <w:widowControl w:val="0"/>
              <w:autoSpaceDE w:val="0"/>
              <w:autoSpaceDN w:val="0"/>
              <w:adjustRightInd w:val="0"/>
              <w:spacing w:after="0" w:line="240" w:lineRule="auto"/>
              <w:ind w:firstLine="709"/>
              <w:jc w:val="center"/>
              <w:rPr>
                <w:rFonts w:ascii="Times New Roman" w:hAnsi="Times New Roman" w:cs="Times New Roman"/>
                <w:b/>
                <w:bCs/>
                <w:color w:val="000000"/>
              </w:rPr>
            </w:pPr>
          </w:p>
        </w:tc>
      </w:tr>
      <w:tr w:rsidR="00351F90" w14:paraId="71427F27" w14:textId="77777777" w:rsidTr="003C11C0">
        <w:trPr>
          <w:trHeight w:val="8"/>
        </w:trPr>
        <w:tc>
          <w:tcPr>
            <w:tcW w:w="1880" w:type="dxa"/>
            <w:tcBorders>
              <w:top w:val="thinThickSmallGap" w:sz="24" w:space="0" w:color="auto"/>
              <w:left w:val="single" w:sz="4" w:space="0" w:color="auto"/>
              <w:bottom w:val="single" w:sz="4" w:space="0" w:color="auto"/>
              <w:right w:val="single" w:sz="4" w:space="0" w:color="auto"/>
            </w:tcBorders>
            <w:vAlign w:val="center"/>
            <w:hideMark/>
          </w:tcPr>
          <w:p w14:paraId="27BEAF88"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Июль</w:t>
            </w:r>
          </w:p>
        </w:tc>
        <w:tc>
          <w:tcPr>
            <w:tcW w:w="5017" w:type="dxa"/>
            <w:tcBorders>
              <w:top w:val="single" w:sz="4" w:space="0" w:color="auto"/>
              <w:left w:val="single" w:sz="4" w:space="0" w:color="auto"/>
              <w:bottom w:val="single" w:sz="4" w:space="0" w:color="auto"/>
              <w:right w:val="single" w:sz="4" w:space="0" w:color="auto"/>
            </w:tcBorders>
            <w:vAlign w:val="center"/>
          </w:tcPr>
          <w:p w14:paraId="5960CA6C"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08B2E10F"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1F14E6EB"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Август</w:t>
            </w:r>
          </w:p>
        </w:tc>
        <w:tc>
          <w:tcPr>
            <w:tcW w:w="5017" w:type="dxa"/>
            <w:tcBorders>
              <w:top w:val="single" w:sz="4" w:space="0" w:color="auto"/>
              <w:left w:val="single" w:sz="4" w:space="0" w:color="auto"/>
              <w:bottom w:val="single" w:sz="4" w:space="0" w:color="auto"/>
              <w:right w:val="single" w:sz="4" w:space="0" w:color="auto"/>
            </w:tcBorders>
            <w:vAlign w:val="center"/>
          </w:tcPr>
          <w:p w14:paraId="7FEB80A3"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3AB59904"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5170A908"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Сентябрь</w:t>
            </w:r>
          </w:p>
        </w:tc>
        <w:tc>
          <w:tcPr>
            <w:tcW w:w="5017" w:type="dxa"/>
            <w:tcBorders>
              <w:top w:val="single" w:sz="4" w:space="0" w:color="auto"/>
              <w:left w:val="single" w:sz="4" w:space="0" w:color="auto"/>
              <w:bottom w:val="single" w:sz="4" w:space="0" w:color="auto"/>
              <w:right w:val="single" w:sz="4" w:space="0" w:color="auto"/>
            </w:tcBorders>
            <w:vAlign w:val="center"/>
          </w:tcPr>
          <w:p w14:paraId="6A1174AA"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3F36D406" w14:textId="77777777" w:rsidTr="003C11C0">
        <w:trPr>
          <w:trHeight w:val="8"/>
        </w:trPr>
        <w:tc>
          <w:tcPr>
            <w:tcW w:w="1880" w:type="dxa"/>
            <w:tcBorders>
              <w:top w:val="single" w:sz="4" w:space="0" w:color="auto"/>
              <w:left w:val="single" w:sz="4" w:space="0" w:color="auto"/>
              <w:bottom w:val="thinThickSmallGap" w:sz="24" w:space="0" w:color="auto"/>
              <w:right w:val="single" w:sz="4" w:space="0" w:color="auto"/>
            </w:tcBorders>
            <w:vAlign w:val="center"/>
            <w:hideMark/>
          </w:tcPr>
          <w:p w14:paraId="63BC0093"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Итого 3 квартал</w:t>
            </w:r>
          </w:p>
        </w:tc>
        <w:tc>
          <w:tcPr>
            <w:tcW w:w="5017" w:type="dxa"/>
            <w:tcBorders>
              <w:top w:val="single" w:sz="4" w:space="0" w:color="auto"/>
              <w:left w:val="single" w:sz="4" w:space="0" w:color="auto"/>
              <w:bottom w:val="single" w:sz="4" w:space="0" w:color="auto"/>
              <w:right w:val="single" w:sz="4" w:space="0" w:color="auto"/>
            </w:tcBorders>
            <w:vAlign w:val="center"/>
          </w:tcPr>
          <w:p w14:paraId="3E6EE43D" w14:textId="77777777" w:rsidR="00351F90" w:rsidRPr="00112BA2" w:rsidRDefault="00351F90" w:rsidP="00351F90">
            <w:pPr>
              <w:widowControl w:val="0"/>
              <w:autoSpaceDE w:val="0"/>
              <w:autoSpaceDN w:val="0"/>
              <w:adjustRightInd w:val="0"/>
              <w:spacing w:after="0" w:line="240" w:lineRule="auto"/>
              <w:ind w:firstLine="709"/>
              <w:jc w:val="center"/>
              <w:rPr>
                <w:rFonts w:ascii="Times New Roman" w:hAnsi="Times New Roman" w:cs="Times New Roman"/>
                <w:b/>
                <w:bCs/>
                <w:color w:val="000000"/>
              </w:rPr>
            </w:pPr>
          </w:p>
        </w:tc>
      </w:tr>
      <w:tr w:rsidR="00351F90" w14:paraId="555BCB13" w14:textId="77777777" w:rsidTr="003C11C0">
        <w:trPr>
          <w:trHeight w:val="54"/>
        </w:trPr>
        <w:tc>
          <w:tcPr>
            <w:tcW w:w="1880" w:type="dxa"/>
            <w:tcBorders>
              <w:top w:val="thinThickSmallGap" w:sz="24" w:space="0" w:color="auto"/>
              <w:left w:val="single" w:sz="4" w:space="0" w:color="auto"/>
              <w:bottom w:val="single" w:sz="4" w:space="0" w:color="auto"/>
              <w:right w:val="single" w:sz="4" w:space="0" w:color="auto"/>
            </w:tcBorders>
            <w:vAlign w:val="center"/>
            <w:hideMark/>
          </w:tcPr>
          <w:p w14:paraId="3570B82E"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Октябрь</w:t>
            </w:r>
          </w:p>
        </w:tc>
        <w:tc>
          <w:tcPr>
            <w:tcW w:w="5017" w:type="dxa"/>
            <w:tcBorders>
              <w:top w:val="single" w:sz="4" w:space="0" w:color="auto"/>
              <w:left w:val="single" w:sz="4" w:space="0" w:color="auto"/>
              <w:bottom w:val="single" w:sz="4" w:space="0" w:color="auto"/>
              <w:right w:val="single" w:sz="4" w:space="0" w:color="auto"/>
            </w:tcBorders>
            <w:vAlign w:val="center"/>
          </w:tcPr>
          <w:p w14:paraId="405699EC"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77FDCE6A" w14:textId="77777777" w:rsidTr="003C11C0">
        <w:trPr>
          <w:trHeight w:val="54"/>
        </w:trPr>
        <w:tc>
          <w:tcPr>
            <w:tcW w:w="1880" w:type="dxa"/>
            <w:tcBorders>
              <w:top w:val="single" w:sz="4" w:space="0" w:color="auto"/>
              <w:left w:val="single" w:sz="4" w:space="0" w:color="auto"/>
              <w:bottom w:val="single" w:sz="4" w:space="0" w:color="auto"/>
              <w:right w:val="single" w:sz="4" w:space="0" w:color="auto"/>
            </w:tcBorders>
            <w:vAlign w:val="center"/>
            <w:hideMark/>
          </w:tcPr>
          <w:p w14:paraId="3D8A77A9"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Ноябрь</w:t>
            </w:r>
          </w:p>
        </w:tc>
        <w:tc>
          <w:tcPr>
            <w:tcW w:w="5017" w:type="dxa"/>
            <w:tcBorders>
              <w:top w:val="single" w:sz="4" w:space="0" w:color="auto"/>
              <w:left w:val="single" w:sz="4" w:space="0" w:color="auto"/>
              <w:bottom w:val="single" w:sz="4" w:space="0" w:color="auto"/>
              <w:right w:val="single" w:sz="4" w:space="0" w:color="auto"/>
            </w:tcBorders>
            <w:vAlign w:val="center"/>
          </w:tcPr>
          <w:p w14:paraId="041D6D7C"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66C44F61" w14:textId="77777777" w:rsidTr="003C11C0">
        <w:trPr>
          <w:trHeight w:val="8"/>
        </w:trPr>
        <w:tc>
          <w:tcPr>
            <w:tcW w:w="1880" w:type="dxa"/>
            <w:tcBorders>
              <w:top w:val="single" w:sz="4" w:space="0" w:color="auto"/>
              <w:left w:val="single" w:sz="4" w:space="0" w:color="auto"/>
              <w:bottom w:val="single" w:sz="4" w:space="0" w:color="auto"/>
              <w:right w:val="single" w:sz="4" w:space="0" w:color="auto"/>
            </w:tcBorders>
            <w:vAlign w:val="center"/>
            <w:hideMark/>
          </w:tcPr>
          <w:p w14:paraId="5EE4A454"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Декабрь</w:t>
            </w:r>
          </w:p>
        </w:tc>
        <w:tc>
          <w:tcPr>
            <w:tcW w:w="5017" w:type="dxa"/>
            <w:tcBorders>
              <w:top w:val="single" w:sz="4" w:space="0" w:color="auto"/>
              <w:left w:val="single" w:sz="4" w:space="0" w:color="auto"/>
              <w:bottom w:val="single" w:sz="4" w:space="0" w:color="auto"/>
              <w:right w:val="single" w:sz="4" w:space="0" w:color="auto"/>
            </w:tcBorders>
            <w:vAlign w:val="center"/>
          </w:tcPr>
          <w:p w14:paraId="0481130B" w14:textId="77777777" w:rsidR="00351F90" w:rsidRPr="00BA5495" w:rsidRDefault="00351F90" w:rsidP="00351F90">
            <w:pPr>
              <w:widowControl w:val="0"/>
              <w:autoSpaceDE w:val="0"/>
              <w:autoSpaceDN w:val="0"/>
              <w:adjustRightInd w:val="0"/>
              <w:spacing w:after="0" w:line="240" w:lineRule="auto"/>
              <w:ind w:firstLine="709"/>
              <w:jc w:val="center"/>
              <w:rPr>
                <w:rFonts w:ascii="Times New Roman" w:hAnsi="Times New Roman" w:cs="Times New Roman"/>
                <w:bCs/>
                <w:color w:val="000000"/>
              </w:rPr>
            </w:pPr>
          </w:p>
        </w:tc>
      </w:tr>
      <w:tr w:rsidR="00351F90" w14:paraId="0A6E5E51" w14:textId="77777777" w:rsidTr="003C11C0">
        <w:trPr>
          <w:trHeight w:val="8"/>
        </w:trPr>
        <w:tc>
          <w:tcPr>
            <w:tcW w:w="1880" w:type="dxa"/>
            <w:tcBorders>
              <w:top w:val="single" w:sz="4" w:space="0" w:color="auto"/>
              <w:left w:val="single" w:sz="4" w:space="0" w:color="auto"/>
              <w:bottom w:val="thinThickSmallGap" w:sz="24" w:space="0" w:color="auto"/>
              <w:right w:val="single" w:sz="4" w:space="0" w:color="auto"/>
            </w:tcBorders>
            <w:vAlign w:val="center"/>
            <w:hideMark/>
          </w:tcPr>
          <w:p w14:paraId="142639E5" w14:textId="77777777" w:rsidR="00351F90" w:rsidRPr="00BA5495" w:rsidRDefault="00351F90"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Итого 4 квартал</w:t>
            </w:r>
          </w:p>
        </w:tc>
        <w:tc>
          <w:tcPr>
            <w:tcW w:w="5017" w:type="dxa"/>
            <w:tcBorders>
              <w:top w:val="single" w:sz="4" w:space="0" w:color="auto"/>
              <w:left w:val="single" w:sz="4" w:space="0" w:color="auto"/>
              <w:bottom w:val="single" w:sz="4" w:space="0" w:color="auto"/>
              <w:right w:val="single" w:sz="4" w:space="0" w:color="auto"/>
            </w:tcBorders>
            <w:vAlign w:val="center"/>
          </w:tcPr>
          <w:p w14:paraId="1987D11F" w14:textId="77777777" w:rsidR="00351F90" w:rsidRPr="00112BA2" w:rsidRDefault="00351F90" w:rsidP="00351F90">
            <w:pPr>
              <w:widowControl w:val="0"/>
              <w:autoSpaceDE w:val="0"/>
              <w:autoSpaceDN w:val="0"/>
              <w:adjustRightInd w:val="0"/>
              <w:spacing w:after="0" w:line="240" w:lineRule="auto"/>
              <w:ind w:firstLine="709"/>
              <w:jc w:val="center"/>
              <w:rPr>
                <w:rFonts w:ascii="Times New Roman" w:hAnsi="Times New Roman" w:cs="Times New Roman"/>
                <w:b/>
                <w:bCs/>
                <w:color w:val="000000"/>
              </w:rPr>
            </w:pPr>
          </w:p>
        </w:tc>
      </w:tr>
      <w:tr w:rsidR="00693CB9" w14:paraId="415E02CD" w14:textId="77777777" w:rsidTr="003C11C0">
        <w:trPr>
          <w:trHeight w:val="8"/>
        </w:trPr>
        <w:tc>
          <w:tcPr>
            <w:tcW w:w="1880" w:type="dxa"/>
            <w:tcBorders>
              <w:top w:val="thinThickSmallGap" w:sz="24" w:space="0" w:color="auto"/>
              <w:left w:val="single" w:sz="4" w:space="0" w:color="auto"/>
              <w:bottom w:val="single" w:sz="4" w:space="0" w:color="auto"/>
              <w:right w:val="single" w:sz="4" w:space="0" w:color="auto"/>
            </w:tcBorders>
            <w:vAlign w:val="center"/>
            <w:hideMark/>
          </w:tcPr>
          <w:p w14:paraId="47250AEA" w14:textId="77777777" w:rsidR="00693CB9" w:rsidRPr="00BA5495" w:rsidRDefault="00693CB9" w:rsidP="00532C79">
            <w:pPr>
              <w:widowControl w:val="0"/>
              <w:autoSpaceDE w:val="0"/>
              <w:autoSpaceDN w:val="0"/>
              <w:adjustRightInd w:val="0"/>
              <w:spacing w:after="0" w:line="240" w:lineRule="auto"/>
              <w:jc w:val="both"/>
              <w:rPr>
                <w:rFonts w:ascii="Times New Roman" w:hAnsi="Times New Roman" w:cs="Times New Roman"/>
                <w:bCs/>
                <w:color w:val="000000"/>
              </w:rPr>
            </w:pPr>
            <w:r w:rsidRPr="00BA5495">
              <w:rPr>
                <w:rFonts w:ascii="Times New Roman" w:hAnsi="Times New Roman" w:cs="Times New Roman"/>
                <w:bCs/>
                <w:color w:val="000000"/>
              </w:rPr>
              <w:t>Итого в год:</w:t>
            </w:r>
          </w:p>
        </w:tc>
        <w:tc>
          <w:tcPr>
            <w:tcW w:w="5017" w:type="dxa"/>
            <w:tcBorders>
              <w:top w:val="single" w:sz="4" w:space="0" w:color="auto"/>
              <w:left w:val="single" w:sz="4" w:space="0" w:color="auto"/>
              <w:bottom w:val="single" w:sz="4" w:space="0" w:color="auto"/>
              <w:right w:val="single" w:sz="4" w:space="0" w:color="auto"/>
            </w:tcBorders>
            <w:vAlign w:val="center"/>
          </w:tcPr>
          <w:p w14:paraId="73208367" w14:textId="77777777" w:rsidR="00693CB9" w:rsidRPr="00112BA2" w:rsidRDefault="00693CB9" w:rsidP="003B115D">
            <w:pPr>
              <w:widowControl w:val="0"/>
              <w:autoSpaceDE w:val="0"/>
              <w:autoSpaceDN w:val="0"/>
              <w:adjustRightInd w:val="0"/>
              <w:spacing w:after="0" w:line="240" w:lineRule="auto"/>
              <w:ind w:firstLine="709"/>
              <w:jc w:val="center"/>
              <w:rPr>
                <w:rFonts w:ascii="Times New Roman" w:hAnsi="Times New Roman" w:cs="Times New Roman"/>
                <w:b/>
                <w:bCs/>
                <w:color w:val="000000"/>
              </w:rPr>
            </w:pPr>
          </w:p>
        </w:tc>
      </w:tr>
    </w:tbl>
    <w:p w14:paraId="4E9E3A07" w14:textId="77777777" w:rsidR="00BA5495" w:rsidRDefault="00BA5495" w:rsidP="00532C79">
      <w:pPr>
        <w:spacing w:after="0" w:line="240" w:lineRule="auto"/>
        <w:rPr>
          <w:rFonts w:ascii="Times New Roman" w:hAnsi="Times New Roman" w:cs="Times New Roman"/>
          <w:b/>
          <w:sz w:val="24"/>
          <w:szCs w:val="24"/>
        </w:rPr>
      </w:pPr>
    </w:p>
    <w:tbl>
      <w:tblPr>
        <w:tblW w:w="6976"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
        <w:gridCol w:w="6462"/>
      </w:tblGrid>
      <w:tr w:rsidR="00BE6AE4" w:rsidRPr="00BA5495" w14:paraId="0C16C7B1" w14:textId="77777777" w:rsidTr="008612AD">
        <w:trPr>
          <w:trHeight w:val="10"/>
        </w:trPr>
        <w:tc>
          <w:tcPr>
            <w:tcW w:w="514" w:type="dxa"/>
            <w:tcBorders>
              <w:top w:val="single" w:sz="4" w:space="0" w:color="auto"/>
              <w:left w:val="single" w:sz="4" w:space="0" w:color="auto"/>
              <w:bottom w:val="thinThickSmallGap" w:sz="24" w:space="0" w:color="auto"/>
              <w:right w:val="single" w:sz="4" w:space="0" w:color="auto"/>
            </w:tcBorders>
            <w:vAlign w:val="center"/>
            <w:hideMark/>
          </w:tcPr>
          <w:p w14:paraId="27250A4B" w14:textId="77777777" w:rsidR="00BE6AE4" w:rsidRPr="00BA5495" w:rsidRDefault="00BE6AE4" w:rsidP="00532C79">
            <w:pPr>
              <w:widowControl w:val="0"/>
              <w:autoSpaceDE w:val="0"/>
              <w:autoSpaceDN w:val="0"/>
              <w:adjustRightInd w:val="0"/>
              <w:spacing w:after="0" w:line="240" w:lineRule="auto"/>
              <w:ind w:hanging="15"/>
              <w:jc w:val="center"/>
              <w:rPr>
                <w:rFonts w:ascii="Times New Roman" w:hAnsi="Times New Roman" w:cs="Times New Roman"/>
                <w:b/>
                <w:bCs/>
                <w:color w:val="000000"/>
              </w:rPr>
            </w:pPr>
            <w:r>
              <w:rPr>
                <w:rFonts w:ascii="Times New Roman" w:hAnsi="Times New Roman" w:cs="Times New Roman"/>
                <w:b/>
                <w:bCs/>
                <w:color w:val="000000"/>
              </w:rPr>
              <w:t>№</w:t>
            </w:r>
          </w:p>
        </w:tc>
        <w:tc>
          <w:tcPr>
            <w:tcW w:w="6462" w:type="dxa"/>
            <w:tcBorders>
              <w:top w:val="single" w:sz="4" w:space="0" w:color="auto"/>
              <w:left w:val="single" w:sz="4" w:space="0" w:color="auto"/>
              <w:bottom w:val="thinThickSmallGap" w:sz="24" w:space="0" w:color="auto"/>
              <w:right w:val="single" w:sz="4" w:space="0" w:color="auto"/>
            </w:tcBorders>
            <w:vAlign w:val="center"/>
            <w:hideMark/>
          </w:tcPr>
          <w:p w14:paraId="53089A5D" w14:textId="77777777" w:rsidR="00BE6AE4" w:rsidRPr="00BA5495" w:rsidRDefault="00BE6AE4" w:rsidP="00532C79">
            <w:pPr>
              <w:widowControl w:val="0"/>
              <w:autoSpaceDE w:val="0"/>
              <w:autoSpaceDN w:val="0"/>
              <w:adjustRightInd w:val="0"/>
              <w:spacing w:after="0" w:line="240" w:lineRule="auto"/>
              <w:ind w:hanging="15"/>
              <w:jc w:val="center"/>
              <w:rPr>
                <w:rFonts w:ascii="Times New Roman" w:hAnsi="Times New Roman" w:cs="Times New Roman"/>
                <w:b/>
                <w:bCs/>
                <w:color w:val="000000"/>
              </w:rPr>
            </w:pPr>
            <w:r>
              <w:rPr>
                <w:rFonts w:ascii="Times New Roman" w:hAnsi="Times New Roman" w:cs="Times New Roman"/>
                <w:b/>
                <w:bCs/>
                <w:color w:val="000000"/>
              </w:rPr>
              <w:t>Адреса приема сточных вод</w:t>
            </w:r>
          </w:p>
        </w:tc>
      </w:tr>
      <w:tr w:rsidR="00BE6AE4" w:rsidRPr="00BA5495" w14:paraId="0D125660" w14:textId="77777777" w:rsidTr="008612AD">
        <w:trPr>
          <w:trHeight w:val="10"/>
        </w:trPr>
        <w:tc>
          <w:tcPr>
            <w:tcW w:w="514" w:type="dxa"/>
            <w:tcBorders>
              <w:top w:val="thinThickSmallGap" w:sz="24" w:space="0" w:color="auto"/>
              <w:left w:val="single" w:sz="4" w:space="0" w:color="auto"/>
              <w:bottom w:val="single" w:sz="4" w:space="0" w:color="auto"/>
              <w:right w:val="single" w:sz="4" w:space="0" w:color="auto"/>
            </w:tcBorders>
            <w:vAlign w:val="center"/>
          </w:tcPr>
          <w:p w14:paraId="60F785F9" w14:textId="77777777" w:rsidR="00BE6AE4" w:rsidRPr="00BA5495" w:rsidRDefault="00017243" w:rsidP="00532C79">
            <w:pPr>
              <w:widowControl w:val="0"/>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1</w:t>
            </w:r>
          </w:p>
        </w:tc>
        <w:tc>
          <w:tcPr>
            <w:tcW w:w="6462" w:type="dxa"/>
            <w:tcBorders>
              <w:top w:val="thinThickSmallGap" w:sz="24" w:space="0" w:color="auto"/>
              <w:left w:val="single" w:sz="4" w:space="0" w:color="auto"/>
              <w:bottom w:val="single" w:sz="4" w:space="0" w:color="auto"/>
              <w:right w:val="single" w:sz="4" w:space="0" w:color="auto"/>
            </w:tcBorders>
            <w:vAlign w:val="center"/>
          </w:tcPr>
          <w:p w14:paraId="12DB95E6" w14:textId="77777777" w:rsidR="00BE6AE4" w:rsidRPr="00BA5495" w:rsidRDefault="00017243" w:rsidP="00664349">
            <w:pPr>
              <w:widowControl w:val="0"/>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Ростовская область, г. Зерноград, в 3,0 км. К северо-западу от западной его окраины</w:t>
            </w:r>
          </w:p>
        </w:tc>
      </w:tr>
    </w:tbl>
    <w:p w14:paraId="13884EBC" w14:textId="77777777" w:rsidR="00F630BC" w:rsidRDefault="00F630BC" w:rsidP="00532C79">
      <w:pPr>
        <w:spacing w:after="0" w:line="240" w:lineRule="auto"/>
        <w:rPr>
          <w:rFonts w:ascii="Times New Roman" w:hAnsi="Times New Roman" w:cs="Times New Roman"/>
          <w:b/>
          <w:sz w:val="24"/>
          <w:szCs w:val="24"/>
        </w:rPr>
      </w:pPr>
    </w:p>
    <w:p w14:paraId="6F413C10" w14:textId="77777777" w:rsidR="007D1ABC" w:rsidRDefault="007D1ABC" w:rsidP="00532C79">
      <w:pPr>
        <w:spacing w:after="0" w:line="240" w:lineRule="auto"/>
        <w:rPr>
          <w:rFonts w:ascii="Times New Roman" w:hAnsi="Times New Roman" w:cs="Times New Roman"/>
          <w:b/>
          <w:sz w:val="24"/>
          <w:szCs w:val="24"/>
        </w:rPr>
      </w:pPr>
    </w:p>
    <w:p w14:paraId="34AA33BD" w14:textId="77777777" w:rsidR="00017243" w:rsidRDefault="00017243" w:rsidP="00532C79">
      <w:pPr>
        <w:spacing w:after="0" w:line="240" w:lineRule="auto"/>
        <w:rPr>
          <w:rFonts w:ascii="Times New Roman" w:hAnsi="Times New Roman" w:cs="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22"/>
        <w:gridCol w:w="2464"/>
        <w:gridCol w:w="425"/>
        <w:gridCol w:w="2463"/>
        <w:gridCol w:w="2607"/>
      </w:tblGrid>
      <w:tr w:rsidR="00F630BC" w14:paraId="0F066F75" w14:textId="77777777" w:rsidTr="00532C79">
        <w:trPr>
          <w:trHeight w:val="229"/>
        </w:trPr>
        <w:tc>
          <w:tcPr>
            <w:tcW w:w="4786" w:type="dxa"/>
            <w:gridSpan w:val="2"/>
            <w:tcBorders>
              <w:top w:val="nil"/>
              <w:left w:val="nil"/>
              <w:right w:val="nil"/>
            </w:tcBorders>
            <w:shd w:val="clear" w:color="auto" w:fill="auto"/>
            <w:hideMark/>
          </w:tcPr>
          <w:p w14:paraId="008FB24E" w14:textId="77777777" w:rsidR="00F630BC" w:rsidRDefault="00F630BC" w:rsidP="00532C79">
            <w:pPr>
              <w:pStyle w:val="Default"/>
              <w:spacing w:line="220" w:lineRule="exact"/>
              <w:jc w:val="center"/>
              <w:rPr>
                <w:b/>
                <w:sz w:val="22"/>
                <w:szCs w:val="22"/>
              </w:rPr>
            </w:pPr>
            <w:r>
              <w:rPr>
                <w:b/>
                <w:sz w:val="22"/>
                <w:szCs w:val="22"/>
              </w:rPr>
              <w:t>ИСПОЛНИТЕЛЬ</w:t>
            </w:r>
          </w:p>
          <w:p w14:paraId="23B8093E" w14:textId="77777777" w:rsidR="005E22FC" w:rsidRDefault="005E22FC" w:rsidP="00636E7C">
            <w:pPr>
              <w:pStyle w:val="Default"/>
              <w:spacing w:line="220" w:lineRule="exact"/>
              <w:rPr>
                <w:b/>
                <w:bCs/>
                <w:sz w:val="22"/>
                <w:szCs w:val="22"/>
              </w:rPr>
            </w:pPr>
            <w:r>
              <w:rPr>
                <w:rFonts w:eastAsia="Times New Roman"/>
                <w:b/>
                <w:bCs/>
                <w:sz w:val="22"/>
                <w:szCs w:val="22"/>
              </w:rPr>
              <w:t xml:space="preserve">         </w:t>
            </w:r>
            <w:r w:rsidRPr="00BC27B1">
              <w:rPr>
                <w:b/>
                <w:bCs/>
                <w:sz w:val="22"/>
                <w:szCs w:val="22"/>
              </w:rPr>
              <w:t>МУП Зерноградского городского</w:t>
            </w:r>
          </w:p>
          <w:p w14:paraId="66475E1F" w14:textId="77777777" w:rsidR="00636E7C" w:rsidRDefault="005E22FC" w:rsidP="00636E7C">
            <w:pPr>
              <w:pStyle w:val="Default"/>
              <w:spacing w:line="220" w:lineRule="exact"/>
              <w:rPr>
                <w:b/>
                <w:sz w:val="22"/>
                <w:szCs w:val="22"/>
              </w:rPr>
            </w:pPr>
            <w:r>
              <w:rPr>
                <w:b/>
                <w:bCs/>
                <w:sz w:val="22"/>
                <w:szCs w:val="22"/>
              </w:rPr>
              <w:t xml:space="preserve">   </w:t>
            </w:r>
            <w:r w:rsidRPr="00BC27B1">
              <w:rPr>
                <w:b/>
                <w:bCs/>
                <w:sz w:val="22"/>
                <w:szCs w:val="22"/>
              </w:rPr>
              <w:t xml:space="preserve"> </w:t>
            </w:r>
            <w:r>
              <w:rPr>
                <w:b/>
                <w:bCs/>
                <w:sz w:val="22"/>
                <w:szCs w:val="22"/>
              </w:rPr>
              <w:t xml:space="preserve">   </w:t>
            </w:r>
            <w:r w:rsidRPr="00BC27B1">
              <w:rPr>
                <w:b/>
                <w:bCs/>
                <w:sz w:val="22"/>
                <w:szCs w:val="22"/>
              </w:rPr>
              <w:t>поселения «Зерноградское ПП ЖКХ</w:t>
            </w:r>
            <w:r>
              <w:rPr>
                <w:b/>
                <w:bCs/>
                <w:sz w:val="22"/>
                <w:szCs w:val="22"/>
              </w:rPr>
              <w:t>»</w:t>
            </w:r>
          </w:p>
        </w:tc>
        <w:tc>
          <w:tcPr>
            <w:tcW w:w="425" w:type="dxa"/>
          </w:tcPr>
          <w:p w14:paraId="5AF2C55B" w14:textId="77777777" w:rsidR="00F630BC" w:rsidRDefault="00F630BC" w:rsidP="00532C79">
            <w:pPr>
              <w:pStyle w:val="Default"/>
              <w:spacing w:line="220" w:lineRule="exact"/>
              <w:jc w:val="center"/>
              <w:rPr>
                <w:b/>
                <w:sz w:val="22"/>
                <w:szCs w:val="22"/>
              </w:rPr>
            </w:pPr>
          </w:p>
        </w:tc>
        <w:tc>
          <w:tcPr>
            <w:tcW w:w="5070" w:type="dxa"/>
            <w:gridSpan w:val="2"/>
            <w:tcBorders>
              <w:top w:val="nil"/>
              <w:left w:val="nil"/>
              <w:right w:val="nil"/>
            </w:tcBorders>
            <w:shd w:val="clear" w:color="auto" w:fill="auto"/>
            <w:hideMark/>
          </w:tcPr>
          <w:p w14:paraId="2E8A2068" w14:textId="77777777" w:rsidR="00F630BC" w:rsidRDefault="00F630BC" w:rsidP="00532C79">
            <w:pPr>
              <w:pStyle w:val="Default"/>
              <w:spacing w:line="220" w:lineRule="exact"/>
              <w:jc w:val="center"/>
              <w:rPr>
                <w:b/>
                <w:sz w:val="22"/>
                <w:szCs w:val="22"/>
              </w:rPr>
            </w:pPr>
            <w:r>
              <w:rPr>
                <w:b/>
                <w:sz w:val="22"/>
                <w:szCs w:val="22"/>
              </w:rPr>
              <w:t>ЗАКАЗЧИК</w:t>
            </w:r>
          </w:p>
          <w:p w14:paraId="040A0249" w14:textId="77777777" w:rsidR="00F630BC" w:rsidRDefault="00F630BC" w:rsidP="00A429E9">
            <w:pPr>
              <w:pStyle w:val="Default"/>
              <w:tabs>
                <w:tab w:val="left" w:pos="1953"/>
              </w:tabs>
              <w:spacing w:line="220" w:lineRule="exact"/>
              <w:jc w:val="center"/>
              <w:rPr>
                <w:b/>
                <w:sz w:val="22"/>
                <w:szCs w:val="22"/>
              </w:rPr>
            </w:pPr>
          </w:p>
        </w:tc>
      </w:tr>
      <w:tr w:rsidR="00F630BC" w14:paraId="241CA9DC" w14:textId="77777777" w:rsidTr="00532C79">
        <w:trPr>
          <w:trHeight w:val="74"/>
        </w:trPr>
        <w:tc>
          <w:tcPr>
            <w:tcW w:w="4786" w:type="dxa"/>
            <w:gridSpan w:val="2"/>
            <w:tcBorders>
              <w:left w:val="nil"/>
              <w:bottom w:val="nil"/>
              <w:right w:val="nil"/>
            </w:tcBorders>
          </w:tcPr>
          <w:p w14:paraId="04EE932E" w14:textId="77777777" w:rsidR="00F630BC" w:rsidRDefault="00F630BC" w:rsidP="00532C79">
            <w:pPr>
              <w:pStyle w:val="Default"/>
              <w:jc w:val="center"/>
              <w:rPr>
                <w:sz w:val="14"/>
                <w:szCs w:val="14"/>
              </w:rPr>
            </w:pPr>
          </w:p>
        </w:tc>
        <w:tc>
          <w:tcPr>
            <w:tcW w:w="425" w:type="dxa"/>
          </w:tcPr>
          <w:p w14:paraId="4F90FD9D" w14:textId="77777777" w:rsidR="00F630BC" w:rsidRDefault="00F630BC" w:rsidP="00532C79">
            <w:pPr>
              <w:pStyle w:val="Default"/>
              <w:jc w:val="center"/>
              <w:rPr>
                <w:sz w:val="14"/>
                <w:szCs w:val="14"/>
              </w:rPr>
            </w:pPr>
          </w:p>
        </w:tc>
        <w:tc>
          <w:tcPr>
            <w:tcW w:w="5070" w:type="dxa"/>
            <w:gridSpan w:val="2"/>
            <w:tcBorders>
              <w:left w:val="nil"/>
              <w:bottom w:val="nil"/>
              <w:right w:val="nil"/>
            </w:tcBorders>
          </w:tcPr>
          <w:p w14:paraId="085E48D4" w14:textId="77777777" w:rsidR="00F630BC" w:rsidRDefault="00F630BC" w:rsidP="00532C79">
            <w:pPr>
              <w:pStyle w:val="Default"/>
              <w:jc w:val="center"/>
              <w:rPr>
                <w:sz w:val="14"/>
                <w:szCs w:val="14"/>
              </w:rPr>
            </w:pPr>
          </w:p>
        </w:tc>
      </w:tr>
      <w:tr w:rsidR="00F630BC" w14:paraId="7B94F06D" w14:textId="77777777" w:rsidTr="00F630BC">
        <w:trPr>
          <w:trHeight w:val="74"/>
        </w:trPr>
        <w:tc>
          <w:tcPr>
            <w:tcW w:w="4786" w:type="dxa"/>
            <w:gridSpan w:val="2"/>
            <w:hideMark/>
          </w:tcPr>
          <w:p w14:paraId="7AAD2347" w14:textId="77777777" w:rsidR="00F630BC" w:rsidRPr="00521407" w:rsidRDefault="00F630BC" w:rsidP="003F371E">
            <w:pPr>
              <w:pStyle w:val="Default"/>
              <w:ind w:right="-108"/>
              <w:rPr>
                <w:b/>
                <w:sz w:val="22"/>
                <w:szCs w:val="20"/>
              </w:rPr>
            </w:pPr>
          </w:p>
        </w:tc>
        <w:tc>
          <w:tcPr>
            <w:tcW w:w="425" w:type="dxa"/>
          </w:tcPr>
          <w:p w14:paraId="5F2F4A23" w14:textId="77777777" w:rsidR="00F630BC" w:rsidRDefault="00F630BC" w:rsidP="00532C79">
            <w:pPr>
              <w:pStyle w:val="Default"/>
              <w:jc w:val="center"/>
              <w:rPr>
                <w:b/>
                <w:sz w:val="20"/>
                <w:szCs w:val="20"/>
              </w:rPr>
            </w:pPr>
          </w:p>
        </w:tc>
        <w:tc>
          <w:tcPr>
            <w:tcW w:w="5070" w:type="dxa"/>
            <w:gridSpan w:val="2"/>
            <w:hideMark/>
          </w:tcPr>
          <w:p w14:paraId="343BF78F" w14:textId="77777777" w:rsidR="00F630BC" w:rsidRDefault="00F630BC" w:rsidP="00532C79">
            <w:pPr>
              <w:pStyle w:val="Default"/>
              <w:ind w:right="-108"/>
              <w:rPr>
                <w:b/>
                <w:sz w:val="20"/>
                <w:szCs w:val="20"/>
              </w:rPr>
            </w:pPr>
          </w:p>
        </w:tc>
      </w:tr>
      <w:tr w:rsidR="00F630BC" w14:paraId="2603A263" w14:textId="77777777" w:rsidTr="00F630BC">
        <w:trPr>
          <w:trHeight w:val="74"/>
        </w:trPr>
        <w:tc>
          <w:tcPr>
            <w:tcW w:w="2322" w:type="dxa"/>
            <w:tcBorders>
              <w:top w:val="nil"/>
              <w:left w:val="nil"/>
              <w:bottom w:val="single" w:sz="4" w:space="0" w:color="auto"/>
              <w:right w:val="nil"/>
            </w:tcBorders>
          </w:tcPr>
          <w:p w14:paraId="1BD890BE" w14:textId="77777777" w:rsidR="00F630BC" w:rsidRPr="00521407" w:rsidRDefault="00F630BC" w:rsidP="00532C79">
            <w:pPr>
              <w:pStyle w:val="Default"/>
              <w:ind w:left="-142" w:right="-108"/>
              <w:rPr>
                <w:b/>
                <w:sz w:val="22"/>
                <w:szCs w:val="20"/>
              </w:rPr>
            </w:pPr>
          </w:p>
          <w:p w14:paraId="5E358856" w14:textId="77777777" w:rsidR="00F630BC" w:rsidRPr="00521407" w:rsidRDefault="00F630BC" w:rsidP="00532C79">
            <w:pPr>
              <w:pStyle w:val="Default"/>
              <w:ind w:left="-142" w:right="-108"/>
              <w:rPr>
                <w:b/>
                <w:sz w:val="22"/>
                <w:szCs w:val="20"/>
              </w:rPr>
            </w:pPr>
          </w:p>
        </w:tc>
        <w:tc>
          <w:tcPr>
            <w:tcW w:w="2464" w:type="dxa"/>
          </w:tcPr>
          <w:p w14:paraId="46BC37BD" w14:textId="77777777" w:rsidR="00F630BC" w:rsidRPr="00E57301" w:rsidRDefault="00F630BC" w:rsidP="00532C79">
            <w:pPr>
              <w:pStyle w:val="Default"/>
              <w:ind w:left="-142" w:right="-108"/>
              <w:jc w:val="center"/>
              <w:rPr>
                <w:b/>
                <w:bCs/>
                <w:sz w:val="22"/>
                <w:szCs w:val="22"/>
              </w:rPr>
            </w:pPr>
          </w:p>
          <w:p w14:paraId="3DB32819" w14:textId="77777777" w:rsidR="00F630BC" w:rsidRPr="00E57301" w:rsidRDefault="00F630BC" w:rsidP="00532C79">
            <w:pPr>
              <w:pStyle w:val="Default"/>
              <w:ind w:left="-142" w:right="-108"/>
              <w:jc w:val="center"/>
              <w:rPr>
                <w:b/>
                <w:bCs/>
                <w:sz w:val="22"/>
                <w:szCs w:val="22"/>
              </w:rPr>
            </w:pPr>
          </w:p>
          <w:p w14:paraId="1D162A24" w14:textId="48206C7F" w:rsidR="00F630BC" w:rsidRPr="00E57301" w:rsidRDefault="0081080A" w:rsidP="0081080A">
            <w:pPr>
              <w:pStyle w:val="Default"/>
              <w:ind w:left="-142" w:right="-108"/>
              <w:rPr>
                <w:b/>
                <w:bCs/>
                <w:sz w:val="22"/>
                <w:szCs w:val="22"/>
              </w:rPr>
            </w:pPr>
            <w:r w:rsidRPr="00E57301">
              <w:rPr>
                <w:b/>
                <w:bCs/>
                <w:sz w:val="22"/>
                <w:szCs w:val="22"/>
              </w:rPr>
              <w:t xml:space="preserve"> </w:t>
            </w:r>
            <w:r w:rsidR="00F630BC" w:rsidRPr="00E57301">
              <w:rPr>
                <w:b/>
                <w:bCs/>
                <w:sz w:val="22"/>
                <w:szCs w:val="22"/>
              </w:rPr>
              <w:t>(</w:t>
            </w:r>
            <w:r w:rsidR="00F35AB3">
              <w:rPr>
                <w:b/>
                <w:bCs/>
                <w:sz w:val="22"/>
                <w:szCs w:val="22"/>
              </w:rPr>
              <w:t>В.Е. Поляков</w:t>
            </w:r>
            <w:r w:rsidR="00636E7C" w:rsidRPr="00E57301">
              <w:rPr>
                <w:b/>
                <w:bCs/>
                <w:sz w:val="22"/>
                <w:szCs w:val="22"/>
              </w:rPr>
              <w:t>)</w:t>
            </w:r>
          </w:p>
        </w:tc>
        <w:tc>
          <w:tcPr>
            <w:tcW w:w="425" w:type="dxa"/>
          </w:tcPr>
          <w:p w14:paraId="765B5F7F" w14:textId="77777777" w:rsidR="00F630BC" w:rsidRDefault="00F630BC" w:rsidP="00532C79">
            <w:pPr>
              <w:pStyle w:val="Default"/>
              <w:jc w:val="center"/>
              <w:rPr>
                <w:b/>
                <w:sz w:val="20"/>
                <w:szCs w:val="20"/>
              </w:rPr>
            </w:pPr>
          </w:p>
        </w:tc>
        <w:tc>
          <w:tcPr>
            <w:tcW w:w="2463" w:type="dxa"/>
            <w:tcBorders>
              <w:top w:val="nil"/>
              <w:left w:val="nil"/>
              <w:bottom w:val="single" w:sz="4" w:space="0" w:color="auto"/>
              <w:right w:val="nil"/>
            </w:tcBorders>
          </w:tcPr>
          <w:p w14:paraId="2A6B82B9" w14:textId="77777777" w:rsidR="00F630BC" w:rsidRDefault="00F630BC" w:rsidP="00532C79">
            <w:pPr>
              <w:pStyle w:val="Default"/>
              <w:ind w:left="-108" w:right="-108"/>
              <w:rPr>
                <w:b/>
                <w:sz w:val="20"/>
                <w:szCs w:val="20"/>
              </w:rPr>
            </w:pPr>
          </w:p>
          <w:p w14:paraId="7982C926" w14:textId="77777777" w:rsidR="00F630BC" w:rsidRDefault="00F630BC" w:rsidP="00532C79">
            <w:pPr>
              <w:pStyle w:val="Default"/>
              <w:ind w:left="-108" w:right="-108"/>
              <w:rPr>
                <w:b/>
                <w:sz w:val="20"/>
                <w:szCs w:val="20"/>
              </w:rPr>
            </w:pPr>
          </w:p>
          <w:p w14:paraId="296B9DC2" w14:textId="77777777" w:rsidR="00ED5BD0" w:rsidRDefault="00ED5BD0" w:rsidP="00532C79">
            <w:pPr>
              <w:pStyle w:val="Default"/>
              <w:ind w:left="-108" w:right="-108"/>
              <w:rPr>
                <w:b/>
                <w:sz w:val="20"/>
                <w:szCs w:val="20"/>
              </w:rPr>
            </w:pPr>
          </w:p>
        </w:tc>
        <w:tc>
          <w:tcPr>
            <w:tcW w:w="2607" w:type="dxa"/>
          </w:tcPr>
          <w:p w14:paraId="208FE522" w14:textId="77777777" w:rsidR="00F630BC" w:rsidRPr="00ED5BD0" w:rsidRDefault="00F630BC" w:rsidP="00532C79">
            <w:pPr>
              <w:pStyle w:val="Default"/>
              <w:ind w:left="-108" w:right="-108"/>
              <w:jc w:val="center"/>
              <w:rPr>
                <w:b/>
                <w:color w:val="auto"/>
                <w:sz w:val="20"/>
                <w:szCs w:val="20"/>
              </w:rPr>
            </w:pPr>
          </w:p>
          <w:p w14:paraId="4B561208" w14:textId="77777777" w:rsidR="00F630BC" w:rsidRPr="00ED5BD0" w:rsidRDefault="00F630BC" w:rsidP="00532C79">
            <w:pPr>
              <w:pStyle w:val="Default"/>
              <w:ind w:left="-108" w:right="-108"/>
              <w:jc w:val="center"/>
              <w:rPr>
                <w:b/>
                <w:color w:val="auto"/>
                <w:sz w:val="20"/>
                <w:szCs w:val="20"/>
              </w:rPr>
            </w:pPr>
          </w:p>
          <w:p w14:paraId="3FFE9E17" w14:textId="77777777" w:rsidR="00F630BC" w:rsidRPr="00ED5BD0" w:rsidRDefault="00ED5BD0" w:rsidP="005E22FC">
            <w:pPr>
              <w:pStyle w:val="Default"/>
              <w:ind w:left="-108" w:right="-108"/>
              <w:rPr>
                <w:b/>
                <w:color w:val="auto"/>
                <w:sz w:val="20"/>
                <w:szCs w:val="20"/>
              </w:rPr>
            </w:pPr>
            <w:r>
              <w:rPr>
                <w:b/>
                <w:color w:val="auto"/>
                <w:sz w:val="20"/>
                <w:szCs w:val="20"/>
              </w:rPr>
              <w:t xml:space="preserve"> </w:t>
            </w:r>
            <w:r w:rsidR="005E22FC">
              <w:rPr>
                <w:b/>
                <w:color w:val="auto"/>
                <w:sz w:val="20"/>
                <w:szCs w:val="20"/>
              </w:rPr>
              <w:t>/___________________</w:t>
            </w:r>
          </w:p>
        </w:tc>
      </w:tr>
      <w:tr w:rsidR="00F630BC" w14:paraId="51B998B4" w14:textId="77777777" w:rsidTr="00F630BC">
        <w:trPr>
          <w:trHeight w:val="74"/>
        </w:trPr>
        <w:tc>
          <w:tcPr>
            <w:tcW w:w="2322" w:type="dxa"/>
            <w:tcBorders>
              <w:top w:val="single" w:sz="4" w:space="0" w:color="auto"/>
              <w:left w:val="nil"/>
              <w:bottom w:val="nil"/>
              <w:right w:val="nil"/>
            </w:tcBorders>
            <w:hideMark/>
          </w:tcPr>
          <w:p w14:paraId="7479751F" w14:textId="77777777" w:rsidR="00F630BC" w:rsidRDefault="00F630BC" w:rsidP="00532C79">
            <w:pPr>
              <w:pStyle w:val="Default"/>
              <w:ind w:left="-142" w:right="-108"/>
              <w:jc w:val="center"/>
              <w:rPr>
                <w:sz w:val="20"/>
                <w:szCs w:val="20"/>
              </w:rPr>
            </w:pPr>
            <w:r>
              <w:rPr>
                <w:sz w:val="16"/>
                <w:szCs w:val="16"/>
              </w:rPr>
              <w:t>(подпись)</w:t>
            </w:r>
          </w:p>
        </w:tc>
        <w:tc>
          <w:tcPr>
            <w:tcW w:w="2464" w:type="dxa"/>
          </w:tcPr>
          <w:p w14:paraId="728F1933" w14:textId="77777777" w:rsidR="00F630BC" w:rsidRDefault="00F630BC" w:rsidP="00532C79">
            <w:pPr>
              <w:pStyle w:val="Default"/>
              <w:ind w:left="-142" w:right="-108"/>
              <w:rPr>
                <w:sz w:val="20"/>
                <w:szCs w:val="20"/>
              </w:rPr>
            </w:pPr>
          </w:p>
        </w:tc>
        <w:tc>
          <w:tcPr>
            <w:tcW w:w="425" w:type="dxa"/>
          </w:tcPr>
          <w:p w14:paraId="76C6ABF1" w14:textId="77777777" w:rsidR="00F630BC" w:rsidRDefault="00F630BC" w:rsidP="00532C79">
            <w:pPr>
              <w:pStyle w:val="Default"/>
              <w:jc w:val="center"/>
              <w:rPr>
                <w:sz w:val="16"/>
                <w:szCs w:val="16"/>
              </w:rPr>
            </w:pPr>
          </w:p>
        </w:tc>
        <w:tc>
          <w:tcPr>
            <w:tcW w:w="2463" w:type="dxa"/>
            <w:tcBorders>
              <w:top w:val="single" w:sz="4" w:space="0" w:color="auto"/>
              <w:left w:val="nil"/>
              <w:bottom w:val="nil"/>
              <w:right w:val="nil"/>
            </w:tcBorders>
            <w:hideMark/>
          </w:tcPr>
          <w:p w14:paraId="3EBF247A" w14:textId="77777777" w:rsidR="00F630BC" w:rsidRDefault="00F630BC" w:rsidP="00532C79">
            <w:pPr>
              <w:pStyle w:val="Default"/>
              <w:ind w:left="-108" w:right="-108"/>
              <w:jc w:val="center"/>
              <w:rPr>
                <w:sz w:val="16"/>
                <w:szCs w:val="16"/>
              </w:rPr>
            </w:pPr>
            <w:r>
              <w:rPr>
                <w:sz w:val="16"/>
                <w:szCs w:val="16"/>
              </w:rPr>
              <w:t>(подпись)</w:t>
            </w:r>
          </w:p>
        </w:tc>
        <w:tc>
          <w:tcPr>
            <w:tcW w:w="2607" w:type="dxa"/>
          </w:tcPr>
          <w:p w14:paraId="45E733C3" w14:textId="77777777" w:rsidR="00F630BC" w:rsidRDefault="00F630BC" w:rsidP="00532C79">
            <w:pPr>
              <w:pStyle w:val="Default"/>
              <w:ind w:left="-108" w:right="-108"/>
              <w:rPr>
                <w:sz w:val="20"/>
                <w:szCs w:val="20"/>
              </w:rPr>
            </w:pPr>
          </w:p>
        </w:tc>
      </w:tr>
    </w:tbl>
    <w:p w14:paraId="58241B90" w14:textId="77777777" w:rsidR="00E640AD" w:rsidRPr="00E51DA3" w:rsidRDefault="00E640AD" w:rsidP="00532C79">
      <w:pPr>
        <w:spacing w:after="0" w:line="240" w:lineRule="auto"/>
        <w:rPr>
          <w:rFonts w:ascii="Times New Roman" w:hAnsi="Times New Roman" w:cs="Times New Roman"/>
          <w:b/>
          <w:sz w:val="24"/>
          <w:szCs w:val="24"/>
        </w:rPr>
      </w:pPr>
    </w:p>
    <w:sectPr w:rsidR="00E640AD" w:rsidRPr="00E51DA3" w:rsidSect="00636E7C">
      <w:headerReference w:type="default" r:id="rId9"/>
      <w:footerReference w:type="default" r:id="rId10"/>
      <w:pgSz w:w="11906" w:h="16838"/>
      <w:pgMar w:top="284" w:right="707" w:bottom="142" w:left="1134" w:header="426"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121F" w14:textId="77777777" w:rsidR="004B1118" w:rsidRDefault="004B1118" w:rsidP="00E51DA3">
      <w:pPr>
        <w:spacing w:after="0" w:line="240" w:lineRule="auto"/>
      </w:pPr>
      <w:r>
        <w:separator/>
      </w:r>
    </w:p>
  </w:endnote>
  <w:endnote w:type="continuationSeparator" w:id="0">
    <w:p w14:paraId="36D666DA" w14:textId="77777777" w:rsidR="004B1118" w:rsidRDefault="004B1118" w:rsidP="00E51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838494"/>
    </w:sdtPr>
    <w:sdtEndPr/>
    <w:sdtContent>
      <w:p w14:paraId="26E2C8D8" w14:textId="77777777" w:rsidR="004B1118" w:rsidRDefault="00E57301">
        <w:pPr>
          <w:pStyle w:val="a6"/>
          <w:jc w:val="right"/>
        </w:pPr>
        <w:r>
          <w:fldChar w:fldCharType="begin"/>
        </w:r>
        <w:r>
          <w:instrText>PAGE   \* MERGEFORMAT</w:instrText>
        </w:r>
        <w:r>
          <w:fldChar w:fldCharType="separate"/>
        </w:r>
        <w:r w:rsidR="00A10DB7">
          <w:rPr>
            <w:noProof/>
          </w:rPr>
          <w:t>1</w:t>
        </w:r>
        <w:r>
          <w:rPr>
            <w:noProof/>
          </w:rPr>
          <w:fldChar w:fldCharType="end"/>
        </w:r>
      </w:p>
    </w:sdtContent>
  </w:sdt>
  <w:p w14:paraId="653FBEF6" w14:textId="77777777" w:rsidR="004B1118" w:rsidRDefault="004B11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24BE9" w14:textId="77777777" w:rsidR="004B1118" w:rsidRDefault="004B1118" w:rsidP="00E51DA3">
      <w:pPr>
        <w:spacing w:after="0" w:line="240" w:lineRule="auto"/>
      </w:pPr>
      <w:r>
        <w:separator/>
      </w:r>
    </w:p>
  </w:footnote>
  <w:footnote w:type="continuationSeparator" w:id="0">
    <w:p w14:paraId="0C44D809" w14:textId="77777777" w:rsidR="004B1118" w:rsidRDefault="004B1118" w:rsidP="00E51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B848" w14:textId="77777777" w:rsidR="004B1118" w:rsidRPr="0021104A" w:rsidRDefault="004B1118" w:rsidP="0021104A">
    <w:pPr>
      <w:pStyle w:val="a4"/>
      <w:ind w:right="-143"/>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rPr>
    </w:lvl>
    <w:lvl w:ilvl="1">
      <w:numFmt w:val="none"/>
      <w:suff w:val="nothing"/>
      <w:lvlText w:val=""/>
      <w:lvlJc w:val="left"/>
      <w:pPr>
        <w:tabs>
          <w:tab w:val="num" w:pos="0"/>
        </w:tabs>
        <w:ind w:left="0" w:firstLine="0"/>
      </w:pPr>
      <w:rPr>
        <w:rFonts w:cs="Times New Roman"/>
      </w:rPr>
    </w:lvl>
    <w:lvl w:ilvl="2">
      <w:numFmt w:val="none"/>
      <w:suff w:val="nothing"/>
      <w:lvlText w:val=""/>
      <w:lvlJc w:val="left"/>
      <w:pPr>
        <w:tabs>
          <w:tab w:val="num" w:pos="0"/>
        </w:tabs>
        <w:ind w:left="0" w:firstLine="0"/>
      </w:pPr>
      <w:rPr>
        <w:rFonts w:cs="Times New Roman"/>
      </w:rPr>
    </w:lvl>
    <w:lvl w:ilvl="3">
      <w:numFmt w:val="none"/>
      <w:suff w:val="nothing"/>
      <w:lvlText w:val=""/>
      <w:lvlJc w:val="left"/>
      <w:pPr>
        <w:tabs>
          <w:tab w:val="num" w:pos="0"/>
        </w:tabs>
        <w:ind w:left="0" w:firstLine="0"/>
      </w:pPr>
      <w:rPr>
        <w:rFonts w:cs="Times New Roman"/>
      </w:rPr>
    </w:lvl>
    <w:lvl w:ilvl="4">
      <w:numFmt w:val="none"/>
      <w:suff w:val="nothing"/>
      <w:lvlText w:val=""/>
      <w:lvlJc w:val="left"/>
      <w:pPr>
        <w:tabs>
          <w:tab w:val="num" w:pos="0"/>
        </w:tabs>
        <w:ind w:left="0" w:firstLine="0"/>
      </w:pPr>
      <w:rPr>
        <w:rFonts w:cs="Times New Roman"/>
      </w:rPr>
    </w:lvl>
    <w:lvl w:ilvl="5">
      <w:numFmt w:val="none"/>
      <w:suff w:val="nothing"/>
      <w:lvlText w:val=""/>
      <w:lvlJc w:val="left"/>
      <w:pPr>
        <w:tabs>
          <w:tab w:val="num" w:pos="0"/>
        </w:tabs>
        <w:ind w:left="0" w:firstLine="0"/>
      </w:pPr>
      <w:rPr>
        <w:rFonts w:cs="Times New Roman"/>
      </w:rPr>
    </w:lvl>
    <w:lvl w:ilvl="6">
      <w:numFmt w:val="none"/>
      <w:suff w:val="nothing"/>
      <w:lvlText w:val=""/>
      <w:lvlJc w:val="left"/>
      <w:pPr>
        <w:tabs>
          <w:tab w:val="num" w:pos="0"/>
        </w:tabs>
        <w:ind w:left="0" w:firstLine="0"/>
      </w:pPr>
      <w:rPr>
        <w:rFonts w:cs="Times New Roman"/>
      </w:rPr>
    </w:lvl>
    <w:lvl w:ilvl="7">
      <w:numFmt w:val="none"/>
      <w:suff w:val="nothing"/>
      <w:lvlText w:val=""/>
      <w:lvlJc w:val="left"/>
      <w:pPr>
        <w:tabs>
          <w:tab w:val="num" w:pos="0"/>
        </w:tabs>
        <w:ind w:left="0" w:firstLine="0"/>
      </w:pPr>
      <w:rPr>
        <w:rFonts w:cs="Times New Roman"/>
      </w:rPr>
    </w:lvl>
    <w:lvl w:ilvl="8">
      <w:numFmt w:val="none"/>
      <w:suff w:val="nothing"/>
      <w:lvlText w:val=""/>
      <w:lvlJc w:val="left"/>
      <w:pPr>
        <w:tabs>
          <w:tab w:val="num" w:pos="0"/>
        </w:tabs>
        <w:ind w:left="0" w:firstLine="0"/>
      </w:pPr>
      <w:rPr>
        <w:rFonts w:cs="Times New Roman"/>
      </w:rPr>
    </w:lvl>
  </w:abstractNum>
  <w:abstractNum w:abstractNumId="1" w15:restartNumberingAfterBreak="0">
    <w:nsid w:val="00000005"/>
    <w:multiLevelType w:val="multilevel"/>
    <w:tmpl w:val="00000005"/>
    <w:lvl w:ilvl="0">
      <w:start w:val="7"/>
      <w:numFmt w:val="decimal"/>
      <w:lvlText w:val="%1."/>
      <w:lvlJc w:val="left"/>
      <w:pPr>
        <w:tabs>
          <w:tab w:val="num" w:pos="720"/>
        </w:tabs>
        <w:ind w:left="720" w:hanging="360"/>
      </w:pPr>
      <w:rPr>
        <w:rFonts w:cs="Times New Roman"/>
        <w:b/>
      </w:rPr>
    </w:lvl>
    <w:lvl w:ilvl="1">
      <w:numFmt w:val="none"/>
      <w:suff w:val="nothing"/>
      <w:lvlText w:val=""/>
      <w:lvlJc w:val="left"/>
      <w:pPr>
        <w:tabs>
          <w:tab w:val="num" w:pos="0"/>
        </w:tabs>
        <w:ind w:left="0" w:firstLine="0"/>
      </w:pPr>
      <w:rPr>
        <w:rFonts w:cs="Times New Roman"/>
      </w:rPr>
    </w:lvl>
    <w:lvl w:ilvl="2">
      <w:numFmt w:val="none"/>
      <w:suff w:val="nothing"/>
      <w:lvlText w:val=""/>
      <w:lvlJc w:val="left"/>
      <w:pPr>
        <w:tabs>
          <w:tab w:val="num" w:pos="0"/>
        </w:tabs>
        <w:ind w:left="0" w:firstLine="0"/>
      </w:pPr>
      <w:rPr>
        <w:rFonts w:cs="Times New Roman"/>
      </w:rPr>
    </w:lvl>
    <w:lvl w:ilvl="3">
      <w:numFmt w:val="none"/>
      <w:suff w:val="nothing"/>
      <w:lvlText w:val=""/>
      <w:lvlJc w:val="left"/>
      <w:pPr>
        <w:tabs>
          <w:tab w:val="num" w:pos="0"/>
        </w:tabs>
        <w:ind w:left="0" w:firstLine="0"/>
      </w:pPr>
      <w:rPr>
        <w:rFonts w:cs="Times New Roman"/>
      </w:rPr>
    </w:lvl>
    <w:lvl w:ilvl="4">
      <w:numFmt w:val="none"/>
      <w:suff w:val="nothing"/>
      <w:lvlText w:val=""/>
      <w:lvlJc w:val="left"/>
      <w:pPr>
        <w:tabs>
          <w:tab w:val="num" w:pos="0"/>
        </w:tabs>
        <w:ind w:left="0" w:firstLine="0"/>
      </w:pPr>
      <w:rPr>
        <w:rFonts w:cs="Times New Roman"/>
      </w:rPr>
    </w:lvl>
    <w:lvl w:ilvl="5">
      <w:numFmt w:val="none"/>
      <w:suff w:val="nothing"/>
      <w:lvlText w:val=""/>
      <w:lvlJc w:val="left"/>
      <w:pPr>
        <w:tabs>
          <w:tab w:val="num" w:pos="0"/>
        </w:tabs>
        <w:ind w:left="0" w:firstLine="0"/>
      </w:pPr>
      <w:rPr>
        <w:rFonts w:cs="Times New Roman"/>
      </w:rPr>
    </w:lvl>
    <w:lvl w:ilvl="6">
      <w:numFmt w:val="none"/>
      <w:suff w:val="nothing"/>
      <w:lvlText w:val=""/>
      <w:lvlJc w:val="left"/>
      <w:pPr>
        <w:tabs>
          <w:tab w:val="num" w:pos="0"/>
        </w:tabs>
        <w:ind w:left="0" w:firstLine="0"/>
      </w:pPr>
      <w:rPr>
        <w:rFonts w:cs="Times New Roman"/>
      </w:rPr>
    </w:lvl>
    <w:lvl w:ilvl="7">
      <w:numFmt w:val="none"/>
      <w:suff w:val="nothing"/>
      <w:lvlText w:val=""/>
      <w:lvlJc w:val="left"/>
      <w:pPr>
        <w:tabs>
          <w:tab w:val="num" w:pos="0"/>
        </w:tabs>
        <w:ind w:left="0" w:firstLine="0"/>
      </w:pPr>
      <w:rPr>
        <w:rFonts w:cs="Times New Roman"/>
      </w:rPr>
    </w:lvl>
    <w:lvl w:ilvl="8">
      <w:numFmt w:val="none"/>
      <w:suff w:val="nothing"/>
      <w:lvlText w:val=""/>
      <w:lvlJc w:val="left"/>
      <w:pPr>
        <w:tabs>
          <w:tab w:val="num" w:pos="0"/>
        </w:tabs>
        <w:ind w:left="0" w:firstLine="0"/>
      </w:pPr>
      <w:rPr>
        <w:rFonts w:cs="Times New Roman"/>
      </w:rPr>
    </w:lvl>
  </w:abstractNum>
  <w:abstractNum w:abstractNumId="2" w15:restartNumberingAfterBreak="0">
    <w:nsid w:val="01B81438"/>
    <w:multiLevelType w:val="multilevel"/>
    <w:tmpl w:val="1A545A6A"/>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1D4439F"/>
    <w:multiLevelType w:val="hybridMultilevel"/>
    <w:tmpl w:val="23467D4E"/>
    <w:lvl w:ilvl="0" w:tplc="9250B248">
      <w:start w:val="1"/>
      <w:numFmt w:val="decimal"/>
      <w:suff w:val="nothing"/>
      <w:lvlText w:val="1.%1"/>
      <w:lvlJc w:val="left"/>
      <w:pPr>
        <w:ind w:left="0"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044C07A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385C05"/>
    <w:multiLevelType w:val="hybridMultilevel"/>
    <w:tmpl w:val="550E696E"/>
    <w:lvl w:ilvl="0" w:tplc="240AF150">
      <w:start w:val="1"/>
      <w:numFmt w:val="decimal"/>
      <w:suff w:val="nothing"/>
      <w:lvlText w:val="1.%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757239"/>
    <w:multiLevelType w:val="multilevel"/>
    <w:tmpl w:val="B32C2F16"/>
    <w:lvl w:ilvl="0">
      <w:start w:val="2"/>
      <w:numFmt w:val="decimal"/>
      <w:lvlText w:val="%1."/>
      <w:lvlJc w:val="left"/>
      <w:pPr>
        <w:ind w:left="0" w:firstLine="0"/>
      </w:pPr>
      <w:rPr>
        <w:rFonts w:hint="default"/>
      </w:rPr>
    </w:lvl>
    <w:lvl w:ilvl="1">
      <w:start w:val="1"/>
      <w:numFmt w:val="decimal"/>
      <w:lvlText w:val="3.%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08914F65"/>
    <w:multiLevelType w:val="hybridMultilevel"/>
    <w:tmpl w:val="5556605C"/>
    <w:lvl w:ilvl="0" w:tplc="F61E5FB0">
      <w:start w:val="1"/>
      <w:numFmt w:val="decimal"/>
      <w:lvlText w:val="1.%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0E8665BC"/>
    <w:multiLevelType w:val="hybridMultilevel"/>
    <w:tmpl w:val="5BB81B1E"/>
    <w:lvl w:ilvl="0" w:tplc="90B8724A">
      <w:start w:val="1"/>
      <w:numFmt w:val="decimal"/>
      <w:lvlText w:val="4.1.1%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FC739F"/>
    <w:multiLevelType w:val="multilevel"/>
    <w:tmpl w:val="9C3C2710"/>
    <w:lvl w:ilvl="0">
      <w:start w:val="1"/>
      <w:numFmt w:val="decim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8F4C82"/>
    <w:multiLevelType w:val="hybridMultilevel"/>
    <w:tmpl w:val="F4809374"/>
    <w:lvl w:ilvl="0" w:tplc="1B6AFF46">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801E1A"/>
    <w:multiLevelType w:val="multilevel"/>
    <w:tmpl w:val="1560768A"/>
    <w:lvl w:ilvl="0">
      <w:start w:val="1"/>
      <w:numFmt w:val="none"/>
      <w:suff w:val="nothing"/>
      <w:lvlText w:val="4.2.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9615B75"/>
    <w:multiLevelType w:val="multilevel"/>
    <w:tmpl w:val="98B25FD2"/>
    <w:lvl w:ilvl="0">
      <w:start w:val="1"/>
      <w:numFmt w:val="decima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106CEC"/>
    <w:multiLevelType w:val="multilevel"/>
    <w:tmpl w:val="B9ACA496"/>
    <w:lvl w:ilvl="0">
      <w:start w:val="1"/>
      <w:numFmt w:val="decimal"/>
      <w:lvlText w:val="%1."/>
      <w:lvlJc w:val="left"/>
      <w:pPr>
        <w:ind w:left="450" w:hanging="450"/>
      </w:pPr>
      <w:rPr>
        <w:rFonts w:hint="default"/>
      </w:rPr>
    </w:lvl>
    <w:lvl w:ilvl="1">
      <w:start w:val="1"/>
      <w:numFmt w:val="decimal"/>
      <w:lvlText w:val="%1.%2."/>
      <w:lvlJc w:val="left"/>
      <w:pPr>
        <w:ind w:left="2340" w:hanging="72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14" w15:restartNumberingAfterBreak="0">
    <w:nsid w:val="2121316C"/>
    <w:multiLevelType w:val="hybridMultilevel"/>
    <w:tmpl w:val="6700C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B35D1B"/>
    <w:multiLevelType w:val="hybridMultilevel"/>
    <w:tmpl w:val="20EECD28"/>
    <w:lvl w:ilvl="0" w:tplc="61489936">
      <w:start w:val="1"/>
      <w:numFmt w:val="decimal"/>
      <w:suff w:val="space"/>
      <w:lvlText w:val="4.1.%1"/>
      <w:lvlJc w:val="center"/>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F5592F"/>
    <w:multiLevelType w:val="hybridMultilevel"/>
    <w:tmpl w:val="BDE44D14"/>
    <w:lvl w:ilvl="0" w:tplc="8F58CE6C">
      <w:start w:val="1"/>
      <w:numFmt w:val="decimal"/>
      <w:suff w:val="space"/>
      <w:lvlText w:val="%1."/>
      <w:lvlJc w:val="left"/>
      <w:pPr>
        <w:ind w:left="0" w:firstLine="0"/>
      </w:pPr>
      <w:rPr>
        <w:rFonts w:hint="default"/>
      </w:rPr>
    </w:lvl>
    <w:lvl w:ilvl="1" w:tplc="04190019" w:tentative="1">
      <w:start w:val="1"/>
      <w:numFmt w:val="lowerLetter"/>
      <w:lvlText w:val="%2."/>
      <w:lvlJc w:val="left"/>
      <w:pPr>
        <w:ind w:left="2432" w:hanging="360"/>
      </w:pPr>
    </w:lvl>
    <w:lvl w:ilvl="2" w:tplc="0419001B" w:tentative="1">
      <w:start w:val="1"/>
      <w:numFmt w:val="lowerRoman"/>
      <w:lvlText w:val="%3."/>
      <w:lvlJc w:val="right"/>
      <w:pPr>
        <w:ind w:left="3152" w:hanging="180"/>
      </w:pPr>
    </w:lvl>
    <w:lvl w:ilvl="3" w:tplc="0419000F" w:tentative="1">
      <w:start w:val="1"/>
      <w:numFmt w:val="decimal"/>
      <w:lvlText w:val="%4."/>
      <w:lvlJc w:val="left"/>
      <w:pPr>
        <w:ind w:left="3872" w:hanging="360"/>
      </w:pPr>
    </w:lvl>
    <w:lvl w:ilvl="4" w:tplc="04190019" w:tentative="1">
      <w:start w:val="1"/>
      <w:numFmt w:val="lowerLetter"/>
      <w:lvlText w:val="%5."/>
      <w:lvlJc w:val="left"/>
      <w:pPr>
        <w:ind w:left="4592" w:hanging="360"/>
      </w:pPr>
    </w:lvl>
    <w:lvl w:ilvl="5" w:tplc="0419001B" w:tentative="1">
      <w:start w:val="1"/>
      <w:numFmt w:val="lowerRoman"/>
      <w:lvlText w:val="%6."/>
      <w:lvlJc w:val="right"/>
      <w:pPr>
        <w:ind w:left="5312" w:hanging="180"/>
      </w:pPr>
    </w:lvl>
    <w:lvl w:ilvl="6" w:tplc="0419000F" w:tentative="1">
      <w:start w:val="1"/>
      <w:numFmt w:val="decimal"/>
      <w:lvlText w:val="%7."/>
      <w:lvlJc w:val="left"/>
      <w:pPr>
        <w:ind w:left="6032" w:hanging="360"/>
      </w:pPr>
    </w:lvl>
    <w:lvl w:ilvl="7" w:tplc="04190019" w:tentative="1">
      <w:start w:val="1"/>
      <w:numFmt w:val="lowerLetter"/>
      <w:lvlText w:val="%8."/>
      <w:lvlJc w:val="left"/>
      <w:pPr>
        <w:ind w:left="6752" w:hanging="360"/>
      </w:pPr>
    </w:lvl>
    <w:lvl w:ilvl="8" w:tplc="0419001B" w:tentative="1">
      <w:start w:val="1"/>
      <w:numFmt w:val="lowerRoman"/>
      <w:lvlText w:val="%9."/>
      <w:lvlJc w:val="right"/>
      <w:pPr>
        <w:ind w:left="7472" w:hanging="180"/>
      </w:pPr>
    </w:lvl>
  </w:abstractNum>
  <w:abstractNum w:abstractNumId="17" w15:restartNumberingAfterBreak="0">
    <w:nsid w:val="266D6DCA"/>
    <w:multiLevelType w:val="multilevel"/>
    <w:tmpl w:val="B32C2F16"/>
    <w:numStyleLink w:val="1"/>
  </w:abstractNum>
  <w:abstractNum w:abstractNumId="18" w15:restartNumberingAfterBreak="0">
    <w:nsid w:val="26CF0080"/>
    <w:multiLevelType w:val="multilevel"/>
    <w:tmpl w:val="390A8A48"/>
    <w:lvl w:ilvl="0">
      <w:start w:val="1"/>
      <w:numFmt w:val="none"/>
      <w:lvlText w:val="5.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9735DE0"/>
    <w:multiLevelType w:val="hybridMultilevel"/>
    <w:tmpl w:val="BCA45ACC"/>
    <w:lvl w:ilvl="0" w:tplc="1B6AFF46">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C65980"/>
    <w:multiLevelType w:val="multilevel"/>
    <w:tmpl w:val="7952B6D8"/>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2A106209"/>
    <w:multiLevelType w:val="multilevel"/>
    <w:tmpl w:val="D264CA26"/>
    <w:lvl w:ilvl="0">
      <w:start w:val="1"/>
      <w:numFmt w:val="none"/>
      <w:suff w:val="nothing"/>
      <w:lvlText w:val="4.2.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B4A7309"/>
    <w:multiLevelType w:val="multilevel"/>
    <w:tmpl w:val="9C3C2710"/>
    <w:lvl w:ilvl="0">
      <w:start w:val="1"/>
      <w:numFmt w:val="decim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DE2407"/>
    <w:multiLevelType w:val="hybridMultilevel"/>
    <w:tmpl w:val="6AF6E36E"/>
    <w:lvl w:ilvl="0" w:tplc="8050ED84">
      <w:start w:val="1"/>
      <w:numFmt w:val="decimal"/>
      <w:suff w:val="nothing"/>
      <w:lvlText w:val="3.1%1"/>
      <w:lvlJc w:val="left"/>
      <w:pPr>
        <w:ind w:left="0"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4" w15:restartNumberingAfterBreak="0">
    <w:nsid w:val="2DAD002B"/>
    <w:multiLevelType w:val="hybridMultilevel"/>
    <w:tmpl w:val="D6201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E7D1D0D"/>
    <w:multiLevelType w:val="hybridMultilevel"/>
    <w:tmpl w:val="24FAD4C0"/>
    <w:lvl w:ilvl="0" w:tplc="F61E5FB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5C6302E"/>
    <w:multiLevelType w:val="multilevel"/>
    <w:tmpl w:val="5582BD7A"/>
    <w:lvl w:ilvl="0">
      <w:start w:val="1"/>
      <w:numFmt w:val="decima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9E25A2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985398"/>
    <w:multiLevelType w:val="multilevel"/>
    <w:tmpl w:val="838621A0"/>
    <w:lvl w:ilvl="0">
      <w:start w:val="2"/>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E7223D"/>
    <w:multiLevelType w:val="multilevel"/>
    <w:tmpl w:val="838621A0"/>
    <w:lvl w:ilvl="0">
      <w:start w:val="2"/>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F210F1E"/>
    <w:multiLevelType w:val="multilevel"/>
    <w:tmpl w:val="F056B998"/>
    <w:lvl w:ilvl="0">
      <w:start w:val="2"/>
      <w:numFmt w:val="decimal"/>
      <w:lvlText w:val="%1."/>
      <w:lvlJc w:val="left"/>
      <w:pPr>
        <w:ind w:left="0" w:firstLine="0"/>
      </w:pPr>
      <w:rPr>
        <w:rFonts w:hint="default"/>
      </w:rPr>
    </w:lvl>
    <w:lvl w:ilvl="1">
      <w:start w:val="1"/>
      <w:numFmt w:val="decimal"/>
      <w:lvlText w:val="%1.%2."/>
      <w:lvlJc w:val="center"/>
      <w:pPr>
        <w:ind w:left="0" w:firstLine="0"/>
      </w:pPr>
      <w:rPr>
        <w:rFonts w:hint="default"/>
      </w:rPr>
    </w:lvl>
    <w:lvl w:ilvl="2">
      <w:start w:val="1"/>
      <w:numFmt w:val="none"/>
      <w:lvlText w:val="4.1.1"/>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15:restartNumberingAfterBreak="0">
    <w:nsid w:val="468C29CE"/>
    <w:multiLevelType w:val="multilevel"/>
    <w:tmpl w:val="7BEEF562"/>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B6761B3"/>
    <w:multiLevelType w:val="hybridMultilevel"/>
    <w:tmpl w:val="572222F8"/>
    <w:lvl w:ilvl="0" w:tplc="FE6052F8">
      <w:start w:val="1"/>
      <w:numFmt w:val="decimal"/>
      <w:suff w:val="nothing"/>
      <w:lvlText w:val="4.%1"/>
      <w:lvlJc w:val="left"/>
      <w:pPr>
        <w:ind w:left="142" w:firstLine="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19C1F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BE0F5F"/>
    <w:multiLevelType w:val="multilevel"/>
    <w:tmpl w:val="B32C2F16"/>
    <w:styleLink w:val="1"/>
    <w:lvl w:ilvl="0">
      <w:start w:val="2"/>
      <w:numFmt w:val="decimal"/>
      <w:lvlText w:val="%1."/>
      <w:lvlJc w:val="left"/>
      <w:pPr>
        <w:ind w:left="0" w:firstLine="0"/>
      </w:pPr>
      <w:rPr>
        <w:rFonts w:hint="default"/>
      </w:rPr>
    </w:lvl>
    <w:lvl w:ilvl="1">
      <w:start w:val="1"/>
      <w:numFmt w:val="decimal"/>
      <w:lvlText w:val="3.%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5" w15:restartNumberingAfterBreak="0">
    <w:nsid w:val="5A024981"/>
    <w:multiLevelType w:val="hybridMultilevel"/>
    <w:tmpl w:val="1FF66E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E0E7A4B"/>
    <w:multiLevelType w:val="multilevel"/>
    <w:tmpl w:val="92DC7950"/>
    <w:lvl w:ilvl="0">
      <w:start w:val="1"/>
      <w:numFmt w:val="none"/>
      <w:suff w:val="nothing"/>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CC6EE7"/>
    <w:multiLevelType w:val="multilevel"/>
    <w:tmpl w:val="4F8E9014"/>
    <w:lvl w:ilvl="0">
      <w:start w:val="2"/>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5832C7D"/>
    <w:multiLevelType w:val="multilevel"/>
    <w:tmpl w:val="0C08FC66"/>
    <w:lvl w:ilvl="0">
      <w:start w:val="1"/>
      <w:numFmt w:val="decimal"/>
      <w:suff w:val="space"/>
      <w:lvlText w:val="%1."/>
      <w:lvlJc w:val="left"/>
      <w:pPr>
        <w:ind w:left="0" w:firstLine="0"/>
      </w:pPr>
      <w:rPr>
        <w:rFonts w:eastAsiaTheme="minorHAnsi" w:hint="default"/>
        <w:b/>
      </w:rPr>
    </w:lvl>
    <w:lvl w:ilvl="1">
      <w:start w:val="3"/>
      <w:numFmt w:val="decimal"/>
      <w:isLgl/>
      <w:lvlText w:val="%1.%2."/>
      <w:lvlJc w:val="left"/>
      <w:pPr>
        <w:ind w:left="540" w:hanging="54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68E43129"/>
    <w:multiLevelType w:val="hybridMultilevel"/>
    <w:tmpl w:val="BDE44D14"/>
    <w:lvl w:ilvl="0" w:tplc="8F58CE6C">
      <w:start w:val="1"/>
      <w:numFmt w:val="decimal"/>
      <w:suff w:val="space"/>
      <w:lvlText w:val="%1."/>
      <w:lvlJc w:val="left"/>
      <w:pPr>
        <w:ind w:left="0" w:firstLine="0"/>
      </w:pPr>
      <w:rPr>
        <w:rFonts w:hint="default"/>
      </w:rPr>
    </w:lvl>
    <w:lvl w:ilvl="1" w:tplc="04190019" w:tentative="1">
      <w:start w:val="1"/>
      <w:numFmt w:val="lowerLetter"/>
      <w:lvlText w:val="%2."/>
      <w:lvlJc w:val="left"/>
      <w:pPr>
        <w:ind w:left="2432" w:hanging="360"/>
      </w:pPr>
    </w:lvl>
    <w:lvl w:ilvl="2" w:tplc="0419001B" w:tentative="1">
      <w:start w:val="1"/>
      <w:numFmt w:val="lowerRoman"/>
      <w:lvlText w:val="%3."/>
      <w:lvlJc w:val="right"/>
      <w:pPr>
        <w:ind w:left="3152" w:hanging="180"/>
      </w:pPr>
    </w:lvl>
    <w:lvl w:ilvl="3" w:tplc="0419000F" w:tentative="1">
      <w:start w:val="1"/>
      <w:numFmt w:val="decimal"/>
      <w:lvlText w:val="%4."/>
      <w:lvlJc w:val="left"/>
      <w:pPr>
        <w:ind w:left="3872" w:hanging="360"/>
      </w:pPr>
    </w:lvl>
    <w:lvl w:ilvl="4" w:tplc="04190019" w:tentative="1">
      <w:start w:val="1"/>
      <w:numFmt w:val="lowerLetter"/>
      <w:lvlText w:val="%5."/>
      <w:lvlJc w:val="left"/>
      <w:pPr>
        <w:ind w:left="4592" w:hanging="360"/>
      </w:pPr>
    </w:lvl>
    <w:lvl w:ilvl="5" w:tplc="0419001B" w:tentative="1">
      <w:start w:val="1"/>
      <w:numFmt w:val="lowerRoman"/>
      <w:lvlText w:val="%6."/>
      <w:lvlJc w:val="right"/>
      <w:pPr>
        <w:ind w:left="5312" w:hanging="180"/>
      </w:pPr>
    </w:lvl>
    <w:lvl w:ilvl="6" w:tplc="0419000F" w:tentative="1">
      <w:start w:val="1"/>
      <w:numFmt w:val="decimal"/>
      <w:lvlText w:val="%7."/>
      <w:lvlJc w:val="left"/>
      <w:pPr>
        <w:ind w:left="6032" w:hanging="360"/>
      </w:pPr>
    </w:lvl>
    <w:lvl w:ilvl="7" w:tplc="04190019" w:tentative="1">
      <w:start w:val="1"/>
      <w:numFmt w:val="lowerLetter"/>
      <w:lvlText w:val="%8."/>
      <w:lvlJc w:val="left"/>
      <w:pPr>
        <w:ind w:left="6752" w:hanging="360"/>
      </w:pPr>
    </w:lvl>
    <w:lvl w:ilvl="8" w:tplc="0419001B" w:tentative="1">
      <w:start w:val="1"/>
      <w:numFmt w:val="lowerRoman"/>
      <w:lvlText w:val="%9."/>
      <w:lvlJc w:val="right"/>
      <w:pPr>
        <w:ind w:left="7472" w:hanging="180"/>
      </w:pPr>
    </w:lvl>
  </w:abstractNum>
  <w:abstractNum w:abstractNumId="40" w15:restartNumberingAfterBreak="0">
    <w:nsid w:val="70A94BEF"/>
    <w:multiLevelType w:val="multilevel"/>
    <w:tmpl w:val="838621A0"/>
    <w:lvl w:ilvl="0">
      <w:start w:val="2"/>
      <w:numFmt w:val="decimal"/>
      <w:lvlText w:val="%1."/>
      <w:lvlJc w:val="left"/>
      <w:pPr>
        <w:ind w:left="360" w:hanging="360"/>
      </w:pPr>
      <w:rPr>
        <w:rFonts w:hint="default"/>
      </w:rPr>
    </w:lvl>
    <w:lvl w:ilvl="1">
      <w:start w:val="1"/>
      <w:numFmt w:val="decimal"/>
      <w:lvlText w:val="2.%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D14C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207EE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303026"/>
    <w:multiLevelType w:val="hybridMultilevel"/>
    <w:tmpl w:val="0270F628"/>
    <w:lvl w:ilvl="0" w:tplc="AC3265AC">
      <w:start w:val="1"/>
      <w:numFmt w:val="decimal"/>
      <w:suff w:val="nothing"/>
      <w:lvlText w:val="4.%1"/>
      <w:lvlJc w:val="left"/>
      <w:pPr>
        <w:ind w:left="0" w:firstLine="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4" w15:restartNumberingAfterBreak="0">
    <w:nsid w:val="782B4F42"/>
    <w:multiLevelType w:val="hybridMultilevel"/>
    <w:tmpl w:val="A79CAE7E"/>
    <w:lvl w:ilvl="0" w:tplc="F61E5FB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716475"/>
    <w:multiLevelType w:val="hybridMultilevel"/>
    <w:tmpl w:val="F4505676"/>
    <w:lvl w:ilvl="0" w:tplc="D48448B6">
      <w:start w:val="1"/>
      <w:numFmt w:val="decimal"/>
      <w:suff w:val="nothing"/>
      <w:lvlText w:val="1.%1"/>
      <w:lvlJc w:val="left"/>
      <w:pPr>
        <w:ind w:left="0" w:firstLine="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7EFE22F1"/>
    <w:multiLevelType w:val="multilevel"/>
    <w:tmpl w:val="4A5ABA52"/>
    <w:lvl w:ilvl="0">
      <w:start w:val="1"/>
      <w:numFmt w:val="decimal"/>
      <w:lvlText w:val="3.%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FBD5759"/>
    <w:multiLevelType w:val="multilevel"/>
    <w:tmpl w:val="ED0C6F88"/>
    <w:lvl w:ilvl="0">
      <w:start w:val="2"/>
      <w:numFmt w:val="decimal"/>
      <w:lvlText w:val="%1."/>
      <w:lvlJc w:val="left"/>
      <w:pPr>
        <w:ind w:left="0" w:firstLine="0"/>
      </w:pPr>
      <w:rPr>
        <w:rFonts w:hint="default"/>
      </w:rPr>
    </w:lvl>
    <w:lvl w:ilvl="1">
      <w:start w:val="1"/>
      <w:numFmt w:val="decimal"/>
      <w:lvlText w:val="%1.%2."/>
      <w:lvlJc w:val="center"/>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187334547">
    <w:abstractNumId w:val="4"/>
  </w:num>
  <w:num w:numId="2" w16cid:durableId="379134583">
    <w:abstractNumId w:val="33"/>
  </w:num>
  <w:num w:numId="3" w16cid:durableId="1441492155">
    <w:abstractNumId w:val="42"/>
  </w:num>
  <w:num w:numId="4" w16cid:durableId="373628034">
    <w:abstractNumId w:val="44"/>
  </w:num>
  <w:num w:numId="5" w16cid:durableId="1543907522">
    <w:abstractNumId w:val="25"/>
  </w:num>
  <w:num w:numId="6" w16cid:durableId="1039281853">
    <w:abstractNumId w:val="31"/>
  </w:num>
  <w:num w:numId="7" w16cid:durableId="14039319">
    <w:abstractNumId w:val="0"/>
    <w:lvlOverride w:ilvl="0">
      <w:startOverride w:val="1"/>
    </w:lvlOverride>
    <w:lvlOverride w:ilvl="1"/>
    <w:lvlOverride w:ilvl="2"/>
    <w:lvlOverride w:ilvl="3"/>
    <w:lvlOverride w:ilvl="4"/>
    <w:lvlOverride w:ilvl="5"/>
    <w:lvlOverride w:ilvl="6"/>
    <w:lvlOverride w:ilvl="7"/>
    <w:lvlOverride w:ilvl="8"/>
  </w:num>
  <w:num w:numId="8" w16cid:durableId="316081586">
    <w:abstractNumId w:val="2"/>
  </w:num>
  <w:num w:numId="9" w16cid:durableId="1301573340">
    <w:abstractNumId w:val="35"/>
  </w:num>
  <w:num w:numId="10" w16cid:durableId="746458366">
    <w:abstractNumId w:val="13"/>
  </w:num>
  <w:num w:numId="11" w16cid:durableId="1684430286">
    <w:abstractNumId w:val="24"/>
  </w:num>
  <w:num w:numId="12" w16cid:durableId="1326082755">
    <w:abstractNumId w:val="29"/>
  </w:num>
  <w:num w:numId="13" w16cid:durableId="955328031">
    <w:abstractNumId w:val="46"/>
  </w:num>
  <w:num w:numId="14" w16cid:durableId="1951205718">
    <w:abstractNumId w:val="27"/>
  </w:num>
  <w:num w:numId="15" w16cid:durableId="1816068620">
    <w:abstractNumId w:val="18"/>
  </w:num>
  <w:num w:numId="16" w16cid:durableId="1819612569">
    <w:abstractNumId w:val="28"/>
  </w:num>
  <w:num w:numId="17" w16cid:durableId="663582103">
    <w:abstractNumId w:val="26"/>
  </w:num>
  <w:num w:numId="18" w16cid:durableId="785808466">
    <w:abstractNumId w:val="45"/>
  </w:num>
  <w:num w:numId="19" w16cid:durableId="1194004687">
    <w:abstractNumId w:val="14"/>
  </w:num>
  <w:num w:numId="20" w16cid:durableId="1381124283">
    <w:abstractNumId w:val="7"/>
  </w:num>
  <w:num w:numId="21" w16cid:durableId="206918682">
    <w:abstractNumId w:val="23"/>
  </w:num>
  <w:num w:numId="22" w16cid:durableId="1222130783">
    <w:abstractNumId w:val="3"/>
  </w:num>
  <w:num w:numId="23" w16cid:durableId="661198624">
    <w:abstractNumId w:val="5"/>
  </w:num>
  <w:num w:numId="24" w16cid:durableId="2096785676">
    <w:abstractNumId w:val="39"/>
  </w:num>
  <w:num w:numId="25" w16cid:durableId="1751346652">
    <w:abstractNumId w:val="41"/>
  </w:num>
  <w:num w:numId="26" w16cid:durableId="1887371352">
    <w:abstractNumId w:val="9"/>
  </w:num>
  <w:num w:numId="27" w16cid:durableId="283465780">
    <w:abstractNumId w:val="47"/>
  </w:num>
  <w:num w:numId="28" w16cid:durableId="1253511378">
    <w:abstractNumId w:val="6"/>
  </w:num>
  <w:num w:numId="29" w16cid:durableId="340089347">
    <w:abstractNumId w:val="30"/>
  </w:num>
  <w:num w:numId="30" w16cid:durableId="2050108569">
    <w:abstractNumId w:val="40"/>
  </w:num>
  <w:num w:numId="31" w16cid:durableId="1558318727">
    <w:abstractNumId w:val="37"/>
  </w:num>
  <w:num w:numId="32" w16cid:durableId="1226911861">
    <w:abstractNumId w:val="22"/>
  </w:num>
  <w:num w:numId="33" w16cid:durableId="761730829">
    <w:abstractNumId w:val="36"/>
  </w:num>
  <w:num w:numId="34" w16cid:durableId="561527109">
    <w:abstractNumId w:val="12"/>
  </w:num>
  <w:num w:numId="35" w16cid:durableId="1916013188">
    <w:abstractNumId w:val="11"/>
  </w:num>
  <w:num w:numId="36" w16cid:durableId="1655988680">
    <w:abstractNumId w:val="21"/>
  </w:num>
  <w:num w:numId="37" w16cid:durableId="870992158">
    <w:abstractNumId w:val="8"/>
  </w:num>
  <w:num w:numId="38" w16cid:durableId="1158111015">
    <w:abstractNumId w:val="15"/>
  </w:num>
  <w:num w:numId="39" w16cid:durableId="521868104">
    <w:abstractNumId w:val="34"/>
  </w:num>
  <w:num w:numId="40" w16cid:durableId="1813715451">
    <w:abstractNumId w:val="17"/>
  </w:num>
  <w:num w:numId="41" w16cid:durableId="1887983449">
    <w:abstractNumId w:val="32"/>
  </w:num>
  <w:num w:numId="42" w16cid:durableId="1999191660">
    <w:abstractNumId w:val="43"/>
  </w:num>
  <w:num w:numId="43" w16cid:durableId="480269452">
    <w:abstractNumId w:val="16"/>
  </w:num>
  <w:num w:numId="44" w16cid:durableId="1018894043">
    <w:abstractNumId w:val="1"/>
    <w:lvlOverride w:ilvl="0">
      <w:startOverride w:val="7"/>
    </w:lvlOverride>
    <w:lvlOverride w:ilvl="1"/>
    <w:lvlOverride w:ilvl="2"/>
    <w:lvlOverride w:ilvl="3"/>
    <w:lvlOverride w:ilvl="4"/>
    <w:lvlOverride w:ilvl="5"/>
    <w:lvlOverride w:ilvl="6"/>
    <w:lvlOverride w:ilvl="7"/>
    <w:lvlOverride w:ilvl="8"/>
  </w:num>
  <w:num w:numId="45" w16cid:durableId="998459557">
    <w:abstractNumId w:val="38"/>
  </w:num>
  <w:num w:numId="46" w16cid:durableId="1904872905">
    <w:abstractNumId w:val="19"/>
  </w:num>
  <w:num w:numId="47" w16cid:durableId="290208460">
    <w:abstractNumId w:val="10"/>
  </w:num>
  <w:num w:numId="48" w16cid:durableId="2740266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DA3"/>
    <w:rsid w:val="00010D04"/>
    <w:rsid w:val="000143D8"/>
    <w:rsid w:val="00017243"/>
    <w:rsid w:val="00032007"/>
    <w:rsid w:val="000345E4"/>
    <w:rsid w:val="00035124"/>
    <w:rsid w:val="0004178B"/>
    <w:rsid w:val="00046C70"/>
    <w:rsid w:val="000632D3"/>
    <w:rsid w:val="000648FB"/>
    <w:rsid w:val="0007584F"/>
    <w:rsid w:val="00085B95"/>
    <w:rsid w:val="00096165"/>
    <w:rsid w:val="000F322A"/>
    <w:rsid w:val="000F72A9"/>
    <w:rsid w:val="001059D3"/>
    <w:rsid w:val="00112BA2"/>
    <w:rsid w:val="00166181"/>
    <w:rsid w:val="00171CBC"/>
    <w:rsid w:val="001728C4"/>
    <w:rsid w:val="00175B03"/>
    <w:rsid w:val="00182C71"/>
    <w:rsid w:val="00192415"/>
    <w:rsid w:val="001A3E4E"/>
    <w:rsid w:val="001B72F2"/>
    <w:rsid w:val="001C6D5E"/>
    <w:rsid w:val="0020467F"/>
    <w:rsid w:val="0020486C"/>
    <w:rsid w:val="0021104A"/>
    <w:rsid w:val="002167DD"/>
    <w:rsid w:val="002278EF"/>
    <w:rsid w:val="0023047D"/>
    <w:rsid w:val="00230C83"/>
    <w:rsid w:val="002337E0"/>
    <w:rsid w:val="00263440"/>
    <w:rsid w:val="0028124F"/>
    <w:rsid w:val="002854CB"/>
    <w:rsid w:val="002857BA"/>
    <w:rsid w:val="00285A18"/>
    <w:rsid w:val="002B131F"/>
    <w:rsid w:val="002C30F2"/>
    <w:rsid w:val="002C53BA"/>
    <w:rsid w:val="002D3AFE"/>
    <w:rsid w:val="002E03CB"/>
    <w:rsid w:val="002E55B9"/>
    <w:rsid w:val="002F0055"/>
    <w:rsid w:val="002F4BD5"/>
    <w:rsid w:val="00301519"/>
    <w:rsid w:val="00307E01"/>
    <w:rsid w:val="0031368D"/>
    <w:rsid w:val="00351F90"/>
    <w:rsid w:val="003679F5"/>
    <w:rsid w:val="00374199"/>
    <w:rsid w:val="00381F04"/>
    <w:rsid w:val="00383876"/>
    <w:rsid w:val="0038580D"/>
    <w:rsid w:val="00391942"/>
    <w:rsid w:val="003971FE"/>
    <w:rsid w:val="0039788F"/>
    <w:rsid w:val="003A0A80"/>
    <w:rsid w:val="003A2772"/>
    <w:rsid w:val="003A3A06"/>
    <w:rsid w:val="003A3F62"/>
    <w:rsid w:val="003A6DB8"/>
    <w:rsid w:val="003A7E9F"/>
    <w:rsid w:val="003B115D"/>
    <w:rsid w:val="003B7E84"/>
    <w:rsid w:val="003C11C0"/>
    <w:rsid w:val="003C256A"/>
    <w:rsid w:val="003F371E"/>
    <w:rsid w:val="004012B1"/>
    <w:rsid w:val="004114A9"/>
    <w:rsid w:val="00424937"/>
    <w:rsid w:val="00430FCD"/>
    <w:rsid w:val="00464965"/>
    <w:rsid w:val="00467624"/>
    <w:rsid w:val="0047346E"/>
    <w:rsid w:val="00493710"/>
    <w:rsid w:val="004B10F9"/>
    <w:rsid w:val="004B1118"/>
    <w:rsid w:val="004D5539"/>
    <w:rsid w:val="004D56B9"/>
    <w:rsid w:val="004E0339"/>
    <w:rsid w:val="004F3F9D"/>
    <w:rsid w:val="004F4D1A"/>
    <w:rsid w:val="00504C66"/>
    <w:rsid w:val="00517FAD"/>
    <w:rsid w:val="0052090F"/>
    <w:rsid w:val="00521407"/>
    <w:rsid w:val="00532C79"/>
    <w:rsid w:val="00550115"/>
    <w:rsid w:val="00555416"/>
    <w:rsid w:val="00576AE9"/>
    <w:rsid w:val="0059682B"/>
    <w:rsid w:val="005A7670"/>
    <w:rsid w:val="005B065A"/>
    <w:rsid w:val="005C34A1"/>
    <w:rsid w:val="005D0336"/>
    <w:rsid w:val="005D4010"/>
    <w:rsid w:val="005D6745"/>
    <w:rsid w:val="005D7E91"/>
    <w:rsid w:val="005E22FC"/>
    <w:rsid w:val="005F2C08"/>
    <w:rsid w:val="005F64B1"/>
    <w:rsid w:val="006000C0"/>
    <w:rsid w:val="006017F0"/>
    <w:rsid w:val="00605354"/>
    <w:rsid w:val="00605F09"/>
    <w:rsid w:val="006257EE"/>
    <w:rsid w:val="006339BB"/>
    <w:rsid w:val="00636E7C"/>
    <w:rsid w:val="00650D5D"/>
    <w:rsid w:val="00653BBD"/>
    <w:rsid w:val="00664349"/>
    <w:rsid w:val="00666DD4"/>
    <w:rsid w:val="00675A8A"/>
    <w:rsid w:val="00675F1A"/>
    <w:rsid w:val="00686B5B"/>
    <w:rsid w:val="00693CB9"/>
    <w:rsid w:val="00697B47"/>
    <w:rsid w:val="006A0B7D"/>
    <w:rsid w:val="006B0C39"/>
    <w:rsid w:val="006B1EA2"/>
    <w:rsid w:val="006B4B12"/>
    <w:rsid w:val="006D0E5B"/>
    <w:rsid w:val="006D0F8B"/>
    <w:rsid w:val="006D396E"/>
    <w:rsid w:val="006D4E11"/>
    <w:rsid w:val="006D53B1"/>
    <w:rsid w:val="006F346B"/>
    <w:rsid w:val="0071048E"/>
    <w:rsid w:val="00710C39"/>
    <w:rsid w:val="0071298D"/>
    <w:rsid w:val="007244AB"/>
    <w:rsid w:val="00731643"/>
    <w:rsid w:val="00746620"/>
    <w:rsid w:val="00752BED"/>
    <w:rsid w:val="00776AA0"/>
    <w:rsid w:val="00780924"/>
    <w:rsid w:val="00786A64"/>
    <w:rsid w:val="007876D5"/>
    <w:rsid w:val="007A5D4F"/>
    <w:rsid w:val="007B06F3"/>
    <w:rsid w:val="007B0E9B"/>
    <w:rsid w:val="007B4DD5"/>
    <w:rsid w:val="007B6270"/>
    <w:rsid w:val="007C3447"/>
    <w:rsid w:val="007C589B"/>
    <w:rsid w:val="007C6E1C"/>
    <w:rsid w:val="007D1ABC"/>
    <w:rsid w:val="007D20F5"/>
    <w:rsid w:val="007D7A2D"/>
    <w:rsid w:val="007F64CA"/>
    <w:rsid w:val="0081080A"/>
    <w:rsid w:val="00811BA4"/>
    <w:rsid w:val="00811D5B"/>
    <w:rsid w:val="0081294A"/>
    <w:rsid w:val="00831AAB"/>
    <w:rsid w:val="008469BD"/>
    <w:rsid w:val="00854D78"/>
    <w:rsid w:val="00855BC5"/>
    <w:rsid w:val="008612AD"/>
    <w:rsid w:val="00861C69"/>
    <w:rsid w:val="00870E04"/>
    <w:rsid w:val="0087725D"/>
    <w:rsid w:val="00884AC9"/>
    <w:rsid w:val="00887854"/>
    <w:rsid w:val="00897FEC"/>
    <w:rsid w:val="008A2C0D"/>
    <w:rsid w:val="008B241A"/>
    <w:rsid w:val="008C6716"/>
    <w:rsid w:val="008D0528"/>
    <w:rsid w:val="008E015A"/>
    <w:rsid w:val="008F64CF"/>
    <w:rsid w:val="00905FD9"/>
    <w:rsid w:val="009163F1"/>
    <w:rsid w:val="009444FB"/>
    <w:rsid w:val="00947744"/>
    <w:rsid w:val="00954A4E"/>
    <w:rsid w:val="00956036"/>
    <w:rsid w:val="0095728C"/>
    <w:rsid w:val="00957971"/>
    <w:rsid w:val="00963BC5"/>
    <w:rsid w:val="00972F66"/>
    <w:rsid w:val="009933A5"/>
    <w:rsid w:val="009B4B73"/>
    <w:rsid w:val="009C07F5"/>
    <w:rsid w:val="00A02038"/>
    <w:rsid w:val="00A06F59"/>
    <w:rsid w:val="00A10DB7"/>
    <w:rsid w:val="00A11808"/>
    <w:rsid w:val="00A37A60"/>
    <w:rsid w:val="00A405F4"/>
    <w:rsid w:val="00A409DF"/>
    <w:rsid w:val="00A429E9"/>
    <w:rsid w:val="00A80B94"/>
    <w:rsid w:val="00AA01C5"/>
    <w:rsid w:val="00AB6549"/>
    <w:rsid w:val="00AC317C"/>
    <w:rsid w:val="00AD2EAE"/>
    <w:rsid w:val="00AE141C"/>
    <w:rsid w:val="00B15D16"/>
    <w:rsid w:val="00B2373C"/>
    <w:rsid w:val="00B3554D"/>
    <w:rsid w:val="00B35D58"/>
    <w:rsid w:val="00B5199A"/>
    <w:rsid w:val="00B5505C"/>
    <w:rsid w:val="00B84023"/>
    <w:rsid w:val="00B87F51"/>
    <w:rsid w:val="00B94DD6"/>
    <w:rsid w:val="00BA5495"/>
    <w:rsid w:val="00BA74A7"/>
    <w:rsid w:val="00BC711F"/>
    <w:rsid w:val="00BD2E38"/>
    <w:rsid w:val="00BD65F7"/>
    <w:rsid w:val="00BE6AE4"/>
    <w:rsid w:val="00C05D8B"/>
    <w:rsid w:val="00C0750D"/>
    <w:rsid w:val="00C227E5"/>
    <w:rsid w:val="00C2366E"/>
    <w:rsid w:val="00C35801"/>
    <w:rsid w:val="00C41336"/>
    <w:rsid w:val="00C42769"/>
    <w:rsid w:val="00C450F9"/>
    <w:rsid w:val="00C636C2"/>
    <w:rsid w:val="00C66416"/>
    <w:rsid w:val="00C74C19"/>
    <w:rsid w:val="00C75825"/>
    <w:rsid w:val="00C8198F"/>
    <w:rsid w:val="00C9545D"/>
    <w:rsid w:val="00CA50E5"/>
    <w:rsid w:val="00CA78D5"/>
    <w:rsid w:val="00CE6B93"/>
    <w:rsid w:val="00CF27C6"/>
    <w:rsid w:val="00CF450D"/>
    <w:rsid w:val="00D0617E"/>
    <w:rsid w:val="00D06435"/>
    <w:rsid w:val="00D07199"/>
    <w:rsid w:val="00D15161"/>
    <w:rsid w:val="00D2323A"/>
    <w:rsid w:val="00D27E24"/>
    <w:rsid w:val="00D57380"/>
    <w:rsid w:val="00D7165E"/>
    <w:rsid w:val="00D971CA"/>
    <w:rsid w:val="00DA5568"/>
    <w:rsid w:val="00DB6FD9"/>
    <w:rsid w:val="00DB7E4D"/>
    <w:rsid w:val="00DD1475"/>
    <w:rsid w:val="00DE0DDB"/>
    <w:rsid w:val="00DE266A"/>
    <w:rsid w:val="00E0480C"/>
    <w:rsid w:val="00E06307"/>
    <w:rsid w:val="00E3274B"/>
    <w:rsid w:val="00E46E2A"/>
    <w:rsid w:val="00E475A8"/>
    <w:rsid w:val="00E51DA3"/>
    <w:rsid w:val="00E54AF7"/>
    <w:rsid w:val="00E57301"/>
    <w:rsid w:val="00E5754F"/>
    <w:rsid w:val="00E57893"/>
    <w:rsid w:val="00E57DB8"/>
    <w:rsid w:val="00E60147"/>
    <w:rsid w:val="00E61C64"/>
    <w:rsid w:val="00E633CE"/>
    <w:rsid w:val="00E640AD"/>
    <w:rsid w:val="00E647F5"/>
    <w:rsid w:val="00E70A11"/>
    <w:rsid w:val="00E76058"/>
    <w:rsid w:val="00E811A9"/>
    <w:rsid w:val="00E87E8D"/>
    <w:rsid w:val="00E948C8"/>
    <w:rsid w:val="00EB6F0B"/>
    <w:rsid w:val="00EC0553"/>
    <w:rsid w:val="00EC1458"/>
    <w:rsid w:val="00EC471A"/>
    <w:rsid w:val="00EC5141"/>
    <w:rsid w:val="00ED21CE"/>
    <w:rsid w:val="00ED5BD0"/>
    <w:rsid w:val="00EF4FEE"/>
    <w:rsid w:val="00EF5C8F"/>
    <w:rsid w:val="00F05EC8"/>
    <w:rsid w:val="00F06859"/>
    <w:rsid w:val="00F16E38"/>
    <w:rsid w:val="00F2278C"/>
    <w:rsid w:val="00F24627"/>
    <w:rsid w:val="00F33609"/>
    <w:rsid w:val="00F35AB3"/>
    <w:rsid w:val="00F45C24"/>
    <w:rsid w:val="00F47711"/>
    <w:rsid w:val="00F545DD"/>
    <w:rsid w:val="00F630BC"/>
    <w:rsid w:val="00F64E86"/>
    <w:rsid w:val="00F66065"/>
    <w:rsid w:val="00F75816"/>
    <w:rsid w:val="00F9177B"/>
    <w:rsid w:val="00FA13CA"/>
    <w:rsid w:val="00FB6DE6"/>
    <w:rsid w:val="00FC4474"/>
    <w:rsid w:val="00FC7B03"/>
    <w:rsid w:val="00FE5263"/>
    <w:rsid w:val="00FF482A"/>
    <w:rsid w:val="00FF6405"/>
    <w:rsid w:val="00FF76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3D8FE"/>
  <w15:docId w15:val="{CFEAB0CC-4646-4485-8E3B-842AFB48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1F04"/>
  </w:style>
  <w:style w:type="paragraph" w:styleId="10">
    <w:name w:val="heading 1"/>
    <w:basedOn w:val="a"/>
    <w:next w:val="a0"/>
    <w:link w:val="11"/>
    <w:qFormat/>
    <w:rsid w:val="00C8198F"/>
    <w:pPr>
      <w:keepNext/>
      <w:widowControl w:val="0"/>
      <w:suppressAutoHyphens/>
      <w:spacing w:after="0" w:line="100" w:lineRule="atLeast"/>
      <w:outlineLvl w:val="0"/>
    </w:pPr>
    <w:rPr>
      <w:rFonts w:ascii="Arial" w:eastAsia="Times New Roman" w:hAnsi="Arial" w:cs="Times New Roman"/>
      <w:b/>
      <w:kern w:val="2"/>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E51DA3"/>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E51DA3"/>
  </w:style>
  <w:style w:type="paragraph" w:styleId="a6">
    <w:name w:val="footer"/>
    <w:basedOn w:val="a"/>
    <w:link w:val="a7"/>
    <w:uiPriority w:val="99"/>
    <w:unhideWhenUsed/>
    <w:rsid w:val="00E51DA3"/>
    <w:pPr>
      <w:tabs>
        <w:tab w:val="center" w:pos="4677"/>
        <w:tab w:val="right" w:pos="9355"/>
      </w:tabs>
      <w:spacing w:after="0" w:line="240" w:lineRule="auto"/>
    </w:pPr>
  </w:style>
  <w:style w:type="character" w:customStyle="1" w:styleId="a7">
    <w:name w:val="Нижний колонтитул Знак"/>
    <w:basedOn w:val="a1"/>
    <w:link w:val="a6"/>
    <w:uiPriority w:val="99"/>
    <w:rsid w:val="00E51DA3"/>
  </w:style>
  <w:style w:type="table" w:styleId="a8">
    <w:name w:val="Table Grid"/>
    <w:basedOn w:val="a2"/>
    <w:uiPriority w:val="59"/>
    <w:rsid w:val="00E5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E51DA3"/>
    <w:pPr>
      <w:ind w:left="720"/>
      <w:contextualSpacing/>
    </w:pPr>
  </w:style>
  <w:style w:type="character" w:customStyle="1" w:styleId="apple-converted-space">
    <w:name w:val="apple-converted-space"/>
    <w:basedOn w:val="a1"/>
    <w:rsid w:val="00285A18"/>
  </w:style>
  <w:style w:type="paragraph" w:styleId="aa">
    <w:name w:val="Body Text Indent"/>
    <w:basedOn w:val="a"/>
    <w:link w:val="ab"/>
    <w:uiPriority w:val="99"/>
    <w:unhideWhenUsed/>
    <w:rsid w:val="00E5754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b">
    <w:name w:val="Основной текст с отступом Знак"/>
    <w:basedOn w:val="a1"/>
    <w:link w:val="aa"/>
    <w:uiPriority w:val="99"/>
    <w:rsid w:val="00E5754F"/>
    <w:rPr>
      <w:rFonts w:ascii="Times New Roman" w:eastAsia="Times New Roman" w:hAnsi="Times New Roman" w:cs="Times New Roman"/>
      <w:sz w:val="24"/>
      <w:szCs w:val="24"/>
      <w:lang w:eastAsia="ar-SA"/>
    </w:rPr>
  </w:style>
  <w:style w:type="paragraph" w:customStyle="1" w:styleId="ConsPlusNormal">
    <w:name w:val="ConsPlusNormal"/>
    <w:rsid w:val="00E5754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2-11">
    <w:name w:val="содержание2-11"/>
    <w:basedOn w:val="a"/>
    <w:rsid w:val="00EF4FEE"/>
    <w:pPr>
      <w:spacing w:after="60" w:line="240" w:lineRule="auto"/>
      <w:jc w:val="both"/>
    </w:pPr>
    <w:rPr>
      <w:rFonts w:ascii="Times New Roman" w:eastAsia="Times New Roman" w:hAnsi="Times New Roman" w:cs="Times New Roman"/>
      <w:sz w:val="24"/>
      <w:szCs w:val="24"/>
    </w:rPr>
  </w:style>
  <w:style w:type="paragraph" w:customStyle="1" w:styleId="Default">
    <w:name w:val="Default"/>
    <w:qFormat/>
    <w:rsid w:val="00263440"/>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
    <w:uiPriority w:val="99"/>
    <w:semiHidden/>
    <w:unhideWhenUsed/>
    <w:rsid w:val="00947744"/>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
    <w:name w:val="Стиль1"/>
    <w:uiPriority w:val="99"/>
    <w:rsid w:val="00746620"/>
    <w:pPr>
      <w:numPr>
        <w:numId w:val="39"/>
      </w:numPr>
    </w:pPr>
  </w:style>
  <w:style w:type="numbering" w:customStyle="1" w:styleId="WWNum1">
    <w:name w:val="WWNum1"/>
    <w:basedOn w:val="a3"/>
    <w:rsid w:val="00DB7E4D"/>
    <w:pPr>
      <w:numPr>
        <w:numId w:val="48"/>
      </w:numPr>
    </w:pPr>
  </w:style>
  <w:style w:type="paragraph" w:customStyle="1" w:styleId="Standard">
    <w:name w:val="Standard"/>
    <w:rsid w:val="00DB7E4D"/>
    <w:pPr>
      <w:tabs>
        <w:tab w:val="left" w:pos="709"/>
      </w:tabs>
      <w:suppressAutoHyphens/>
      <w:autoSpaceDN w:val="0"/>
      <w:textAlignment w:val="baseline"/>
    </w:pPr>
    <w:rPr>
      <w:rFonts w:ascii="Times New Roman" w:eastAsia="Times New Roman" w:hAnsi="Times New Roman" w:cs="Times New Roman"/>
      <w:color w:val="00000A"/>
      <w:kern w:val="3"/>
      <w:sz w:val="24"/>
      <w:szCs w:val="24"/>
    </w:rPr>
  </w:style>
  <w:style w:type="paragraph" w:styleId="ad">
    <w:name w:val="Balloon Text"/>
    <w:basedOn w:val="a"/>
    <w:link w:val="ae"/>
    <w:uiPriority w:val="99"/>
    <w:semiHidden/>
    <w:unhideWhenUsed/>
    <w:rsid w:val="00972F66"/>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72F66"/>
    <w:rPr>
      <w:rFonts w:ascii="Tahoma" w:hAnsi="Tahoma" w:cs="Tahoma"/>
      <w:sz w:val="16"/>
      <w:szCs w:val="16"/>
    </w:rPr>
  </w:style>
  <w:style w:type="character" w:customStyle="1" w:styleId="11">
    <w:name w:val="Заголовок 1 Знак"/>
    <w:basedOn w:val="a1"/>
    <w:link w:val="10"/>
    <w:rsid w:val="00C8198F"/>
    <w:rPr>
      <w:rFonts w:ascii="Arial" w:eastAsia="Times New Roman" w:hAnsi="Arial" w:cs="Times New Roman"/>
      <w:b/>
      <w:kern w:val="2"/>
      <w:sz w:val="20"/>
      <w:szCs w:val="20"/>
      <w:lang w:eastAsia="ar-SA"/>
    </w:rPr>
  </w:style>
  <w:style w:type="paragraph" w:styleId="a0">
    <w:name w:val="Body Text"/>
    <w:basedOn w:val="a"/>
    <w:link w:val="af"/>
    <w:uiPriority w:val="99"/>
    <w:semiHidden/>
    <w:unhideWhenUsed/>
    <w:rsid w:val="00C8198F"/>
    <w:pPr>
      <w:spacing w:after="120"/>
    </w:pPr>
  </w:style>
  <w:style w:type="character" w:customStyle="1" w:styleId="af">
    <w:name w:val="Основной текст Знак"/>
    <w:basedOn w:val="a1"/>
    <w:link w:val="a0"/>
    <w:uiPriority w:val="99"/>
    <w:semiHidden/>
    <w:rsid w:val="00C81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98159">
      <w:bodyDiv w:val="1"/>
      <w:marLeft w:val="0"/>
      <w:marRight w:val="0"/>
      <w:marTop w:val="0"/>
      <w:marBottom w:val="0"/>
      <w:divBdr>
        <w:top w:val="none" w:sz="0" w:space="0" w:color="auto"/>
        <w:left w:val="none" w:sz="0" w:space="0" w:color="auto"/>
        <w:bottom w:val="none" w:sz="0" w:space="0" w:color="auto"/>
        <w:right w:val="none" w:sz="0" w:space="0" w:color="auto"/>
      </w:divBdr>
    </w:div>
    <w:div w:id="355884884">
      <w:bodyDiv w:val="1"/>
      <w:marLeft w:val="0"/>
      <w:marRight w:val="0"/>
      <w:marTop w:val="0"/>
      <w:marBottom w:val="0"/>
      <w:divBdr>
        <w:top w:val="none" w:sz="0" w:space="0" w:color="auto"/>
        <w:left w:val="none" w:sz="0" w:space="0" w:color="auto"/>
        <w:bottom w:val="none" w:sz="0" w:space="0" w:color="auto"/>
        <w:right w:val="none" w:sz="0" w:space="0" w:color="auto"/>
      </w:divBdr>
    </w:div>
    <w:div w:id="458185502">
      <w:bodyDiv w:val="1"/>
      <w:marLeft w:val="0"/>
      <w:marRight w:val="0"/>
      <w:marTop w:val="0"/>
      <w:marBottom w:val="0"/>
      <w:divBdr>
        <w:top w:val="none" w:sz="0" w:space="0" w:color="auto"/>
        <w:left w:val="none" w:sz="0" w:space="0" w:color="auto"/>
        <w:bottom w:val="none" w:sz="0" w:space="0" w:color="auto"/>
        <w:right w:val="none" w:sz="0" w:space="0" w:color="auto"/>
      </w:divBdr>
    </w:div>
    <w:div w:id="469515887">
      <w:bodyDiv w:val="1"/>
      <w:marLeft w:val="0"/>
      <w:marRight w:val="0"/>
      <w:marTop w:val="0"/>
      <w:marBottom w:val="0"/>
      <w:divBdr>
        <w:top w:val="none" w:sz="0" w:space="0" w:color="auto"/>
        <w:left w:val="none" w:sz="0" w:space="0" w:color="auto"/>
        <w:bottom w:val="none" w:sz="0" w:space="0" w:color="auto"/>
        <w:right w:val="none" w:sz="0" w:space="0" w:color="auto"/>
      </w:divBdr>
    </w:div>
    <w:div w:id="542596097">
      <w:bodyDiv w:val="1"/>
      <w:marLeft w:val="0"/>
      <w:marRight w:val="0"/>
      <w:marTop w:val="0"/>
      <w:marBottom w:val="0"/>
      <w:divBdr>
        <w:top w:val="none" w:sz="0" w:space="0" w:color="auto"/>
        <w:left w:val="none" w:sz="0" w:space="0" w:color="auto"/>
        <w:bottom w:val="none" w:sz="0" w:space="0" w:color="auto"/>
        <w:right w:val="none" w:sz="0" w:space="0" w:color="auto"/>
      </w:divBdr>
    </w:div>
    <w:div w:id="871921517">
      <w:bodyDiv w:val="1"/>
      <w:marLeft w:val="0"/>
      <w:marRight w:val="0"/>
      <w:marTop w:val="0"/>
      <w:marBottom w:val="0"/>
      <w:divBdr>
        <w:top w:val="none" w:sz="0" w:space="0" w:color="auto"/>
        <w:left w:val="none" w:sz="0" w:space="0" w:color="auto"/>
        <w:bottom w:val="none" w:sz="0" w:space="0" w:color="auto"/>
        <w:right w:val="none" w:sz="0" w:space="0" w:color="auto"/>
      </w:divBdr>
    </w:div>
    <w:div w:id="1047804095">
      <w:bodyDiv w:val="1"/>
      <w:marLeft w:val="0"/>
      <w:marRight w:val="0"/>
      <w:marTop w:val="0"/>
      <w:marBottom w:val="0"/>
      <w:divBdr>
        <w:top w:val="none" w:sz="0" w:space="0" w:color="auto"/>
        <w:left w:val="none" w:sz="0" w:space="0" w:color="auto"/>
        <w:bottom w:val="none" w:sz="0" w:space="0" w:color="auto"/>
        <w:right w:val="none" w:sz="0" w:space="0" w:color="auto"/>
      </w:divBdr>
    </w:div>
    <w:div w:id="1088428835">
      <w:bodyDiv w:val="1"/>
      <w:marLeft w:val="0"/>
      <w:marRight w:val="0"/>
      <w:marTop w:val="0"/>
      <w:marBottom w:val="0"/>
      <w:divBdr>
        <w:top w:val="none" w:sz="0" w:space="0" w:color="auto"/>
        <w:left w:val="none" w:sz="0" w:space="0" w:color="auto"/>
        <w:bottom w:val="none" w:sz="0" w:space="0" w:color="auto"/>
        <w:right w:val="none" w:sz="0" w:space="0" w:color="auto"/>
      </w:divBdr>
    </w:div>
    <w:div w:id="1118258535">
      <w:bodyDiv w:val="1"/>
      <w:marLeft w:val="0"/>
      <w:marRight w:val="0"/>
      <w:marTop w:val="0"/>
      <w:marBottom w:val="0"/>
      <w:divBdr>
        <w:top w:val="none" w:sz="0" w:space="0" w:color="auto"/>
        <w:left w:val="none" w:sz="0" w:space="0" w:color="auto"/>
        <w:bottom w:val="none" w:sz="0" w:space="0" w:color="auto"/>
        <w:right w:val="none" w:sz="0" w:space="0" w:color="auto"/>
      </w:divBdr>
    </w:div>
    <w:div w:id="1153134845">
      <w:bodyDiv w:val="1"/>
      <w:marLeft w:val="0"/>
      <w:marRight w:val="0"/>
      <w:marTop w:val="0"/>
      <w:marBottom w:val="0"/>
      <w:divBdr>
        <w:top w:val="none" w:sz="0" w:space="0" w:color="auto"/>
        <w:left w:val="none" w:sz="0" w:space="0" w:color="auto"/>
        <w:bottom w:val="none" w:sz="0" w:space="0" w:color="auto"/>
        <w:right w:val="none" w:sz="0" w:space="0" w:color="auto"/>
      </w:divBdr>
    </w:div>
    <w:div w:id="1197541880">
      <w:bodyDiv w:val="1"/>
      <w:marLeft w:val="0"/>
      <w:marRight w:val="0"/>
      <w:marTop w:val="0"/>
      <w:marBottom w:val="0"/>
      <w:divBdr>
        <w:top w:val="none" w:sz="0" w:space="0" w:color="auto"/>
        <w:left w:val="none" w:sz="0" w:space="0" w:color="auto"/>
        <w:bottom w:val="none" w:sz="0" w:space="0" w:color="auto"/>
        <w:right w:val="none" w:sz="0" w:space="0" w:color="auto"/>
      </w:divBdr>
    </w:div>
    <w:div w:id="1226332259">
      <w:bodyDiv w:val="1"/>
      <w:marLeft w:val="0"/>
      <w:marRight w:val="0"/>
      <w:marTop w:val="0"/>
      <w:marBottom w:val="0"/>
      <w:divBdr>
        <w:top w:val="none" w:sz="0" w:space="0" w:color="auto"/>
        <w:left w:val="none" w:sz="0" w:space="0" w:color="auto"/>
        <w:bottom w:val="none" w:sz="0" w:space="0" w:color="auto"/>
        <w:right w:val="none" w:sz="0" w:space="0" w:color="auto"/>
      </w:divBdr>
    </w:div>
    <w:div w:id="1296718622">
      <w:bodyDiv w:val="1"/>
      <w:marLeft w:val="0"/>
      <w:marRight w:val="0"/>
      <w:marTop w:val="0"/>
      <w:marBottom w:val="0"/>
      <w:divBdr>
        <w:top w:val="none" w:sz="0" w:space="0" w:color="auto"/>
        <w:left w:val="none" w:sz="0" w:space="0" w:color="auto"/>
        <w:bottom w:val="none" w:sz="0" w:space="0" w:color="auto"/>
        <w:right w:val="none" w:sz="0" w:space="0" w:color="auto"/>
      </w:divBdr>
    </w:div>
    <w:div w:id="1323775429">
      <w:bodyDiv w:val="1"/>
      <w:marLeft w:val="0"/>
      <w:marRight w:val="0"/>
      <w:marTop w:val="0"/>
      <w:marBottom w:val="0"/>
      <w:divBdr>
        <w:top w:val="none" w:sz="0" w:space="0" w:color="auto"/>
        <w:left w:val="none" w:sz="0" w:space="0" w:color="auto"/>
        <w:bottom w:val="none" w:sz="0" w:space="0" w:color="auto"/>
        <w:right w:val="none" w:sz="0" w:space="0" w:color="auto"/>
      </w:divBdr>
    </w:div>
    <w:div w:id="1478451177">
      <w:bodyDiv w:val="1"/>
      <w:marLeft w:val="0"/>
      <w:marRight w:val="0"/>
      <w:marTop w:val="0"/>
      <w:marBottom w:val="0"/>
      <w:divBdr>
        <w:top w:val="none" w:sz="0" w:space="0" w:color="auto"/>
        <w:left w:val="none" w:sz="0" w:space="0" w:color="auto"/>
        <w:bottom w:val="none" w:sz="0" w:space="0" w:color="auto"/>
        <w:right w:val="none" w:sz="0" w:space="0" w:color="auto"/>
      </w:divBdr>
    </w:div>
    <w:div w:id="1614894483">
      <w:bodyDiv w:val="1"/>
      <w:marLeft w:val="0"/>
      <w:marRight w:val="0"/>
      <w:marTop w:val="0"/>
      <w:marBottom w:val="0"/>
      <w:divBdr>
        <w:top w:val="none" w:sz="0" w:space="0" w:color="auto"/>
        <w:left w:val="none" w:sz="0" w:space="0" w:color="auto"/>
        <w:bottom w:val="none" w:sz="0" w:space="0" w:color="auto"/>
        <w:right w:val="none" w:sz="0" w:space="0" w:color="auto"/>
      </w:divBdr>
    </w:div>
    <w:div w:id="1663658034">
      <w:bodyDiv w:val="1"/>
      <w:marLeft w:val="0"/>
      <w:marRight w:val="0"/>
      <w:marTop w:val="0"/>
      <w:marBottom w:val="0"/>
      <w:divBdr>
        <w:top w:val="none" w:sz="0" w:space="0" w:color="auto"/>
        <w:left w:val="none" w:sz="0" w:space="0" w:color="auto"/>
        <w:bottom w:val="none" w:sz="0" w:space="0" w:color="auto"/>
        <w:right w:val="none" w:sz="0" w:space="0" w:color="auto"/>
      </w:divBdr>
    </w:div>
    <w:div w:id="1741516193">
      <w:bodyDiv w:val="1"/>
      <w:marLeft w:val="0"/>
      <w:marRight w:val="0"/>
      <w:marTop w:val="0"/>
      <w:marBottom w:val="0"/>
      <w:divBdr>
        <w:top w:val="none" w:sz="0" w:space="0" w:color="auto"/>
        <w:left w:val="none" w:sz="0" w:space="0" w:color="auto"/>
        <w:bottom w:val="none" w:sz="0" w:space="0" w:color="auto"/>
        <w:right w:val="none" w:sz="0" w:space="0" w:color="auto"/>
      </w:divBdr>
    </w:div>
    <w:div w:id="1863544823">
      <w:bodyDiv w:val="1"/>
      <w:marLeft w:val="0"/>
      <w:marRight w:val="0"/>
      <w:marTop w:val="0"/>
      <w:marBottom w:val="0"/>
      <w:divBdr>
        <w:top w:val="none" w:sz="0" w:space="0" w:color="auto"/>
        <w:left w:val="none" w:sz="0" w:space="0" w:color="auto"/>
        <w:bottom w:val="none" w:sz="0" w:space="0" w:color="auto"/>
        <w:right w:val="none" w:sz="0" w:space="0" w:color="auto"/>
      </w:divBdr>
    </w:div>
    <w:div w:id="1967350250">
      <w:bodyDiv w:val="1"/>
      <w:marLeft w:val="0"/>
      <w:marRight w:val="0"/>
      <w:marTop w:val="0"/>
      <w:marBottom w:val="0"/>
      <w:divBdr>
        <w:top w:val="none" w:sz="0" w:space="0" w:color="auto"/>
        <w:left w:val="none" w:sz="0" w:space="0" w:color="auto"/>
        <w:bottom w:val="none" w:sz="0" w:space="0" w:color="auto"/>
        <w:right w:val="none" w:sz="0" w:space="0" w:color="auto"/>
      </w:divBdr>
    </w:div>
    <w:div w:id="213910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p-berkovcev-vikto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9F6E-33F9-4488-8783-507B03926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1902</Words>
  <Characters>10843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Comp2</dc:creator>
  <cp:lastModifiedBy>Пользователь</cp:lastModifiedBy>
  <cp:revision>22</cp:revision>
  <cp:lastPrinted>2019-12-30T13:40:00Z</cp:lastPrinted>
  <dcterms:created xsi:type="dcterms:W3CDTF">2019-12-25T08:18:00Z</dcterms:created>
  <dcterms:modified xsi:type="dcterms:W3CDTF">2023-09-14T08:06:00Z</dcterms:modified>
</cp:coreProperties>
</file>