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25" w:type="dxa"/>
        <w:tblInd w:w="96" w:type="dxa"/>
        <w:tblLook w:val="04A0"/>
      </w:tblPr>
      <w:tblGrid>
        <w:gridCol w:w="221"/>
        <w:gridCol w:w="221"/>
        <w:gridCol w:w="221"/>
        <w:gridCol w:w="222"/>
        <w:gridCol w:w="12029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2696B" w:rsidRPr="0032696B" w:rsidTr="0032696B">
        <w:trPr>
          <w:trHeight w:val="312"/>
        </w:trPr>
        <w:tc>
          <w:tcPr>
            <w:tcW w:w="13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96B" w:rsidRPr="0032696B" w:rsidRDefault="0032696B" w:rsidP="00326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96B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 реализации муниципальных программ за 12 месяцев 2022 года</w:t>
            </w:r>
          </w:p>
        </w:tc>
      </w:tr>
      <w:tr w:rsidR="0032696B" w:rsidRPr="0032696B" w:rsidTr="0032696B">
        <w:trPr>
          <w:trHeight w:val="312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B" w:rsidRPr="0032696B" w:rsidRDefault="0032696B" w:rsidP="0032696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B" w:rsidRPr="0032696B" w:rsidRDefault="0032696B" w:rsidP="0032696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9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96B" w:rsidRPr="0032696B" w:rsidRDefault="0032696B" w:rsidP="0032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96B">
              <w:rPr>
                <w:rFonts w:ascii="Times New Roman" w:hAnsi="Times New Roman"/>
                <w:sz w:val="24"/>
                <w:szCs w:val="24"/>
              </w:rPr>
              <w:t>(на 01.01.2023)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B" w:rsidRPr="0032696B" w:rsidRDefault="0032696B" w:rsidP="0032696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B" w:rsidRPr="0032696B" w:rsidRDefault="0032696B" w:rsidP="0032696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2696B" w:rsidRPr="0032696B" w:rsidTr="0032696B">
        <w:trPr>
          <w:trHeight w:val="315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B" w:rsidRPr="0032696B" w:rsidRDefault="0032696B" w:rsidP="0032696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B" w:rsidRPr="0032696B" w:rsidRDefault="0032696B" w:rsidP="0032696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B" w:rsidRPr="0032696B" w:rsidRDefault="0032696B" w:rsidP="0032696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92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B" w:rsidRPr="0032696B" w:rsidRDefault="0032696B" w:rsidP="003269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696B">
              <w:rPr>
                <w:rFonts w:ascii="Times New Roman" w:hAnsi="Times New Roman"/>
                <w:b/>
                <w:bCs/>
                <w:sz w:val="24"/>
                <w:szCs w:val="24"/>
              </w:rPr>
              <w:t>Зерноградское городское поселение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B" w:rsidRPr="0032696B" w:rsidRDefault="0032696B" w:rsidP="0032696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B" w:rsidRPr="0032696B" w:rsidRDefault="0032696B" w:rsidP="0032696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32696B" w:rsidRPr="0032696B" w:rsidTr="0032696B">
        <w:trPr>
          <w:trHeight w:val="312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B" w:rsidRPr="0032696B" w:rsidRDefault="0032696B" w:rsidP="0032696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B" w:rsidRPr="0032696B" w:rsidRDefault="0032696B" w:rsidP="0032696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B" w:rsidRPr="0032696B" w:rsidRDefault="0032696B" w:rsidP="0032696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B" w:rsidRPr="0032696B" w:rsidRDefault="0032696B" w:rsidP="0032696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96B" w:rsidRPr="0032696B" w:rsidRDefault="0032696B" w:rsidP="0032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96B" w:rsidRPr="0032696B" w:rsidRDefault="0032696B" w:rsidP="0032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96B" w:rsidRPr="0032696B" w:rsidRDefault="0032696B" w:rsidP="0032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96B" w:rsidRPr="0032696B" w:rsidRDefault="0032696B" w:rsidP="0032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96B" w:rsidRPr="0032696B" w:rsidRDefault="0032696B" w:rsidP="00326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B" w:rsidRPr="0032696B" w:rsidRDefault="0032696B" w:rsidP="0032696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B" w:rsidRPr="0032696B" w:rsidRDefault="0032696B" w:rsidP="0032696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B" w:rsidRPr="0032696B" w:rsidRDefault="0032696B" w:rsidP="0032696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6B" w:rsidRPr="0032696B" w:rsidRDefault="0032696B" w:rsidP="0032696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E40E86" w:rsidRDefault="00E40E86"/>
    <w:tbl>
      <w:tblPr>
        <w:tblW w:w="140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  <w:gridCol w:w="1417"/>
        <w:gridCol w:w="1018"/>
        <w:gridCol w:w="869"/>
        <w:gridCol w:w="806"/>
        <w:gridCol w:w="850"/>
      </w:tblGrid>
      <w:tr w:rsidR="0032696B" w:rsidRPr="00AA2EA0" w:rsidTr="0075389D">
        <w:trPr>
          <w:cantSplit/>
          <w:trHeight w:val="20"/>
        </w:trPr>
        <w:tc>
          <w:tcPr>
            <w:tcW w:w="9072" w:type="dxa"/>
            <w:shd w:val="clear" w:color="auto" w:fill="auto"/>
            <w:vAlign w:val="bottom"/>
            <w:hideMark/>
          </w:tcPr>
          <w:p w:rsidR="0032696B" w:rsidRPr="00AA2EA0" w:rsidRDefault="0032696B" w:rsidP="00753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A2EA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аименование</w:t>
            </w:r>
            <w:proofErr w:type="spellEnd"/>
            <w:r w:rsidRPr="00AA2EA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муниципальной программы </w:t>
            </w:r>
          </w:p>
          <w:p w:rsidR="0032696B" w:rsidRPr="00AA2EA0" w:rsidRDefault="0032696B" w:rsidP="00753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:rsidR="0032696B" w:rsidRPr="00AA2EA0" w:rsidRDefault="0032696B" w:rsidP="00753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:rsidR="0032696B" w:rsidRPr="00AA2EA0" w:rsidRDefault="0032696B" w:rsidP="00753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:rsidR="0032696B" w:rsidRPr="00AA2EA0" w:rsidRDefault="0032696B" w:rsidP="00753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A2EA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Объем расходов предусмотрен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.</w:t>
            </w:r>
          </w:p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м</w:t>
            </w:r>
            <w:r w:rsidRPr="00AA2EA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униципаль</w:t>
            </w: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ной</w:t>
            </w:r>
            <w:r w:rsidRPr="00AA2EA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программой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A2EA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План</w:t>
            </w:r>
          </w:p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A2EA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Факт</w:t>
            </w:r>
          </w:p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shd w:val="clear" w:color="auto" w:fill="auto"/>
            <w:hideMark/>
          </w:tcPr>
          <w:p w:rsidR="0032696B" w:rsidRPr="00AA2EA0" w:rsidRDefault="0032696B" w:rsidP="0075389D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A2EA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850" w:type="dxa"/>
          </w:tcPr>
          <w:p w:rsidR="0032696B" w:rsidRPr="00AA2EA0" w:rsidRDefault="0032696B" w:rsidP="0075389D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A2EA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% исполнения</w:t>
            </w:r>
          </w:p>
          <w:p w:rsidR="0032696B" w:rsidRPr="00AA2EA0" w:rsidRDefault="0032696B" w:rsidP="0075389D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AA2EA0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программы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D7E4BC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«Обеспечение качественными жилищно-коммунальными услугами населения Зерноградского городского поселения»</w:t>
            </w:r>
          </w:p>
        </w:tc>
        <w:tc>
          <w:tcPr>
            <w:tcW w:w="1417" w:type="dxa"/>
            <w:shd w:val="clear" w:color="000000" w:fill="D7E4BC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781,2</w:t>
            </w:r>
          </w:p>
        </w:tc>
        <w:tc>
          <w:tcPr>
            <w:tcW w:w="1018" w:type="dxa"/>
            <w:shd w:val="clear" w:color="000000" w:fill="D7E4BC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59 781,20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D7E4BC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36 941,60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D7E4BC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61,8</w:t>
            </w:r>
          </w:p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7E4BC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61,8</w:t>
            </w:r>
          </w:p>
        </w:tc>
      </w:tr>
      <w:tr w:rsidR="0032696B" w:rsidRPr="00903867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 1«Благоустройство территории Зерноградского городского поселения»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13 896,40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00E70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13 896,4</w:t>
            </w:r>
          </w:p>
        </w:tc>
        <w:tc>
          <w:tcPr>
            <w:tcW w:w="869" w:type="dxa"/>
            <w:shd w:val="clear" w:color="000000" w:fill="FFFF00"/>
            <w:noWrap/>
            <w:vAlign w:val="bottom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12 451,30</w:t>
            </w: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Pr="00903867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850" w:type="dxa"/>
            <w:shd w:val="clear" w:color="000000" w:fill="FFFF00"/>
          </w:tcPr>
          <w:p w:rsidR="0032696B" w:rsidRPr="00903867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89,6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</w:t>
            </w:r>
            <w:proofErr w:type="gram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.1. Мероприятие по выполнению комплекса работ по благоустройству на территории Зерноградского городского поселени</w:t>
            </w:r>
            <w:proofErr w:type="gram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я(</w:t>
            </w:r>
            <w:proofErr w:type="gram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валка деревьев, покос сорной растительности, работы по посадке и уходу однолетников и многолетников, приобретение и посадка саженцев)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color w:val="000000"/>
                <w:sz w:val="18"/>
                <w:szCs w:val="18"/>
              </w:rPr>
              <w:t>6 701,90</w:t>
            </w:r>
          </w:p>
        </w:tc>
        <w:tc>
          <w:tcPr>
            <w:tcW w:w="1018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1.2 Мероприятия по организации рабочих мест для выполнения временных общественных работ 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018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1.3 Мероприятия по содержанию, уходу за городскими туалетами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018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1.4. Мероприятия по проведению </w:t>
            </w:r>
            <w:proofErr w:type="spellStart"/>
            <w:proofErr w:type="gram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смотр-конкурса</w:t>
            </w:r>
            <w:proofErr w:type="spellEnd"/>
            <w:proofErr w:type="gram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«Лучшая улица города, улица поселка, лучший многоквартирный дом»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58,30</w:t>
            </w:r>
          </w:p>
        </w:tc>
        <w:tc>
          <w:tcPr>
            <w:tcW w:w="1018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1.5. Мероприятия по осуществлению отлова безнадзорных животных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018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1.6 Мероприятия по оказанию транспортных услуг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1.7. Мероприятия по строительству и благоустройству детских площадок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1.8.Мероприятия по выполнению комплекса работ по благоустройству и содержанию гражданских и мемориальных кладбищ, оказание гарантийного перечня по захоронению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018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1.9 Мероприятия по выявлению, демонтажу и перемещению нестационарных торговых объектов на территории Зерноградского городского поселения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1.10 Мероприятия направленные на дезинфекцию лавочек, урн, детских площадок на территории Зерноградского городского поселения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 xml:space="preserve">ОМ 1.11 Мероприятия по выполнению комплекса работ по благоустройству  на территории Зерноградского городского поселения (парк)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018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1.12 Мероприятия по устройству контейнерных площадок, приобретению и установки оборудования для сбора ТКО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3 335,50</w:t>
            </w:r>
          </w:p>
        </w:tc>
        <w:tc>
          <w:tcPr>
            <w:tcW w:w="1018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ОМ 1.13 Разработка ПСД на капитальный ремонт туалетов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903867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 2 «Развитие жилищного хозяйства в Зерноградском городском поселении»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06751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67517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1 588,2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32696B" w:rsidRPr="00D00E7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</w:pPr>
            <w:r w:rsidRPr="00D00E70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1 587,7</w:t>
            </w:r>
          </w:p>
          <w:p w:rsidR="0032696B" w:rsidRPr="0006751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00"/>
            <w:noWrap/>
            <w:vAlign w:val="bottom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1 153,10</w:t>
            </w:r>
          </w:p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72,6</w:t>
            </w:r>
          </w:p>
          <w:p w:rsidR="0032696B" w:rsidRPr="00903867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00"/>
          </w:tcPr>
          <w:p w:rsidR="0032696B" w:rsidRPr="00903867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72,9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2.1 Мероприятие по содержанию, ремонту муниципального жилья и выполнения договоров социального найма жилья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2.2 Мероприятия по инструментальному обследованию многоквартирных жилых домов, разработка </w:t>
            </w: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псд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2.3 Мероприятия по капитальному ремонту многоквартирных домов за счет средств, поступивших от Фонда содействию реформирования ЖКХ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2.4 Мероприятия по приобретению муниципального жилья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2.5 Мероприятия по оплате за капитальный ремонт муниципального жилья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2.6 Мероприятия направленные на информирование населения по вопросам управления многоквартирными домами и </w:t>
            </w: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энергоэффективности</w:t>
            </w:r>
            <w:proofErr w:type="spell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 жилищной сфере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2.7 </w:t>
            </w:r>
            <w:proofErr w:type="gram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  <w:proofErr w:type="gram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направленное на 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2.8 </w:t>
            </w:r>
            <w:proofErr w:type="gram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  <w:proofErr w:type="gram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направленное на выплату возмещений физическим лицам аварийного жилого фонда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089,8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AA2EA0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подпрограмма 3«Модернизация объектов коммунальной инфраструктуры» 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A2EA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297,1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00E70">
              <w:rPr>
                <w:rFonts w:ascii="Times New Roman" w:eastAsiaTheme="minorEastAsia" w:hAnsi="Times New Roman"/>
                <w:b/>
                <w:bCs/>
                <w:i/>
                <w:sz w:val="18"/>
                <w:szCs w:val="18"/>
              </w:rPr>
              <w:t>44 297,1</w:t>
            </w:r>
          </w:p>
        </w:tc>
        <w:tc>
          <w:tcPr>
            <w:tcW w:w="869" w:type="dxa"/>
            <w:shd w:val="clear" w:color="000000" w:fill="FFFF00"/>
            <w:noWrap/>
            <w:vAlign w:val="bottom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23 337,20</w:t>
            </w: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Pr="00AA2EA0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850" w:type="dxa"/>
            <w:shd w:val="clear" w:color="000000" w:fill="FFFF00"/>
          </w:tcPr>
          <w:p w:rsidR="0032696B" w:rsidRPr="00AA2EA0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52,7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Default="0032696B" w:rsidP="0075389D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3.1 Мероприятия по капитальному ремонту объектов ВКХ, строительный контроль, авторский надзор </w:t>
            </w:r>
          </w:p>
          <w:p w:rsidR="0032696B" w:rsidRPr="00C57E42" w:rsidRDefault="0032696B" w:rsidP="0075389D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кап</w:t>
            </w:r>
            <w:proofErr w:type="gram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  <w:proofErr w:type="gram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р</w:t>
            </w:r>
            <w:proofErr w:type="gram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емонтом, составление ПСД, обследование объектов ВКХ, ремонт объектов ВКХ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ОМ 3.2 Мероприятие по реконструкции комплекса канализационных сетей лит.№2К-С в Зерноградском городском поселении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3.3 Мероприятия по проектированию и ремонту по объекту</w:t>
            </w:r>
            <w:proofErr w:type="gram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:«</w:t>
            </w:r>
            <w:proofErr w:type="gram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Реконструкция водопроводной насосной станции НС-3 в Кагальницком районе РО»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3.4 Мероприятия по приобретению материалов для ремонта ВКХ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3.5 Мероприятия по безвозмездному перечислению организациям, за </w:t>
            </w: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исключе</w:t>
            </w:r>
            <w:proofErr w:type="spellEnd"/>
          </w:p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нием</w:t>
            </w:r>
            <w:proofErr w:type="spell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государственных и муниципальных организаций (ЖБО)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AA2EA0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ОМ 3.6 Мероприятия по оказанию транспортных услуг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AA2EA0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AA2EA0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3.7 Мероприятия по ремонту и техническому обслуживанию газопроводов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474,7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3.8 Мероприятия по ремонту и техническому обслуживанию электроснабжения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3.9 Мероприятия по откачке дренажных вод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3.10 Мероприятия по приобретению коммунальной технике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3.11 Мероприятия по ремонту и техническому обслуживанию тепловых сетей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3.12 Мероприятия по ремонту и обслуживанию ливневой канализации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3.13 </w:t>
            </w:r>
            <w:proofErr w:type="gram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Мероприятие</w:t>
            </w:r>
            <w:proofErr w:type="gram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направленное на возмещение предприятиям жилищно-коммунального комплекса части платы граждан за коммунальные услуги (субсидирование компенсации фактически понесенных расходов до установления тарифов по водоснабжению, водоотведению, теплоснабжению)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14899,6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3.14 Мероприятия по строительству магистрального водопровода, авторскому надзору, строительный контроль (региональный проект «Чистая вода»)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3.15 Мероприятия по присоединению водопроводных сетей в г</w:t>
            </w:r>
            <w:proofErr w:type="gram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.З</w:t>
            </w:r>
            <w:proofErr w:type="gram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ернограде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13770,2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3.16 Субсидия МИП на фин. Обеспечение затрат, связанных с осуществлением деятельности в сфере водоснабжения и водоотведения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903867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903867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13386,6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D7E4BC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«Развитие транспортной системы»</w:t>
            </w:r>
          </w:p>
        </w:tc>
        <w:tc>
          <w:tcPr>
            <w:tcW w:w="1417" w:type="dxa"/>
            <w:shd w:val="clear" w:color="000000" w:fill="D7E4BC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815,2</w:t>
            </w:r>
          </w:p>
        </w:tc>
        <w:tc>
          <w:tcPr>
            <w:tcW w:w="1018" w:type="dxa"/>
            <w:shd w:val="clear" w:color="000000" w:fill="D7E4BC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58 815,20</w:t>
            </w:r>
          </w:p>
        </w:tc>
        <w:tc>
          <w:tcPr>
            <w:tcW w:w="869" w:type="dxa"/>
            <w:shd w:val="clear" w:color="000000" w:fill="D7E4BC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51 159,40</w:t>
            </w:r>
          </w:p>
        </w:tc>
        <w:tc>
          <w:tcPr>
            <w:tcW w:w="806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850" w:type="dxa"/>
            <w:shd w:val="clear" w:color="000000" w:fill="D7E4BC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 «Развитие сети автомобильных дорог местного значения  в границах населенных пунктов муниципального образования «Зерноградское городское поселение»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A2EA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258,2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32696B" w:rsidRPr="00D00E7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</w:pPr>
            <w:r w:rsidRPr="00D00E70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40 258,2</w:t>
            </w:r>
          </w:p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00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37 062,30</w:t>
            </w:r>
          </w:p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92,1</w:t>
            </w:r>
          </w:p>
          <w:p w:rsidR="0032696B" w:rsidRPr="00AA2EA0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00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92,1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kern w:val="2"/>
                <w:sz w:val="14"/>
                <w:szCs w:val="14"/>
              </w:rPr>
              <w:t>ОМ 1.1 Мероприятие по содержанию внутрипоселковых и внутригородских дорог местного значения и искусственных сооружений на них Зерноградского городского поселения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25833,4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1.2 Мероприятия по ремонту и содержанию внутрипоселковых и внутригородских дорог общего пользования местного значения Зерноградского городского </w:t>
            </w: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п-ния</w:t>
            </w:r>
            <w:proofErr w:type="spell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iCs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iCs/>
                <w:color w:val="000000"/>
                <w:sz w:val="14"/>
                <w:szCs w:val="14"/>
              </w:rPr>
              <w:t>ОМ 1.3 Мероприятия по ремонту и содержанию тротуаров на территории Зерноградского городского поселения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1.4.Мероприятия по устройству и содержанию автомобильных парковок на территории Зерноградского городского поселения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1.5.Мероприятия по осуществлению авторского и строительного надзора (контроля)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по объектам капитального и текущего ремонта внутрипоселковых и внутригородских дорог общего пользования местного значения Зерноградского городского поселения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1.6 Мероприятия по разработке предпроектной документации, проектно-сметной документации на строительство, реконструкцию, капитальный ремонт и ремонт муниципальных объектов транспортной инфраструктуры :ул</w:t>
            </w:r>
            <w:proofErr w:type="gram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.М</w:t>
            </w:r>
            <w:proofErr w:type="gram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ашиностроителей, ул.им.Чкалова, ул.Киевская, пер. Калинина, ул.Красноармейская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1.7. </w:t>
            </w:r>
            <w:proofErr w:type="gram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Мероприятия по проведению экспертных и диагностических работ на автомобильных дорогах Зерноградского городского </w:t>
            </w:r>
            <w:proofErr w:type="gramEnd"/>
          </w:p>
        </w:tc>
        <w:tc>
          <w:tcPr>
            <w:tcW w:w="1417" w:type="dxa"/>
            <w:shd w:val="clear" w:color="000000" w:fill="FFFFFF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1.8. Мероприятия по погашению кредиторской задолженности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1.9 Мероприятия по капитальному ремонту внутрипоселковых и внутригородских дорог общего пользования местного значения Зерноградского городского поселения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1.10 Мероприятия по реконструкции внутрипоселковых и внутригородских дорог общего пользования местного значения Зерноградского городского поселения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1.11 Мероприятия по выполнению комплекса работ по обработке дезинфицирующими растворами автомобильных дорог, тротуаров, пешеходных переходов и автобусных остановок (павильонов) для общественного транспорта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1.12 Мероприятия по содержанию автомобильных дорог и приведение к нормативному состоянию (</w:t>
            </w: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грейдирование</w:t>
            </w:r>
            <w:proofErr w:type="spell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, отсыпка щебнем)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12674,8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5F0D59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 «Повышение безопасности дорожного движения на территории Зерноградского городского поселения»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F0D5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557,0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32696B" w:rsidRPr="00D00E7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</w:pPr>
            <w:r w:rsidRPr="00D00E70">
              <w:rPr>
                <w:rFonts w:ascii="Times New Roman" w:eastAsiaTheme="minorEastAsia" w:hAnsi="Times New Roman"/>
                <w:b/>
                <w:i/>
                <w:sz w:val="18"/>
                <w:szCs w:val="18"/>
              </w:rPr>
              <w:t>18 557,0</w:t>
            </w:r>
          </w:p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00"/>
            <w:noWrap/>
            <w:vAlign w:val="bottom"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14 097,10</w:t>
            </w:r>
          </w:p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75,9</w:t>
            </w:r>
          </w:p>
          <w:p w:rsidR="0032696B" w:rsidRPr="005F0D59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00"/>
          </w:tcPr>
          <w:p w:rsidR="0032696B" w:rsidRPr="005F0D59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75,9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2.1. Мероприятия по обеспечению и обслуживанию сетей уличного освещения территории Зерноградского городского поселения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2.2. Мероприятия по обеспечению безопасности дорожного движения  в соответствии со схемами дислокации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6533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2.3 Мероприятия по «Энергосервисному контракту»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A3695D" w:rsidTr="0075389D">
        <w:trPr>
          <w:cantSplit/>
          <w:trHeight w:val="20"/>
        </w:trPr>
        <w:tc>
          <w:tcPr>
            <w:tcW w:w="9072" w:type="dxa"/>
            <w:shd w:val="clear" w:color="000000" w:fill="D7E4BC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sz w:val="17"/>
                <w:szCs w:val="17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417" w:type="dxa"/>
            <w:shd w:val="clear" w:color="000000" w:fill="D7E4BC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/>
                <w:bCs/>
                <w:sz w:val="18"/>
                <w:szCs w:val="18"/>
              </w:rPr>
              <w:t>355,2</w:t>
            </w:r>
          </w:p>
        </w:tc>
        <w:tc>
          <w:tcPr>
            <w:tcW w:w="1018" w:type="dxa"/>
            <w:shd w:val="clear" w:color="000000" w:fill="D7E4BC"/>
            <w:noWrap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/>
                <w:bCs/>
                <w:sz w:val="18"/>
                <w:szCs w:val="18"/>
              </w:rPr>
              <w:t>355,2</w:t>
            </w:r>
          </w:p>
        </w:tc>
        <w:tc>
          <w:tcPr>
            <w:tcW w:w="869" w:type="dxa"/>
            <w:shd w:val="clear" w:color="000000" w:fill="D7E4BC"/>
            <w:noWrap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/>
                <w:bCs/>
                <w:sz w:val="18"/>
                <w:szCs w:val="18"/>
              </w:rPr>
              <w:t>336,4</w:t>
            </w:r>
          </w:p>
        </w:tc>
        <w:tc>
          <w:tcPr>
            <w:tcW w:w="806" w:type="dxa"/>
            <w:shd w:val="clear" w:color="000000" w:fill="D7E4BC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94,7</w:t>
            </w:r>
          </w:p>
        </w:tc>
        <w:tc>
          <w:tcPr>
            <w:tcW w:w="850" w:type="dxa"/>
            <w:shd w:val="clear" w:color="000000" w:fill="D7E4BC"/>
          </w:tcPr>
          <w:p w:rsidR="0032696B" w:rsidRPr="00A3695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94,7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 1 «Противодействие коррупции в Зерноградском городском поселении»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869" w:type="dxa"/>
            <w:shd w:val="clear" w:color="000000" w:fill="FFFF00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000000" w:fill="FFFF00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ОМ</w:t>
            </w:r>
            <w:proofErr w:type="gram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.1. Совершенствование нормативного правового регулирования в сфере противодействия коррупции 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1.2. Повышение эффективности механизмов выявления, предотвращения и урегулирования конфликта интересов на муниципальной службе  в Администрации Зерноградского городского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1.3. Усиление </w:t>
            </w:r>
            <w:proofErr w:type="gram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контроля за</w:t>
            </w:r>
            <w:proofErr w:type="gram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соблюдением лицами, замещающими отдельные муниципальные должности в Администрации Зерноградского городского поселения (должностные лица) </w:t>
            </w: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антикоррупционных</w:t>
            </w:r>
            <w:proofErr w:type="spell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норм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1.4. Осуществление </w:t>
            </w: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антикоррупционной</w:t>
            </w:r>
            <w:proofErr w:type="spell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экспертизы нормативных правовых актов Администрации Зерноградского городского поселения и  их проектов,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1.5. Активизация работы по </w:t>
            </w: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антикоррупционному</w:t>
            </w:r>
            <w:proofErr w:type="spell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образованию и просвещению должностных лиц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696B" w:rsidRPr="00AA2EA0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A2EA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49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1.6. Разработка и размещение социальной рекламной продукции </w:t>
            </w: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антикоррупционной</w:t>
            </w:r>
            <w:proofErr w:type="spell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направленности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5F0D59" w:rsidTr="0075389D">
        <w:trPr>
          <w:cantSplit/>
          <w:trHeight w:val="20"/>
        </w:trPr>
        <w:tc>
          <w:tcPr>
            <w:tcW w:w="9072" w:type="dxa"/>
            <w:shd w:val="clear" w:color="auto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  <w:highlight w:val="yellow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  <w:highlight w:val="yellow"/>
              </w:rPr>
              <w:t>Подпрограмма 2 «Профилактика экстремизма и терроризма в Зерноградском городском поселении»</w:t>
            </w:r>
          </w:p>
        </w:tc>
        <w:tc>
          <w:tcPr>
            <w:tcW w:w="1417" w:type="dxa"/>
            <w:shd w:val="clear" w:color="auto" w:fill="FFFF00"/>
            <w:vAlign w:val="bottom"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5F0D59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highlight w:val="yellow"/>
              </w:rPr>
              <w:t>324,1</w:t>
            </w:r>
          </w:p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18" w:type="dxa"/>
            <w:shd w:val="clear" w:color="auto" w:fill="FFFF00"/>
            <w:noWrap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5F0D5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  <w:t>324,1</w:t>
            </w:r>
          </w:p>
        </w:tc>
        <w:tc>
          <w:tcPr>
            <w:tcW w:w="869" w:type="dxa"/>
            <w:shd w:val="clear" w:color="auto" w:fill="FFFF00"/>
            <w:noWrap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5F0D5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  <w:t>305,3</w:t>
            </w:r>
          </w:p>
        </w:tc>
        <w:tc>
          <w:tcPr>
            <w:tcW w:w="806" w:type="dxa"/>
            <w:shd w:val="clear" w:color="auto" w:fill="FFFF00"/>
            <w:vAlign w:val="bottom"/>
            <w:hideMark/>
          </w:tcPr>
          <w:p w:rsidR="0032696B" w:rsidRPr="005F0D59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highlight w:val="yellow"/>
              </w:rPr>
            </w:pPr>
            <w:r w:rsidRPr="005F0D5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highlight w:val="yellow"/>
              </w:rPr>
              <w:t>94,2</w:t>
            </w:r>
          </w:p>
          <w:p w:rsidR="0032696B" w:rsidRPr="005F0D59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32696B" w:rsidRPr="005F0D59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highlight w:val="yellow"/>
              </w:rPr>
            </w:pPr>
            <w:r w:rsidRPr="005F0D5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highlight w:val="yellow"/>
              </w:rPr>
              <w:t>94,2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2.1. Информационно-пропагандистское противодействие экстремизму и терроризму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FA7351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735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2.2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FA7351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735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2.3. Осуществление комплекса мер, направленных на внедрение, использование и текущий ремонт современных систем видеонаблюдения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2.4.Мероприятия по профилактике и предотвращению правонарушений и террористических актов в общественных местах и на улицах Зерноградского городского поселения (материальное поощрение граждан, активно участвующих в охране общественного порядка на территории Зерноградского городского поселения)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299,1</w:t>
            </w:r>
          </w:p>
        </w:tc>
        <w:tc>
          <w:tcPr>
            <w:tcW w:w="1018" w:type="dxa"/>
            <w:shd w:val="clear" w:color="auto" w:fill="auto"/>
            <w:noWrap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299,1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280,7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C80649" w:rsidTr="0075389D">
        <w:trPr>
          <w:cantSplit/>
          <w:trHeight w:val="20"/>
        </w:trPr>
        <w:tc>
          <w:tcPr>
            <w:tcW w:w="9072" w:type="dxa"/>
            <w:shd w:val="clear" w:color="auto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  <w:highlight w:val="yellow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  <w:highlight w:val="yellow"/>
              </w:rPr>
              <w:t>Подпрограмма 3 «Комплексные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417" w:type="dxa"/>
            <w:shd w:val="clear" w:color="auto" w:fill="FFFF00"/>
            <w:hideMark/>
          </w:tcPr>
          <w:p w:rsidR="0032696B" w:rsidRPr="00C8064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C806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018" w:type="dxa"/>
            <w:shd w:val="clear" w:color="auto" w:fill="FFFF00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C8064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  <w:t>5</w:t>
            </w:r>
          </w:p>
          <w:p w:rsidR="0032696B" w:rsidRPr="00C8064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9" w:type="dxa"/>
            <w:shd w:val="clear" w:color="auto" w:fill="FFFF00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  <w:t>15</w:t>
            </w:r>
          </w:p>
          <w:p w:rsidR="0032696B" w:rsidRPr="00C8064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06" w:type="dxa"/>
            <w:shd w:val="clear" w:color="auto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  <w:t>100</w:t>
            </w:r>
          </w:p>
          <w:p w:rsidR="0032696B" w:rsidRPr="00C80649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32696B" w:rsidRPr="00C80649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  <w:t>100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3.1.Проведение мониторинга </w:t>
            </w: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наркоситуации</w:t>
            </w:r>
            <w:proofErr w:type="spell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 работы по организации профилактики наркомании в Зерноградском городском поселении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3.2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3.3 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D7E4BC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«Защита населения и территории от чрезвычайных ситуаций, </w:t>
            </w:r>
            <w:proofErr w:type="spellStart"/>
            <w:r w:rsidRPr="0069119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обеспече</w:t>
            </w:r>
            <w:proofErr w:type="spellEnd"/>
          </w:p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69119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ние</w:t>
            </w:r>
            <w:proofErr w:type="spellEnd"/>
            <w:r w:rsidRPr="0069119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пожарной безопасности и безопасности людей на водных объектах»</w:t>
            </w:r>
          </w:p>
        </w:tc>
        <w:tc>
          <w:tcPr>
            <w:tcW w:w="1417" w:type="dxa"/>
            <w:shd w:val="clear" w:color="000000" w:fill="D7E4BC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883,1</w:t>
            </w:r>
          </w:p>
        </w:tc>
        <w:tc>
          <w:tcPr>
            <w:tcW w:w="1018" w:type="dxa"/>
            <w:shd w:val="clear" w:color="000000" w:fill="D7E4BC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883,1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D7E4BC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815,1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D7E4BC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92,3</w:t>
            </w:r>
          </w:p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7E4BC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92,3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noWrap/>
            <w:vAlign w:val="bottom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 1: Пожарная безопасность.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686,6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686,6</w:t>
            </w:r>
          </w:p>
        </w:tc>
        <w:tc>
          <w:tcPr>
            <w:tcW w:w="869" w:type="dxa"/>
            <w:shd w:val="clear" w:color="000000" w:fill="FFFF00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686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000000" w:fill="FFFF00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1.1: Обустройство, содержание и ремонт источников наружного пожарного водоснабжения (ПГ, ПВ, водозаборных скважин и т.п.), находящихся в муниципальной  собственн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620,3</w:t>
            </w:r>
          </w:p>
        </w:tc>
        <w:tc>
          <w:tcPr>
            <w:tcW w:w="1018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620,3</w:t>
            </w:r>
          </w:p>
        </w:tc>
        <w:tc>
          <w:tcPr>
            <w:tcW w:w="869" w:type="dxa"/>
            <w:shd w:val="clear" w:color="auto" w:fill="auto"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620,2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1.2: Выполнение </w:t>
            </w: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привентивных</w:t>
            </w:r>
            <w:proofErr w:type="spell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мер по недопущению ландшафтных пожаров: опашка населенных пунктов, очистка территорий от  сухой растительности.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1.3: Организация помощи подразделениям пожарной охраны в тушении пожаров (подвоз воды, выделение спец</w:t>
            </w:r>
            <w:proofErr w:type="gram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.т</w:t>
            </w:r>
            <w:proofErr w:type="gram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ехники).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1.4: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1.5: Создание добровольной пожарной охраны, оснащение ее средствами пожаротушения (</w:t>
            </w: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мотопомпы</w:t>
            </w:r>
            <w:proofErr w:type="spell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, ранцевые огнетушители и т д.)</w:t>
            </w:r>
            <w:proofErr w:type="gram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.С</w:t>
            </w:r>
            <w:proofErr w:type="gram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16,3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16,3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5F0D59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color w:val="000000"/>
                <w:sz w:val="17"/>
                <w:szCs w:val="17"/>
              </w:rPr>
              <w:t>Подпрограмма 2: Защита от чрезвычайных ситуаций.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189,9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189,9</w:t>
            </w:r>
          </w:p>
        </w:tc>
        <w:tc>
          <w:tcPr>
            <w:tcW w:w="869" w:type="dxa"/>
            <w:shd w:val="clear" w:color="000000" w:fill="FFFF00"/>
            <w:noWrap/>
            <w:vAlign w:val="bottom"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122,5</w:t>
            </w: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Pr="005F0D59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850" w:type="dxa"/>
            <w:shd w:val="clear" w:color="000000" w:fill="FFFF00"/>
          </w:tcPr>
          <w:p w:rsidR="0032696B" w:rsidRPr="005F0D59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64,5</w:t>
            </w:r>
          </w:p>
        </w:tc>
      </w:tr>
      <w:tr w:rsidR="0032696B" w:rsidRPr="007C180D" w:rsidTr="0075389D">
        <w:trPr>
          <w:cantSplit/>
          <w:trHeight w:val="467"/>
        </w:trPr>
        <w:tc>
          <w:tcPr>
            <w:tcW w:w="9072" w:type="dxa"/>
            <w:shd w:val="clear" w:color="auto" w:fill="auto"/>
            <w:hideMark/>
          </w:tcPr>
          <w:p w:rsidR="0032696B" w:rsidRDefault="0032696B" w:rsidP="0075389D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2.1: Повышение профессиональной выучки </w:t>
            </w:r>
            <w:proofErr w:type="gram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л</w:t>
            </w:r>
            <w:proofErr w:type="gram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/с НАСФ. Популяризация мероприятий ГО и РСЧС. </w:t>
            </w: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Органи</w:t>
            </w:r>
            <w:proofErr w:type="spellEnd"/>
          </w:p>
          <w:p w:rsidR="0032696B" w:rsidRPr="00C57E42" w:rsidRDefault="0032696B" w:rsidP="0075389D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зация</w:t>
            </w:r>
            <w:proofErr w:type="spell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 проведение городских соревнований «Школа безопасности», </w:t>
            </w: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оревнований</w:t>
            </w:r>
            <w:proofErr w:type="spell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санитарных дружин 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2,5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2.2: Создание условий для качественного </w:t>
            </w:r>
            <w:proofErr w:type="gram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обучения неработающего населения по ГО</w:t>
            </w:r>
            <w:proofErr w:type="gram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2.3: 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64,9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64,9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2.4: 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электросирены</w:t>
            </w:r>
            <w:proofErr w:type="spell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, ручные сирены, громкоговорители, СГУ и т.п.)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9" w:type="dxa"/>
            <w:shd w:val="clear" w:color="auto" w:fill="auto"/>
            <w:hideMark/>
          </w:tcPr>
          <w:p w:rsidR="0032696B" w:rsidRPr="00BD4CB2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4CB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2.5: Оборудование пункта временного размещения населения необходимым </w:t>
            </w: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инветарем</w:t>
            </w:r>
            <w:proofErr w:type="spell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 имуществом (кровати, постельные принадлежности, и т.д.)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18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69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2.6: Мероприятия по обеспечению безопасности гидротехнических сооружений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5F0D59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color w:val="000000"/>
                <w:sz w:val="17"/>
                <w:szCs w:val="17"/>
              </w:rPr>
              <w:lastRenderedPageBreak/>
              <w:t>Подпрограмма 3: Обеспечение безопасности на воде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69" w:type="dxa"/>
            <w:shd w:val="clear" w:color="000000" w:fill="FFFF00"/>
            <w:noWrap/>
            <w:vAlign w:val="bottom"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Pr="005F0D59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000000" w:fill="FFFF00"/>
          </w:tcPr>
          <w:p w:rsidR="0032696B" w:rsidRPr="005F0D59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100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3.1: Обеспечение безопасности людей на водных объектах Зерноградского городского поселения, оплата проведения анализов воды водоемов, находящихся в собственности Администрации Зерноградского городского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6,6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6,5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D7E4BC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«Развитие культуры» </w:t>
            </w:r>
          </w:p>
        </w:tc>
        <w:tc>
          <w:tcPr>
            <w:tcW w:w="1417" w:type="dxa"/>
            <w:shd w:val="clear" w:color="000000" w:fill="D7E4BC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444,6</w:t>
            </w:r>
          </w:p>
        </w:tc>
        <w:tc>
          <w:tcPr>
            <w:tcW w:w="1018" w:type="dxa"/>
            <w:shd w:val="clear" w:color="000000" w:fill="D7E4BC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17 444,60</w:t>
            </w:r>
          </w:p>
        </w:tc>
        <w:tc>
          <w:tcPr>
            <w:tcW w:w="869" w:type="dxa"/>
            <w:shd w:val="clear" w:color="000000" w:fill="D7E4BC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17 072,70</w:t>
            </w:r>
          </w:p>
        </w:tc>
        <w:tc>
          <w:tcPr>
            <w:tcW w:w="806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850" w:type="dxa"/>
            <w:shd w:val="clear" w:color="000000" w:fill="D7E4BC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97,9</w:t>
            </w:r>
          </w:p>
        </w:tc>
      </w:tr>
      <w:tr w:rsidR="0032696B" w:rsidRPr="005F0D59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 1 «Муниципальная поддержка и развитие учреждений культуры»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16 451,7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16 451,70</w:t>
            </w:r>
          </w:p>
        </w:tc>
        <w:tc>
          <w:tcPr>
            <w:tcW w:w="869" w:type="dxa"/>
            <w:shd w:val="clear" w:color="000000" w:fill="FFFF00"/>
            <w:noWrap/>
            <w:vAlign w:val="bottom"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16 447,70</w:t>
            </w: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Pr="005F0D59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50" w:type="dxa"/>
            <w:shd w:val="clear" w:color="000000" w:fill="FFFF00"/>
          </w:tcPr>
          <w:p w:rsidR="0032696B" w:rsidRPr="005F0D59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99,9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1.1. Развитие </w:t>
            </w: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культурно-досуговой</w:t>
            </w:r>
            <w:proofErr w:type="spell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деятельности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10511,7</w:t>
            </w:r>
          </w:p>
        </w:tc>
        <w:tc>
          <w:tcPr>
            <w:tcW w:w="1018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10511,7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1.2. Развитие библиотечного дела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5940</w:t>
            </w:r>
          </w:p>
        </w:tc>
        <w:tc>
          <w:tcPr>
            <w:tcW w:w="1018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5940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5F0D59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 2 «Сохранение памятников истории и культуры»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767,9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767,90</w:t>
            </w:r>
          </w:p>
        </w:tc>
        <w:tc>
          <w:tcPr>
            <w:tcW w:w="869" w:type="dxa"/>
            <w:shd w:val="clear" w:color="000000" w:fill="FFFF00"/>
            <w:noWrap/>
            <w:vAlign w:val="bottom"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400,10</w:t>
            </w: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Pr="005F0D59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850" w:type="dxa"/>
            <w:shd w:val="clear" w:color="000000" w:fill="FFFF00"/>
          </w:tcPr>
          <w:p w:rsidR="0032696B" w:rsidRPr="005F0D59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52,1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2.1. Содержание, проведение капитального и текущего ремонта памятников, находящихся в </w:t>
            </w: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муниципа</w:t>
            </w:r>
            <w:proofErr w:type="spellEnd"/>
          </w:p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льной</w:t>
            </w:r>
            <w:proofErr w:type="spell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собственности Зерноградского городского поселения, установка мемориальных плит и других памятных знаков, увековечивающих память погибших при защите Отечества,  выдающихся личностей и знаменательных исторических событий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767,9</w:t>
            </w:r>
          </w:p>
        </w:tc>
        <w:tc>
          <w:tcPr>
            <w:tcW w:w="1018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767,9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2.2. Поставка газа к объекту «Вечный Огонь» у памятника «Наступление» и к объекту «Огонь памяти» </w:t>
            </w:r>
          </w:p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у памятника погибшим воинам в пос. </w:t>
            </w:r>
            <w:proofErr w:type="gramStart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Экспериментальный</w:t>
            </w:r>
            <w:proofErr w:type="gramEnd"/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 3 «Развитие мест массового отдыха и отдыха»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shd w:val="clear" w:color="000000" w:fill="FFFF00"/>
            <w:noWrap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00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 4 «Организация культурно-массовых мероприятий и социально значимых акций»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225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8" w:type="dxa"/>
            <w:shd w:val="clear" w:color="000000" w:fill="FFFF00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225,00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00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224,90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99,9</w:t>
            </w:r>
          </w:p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00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99,9</w:t>
            </w:r>
          </w:p>
        </w:tc>
      </w:tr>
      <w:tr w:rsidR="0032696B" w:rsidRPr="00A3695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4.1, 4.2 Организация и проведение мероприятий, посвященных Дню города, Организация и проведение мероприятий, посвященных датам воинской славы и памятным датам Отечественной истории и культуры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A3695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D7E4BC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«Молодежь Зернограда»</w:t>
            </w:r>
          </w:p>
        </w:tc>
        <w:tc>
          <w:tcPr>
            <w:tcW w:w="1417" w:type="dxa"/>
            <w:shd w:val="clear" w:color="000000" w:fill="D7E4BC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D7E4BC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 1 «Поддержка молодежных инициатив»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00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1.1 Обеспечение проведения мероприятий по формированию целостной системы поддержки  инициатив</w:t>
            </w:r>
          </w:p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ной и талантливой молодежи, по вовлечению молодежи в социальную практику, поддержке молодежных инициатив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1.2 </w:t>
            </w: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Оказание информационной, организационной и иной поддержки молодежным и детским общественным 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57E42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57E42">
              <w:rPr>
                <w:rFonts w:ascii="Times New Roman" w:hAnsi="Times New Roman"/>
                <w:color w:val="000000"/>
                <w:sz w:val="14"/>
                <w:szCs w:val="14"/>
              </w:rPr>
              <w:t>ОМ 1.3 Обеспечение проведения мероприятий по формированию патриотизма, «российской идентичности» в молодежной среде и реализации мероприятий по профилактике асоциального поведения, этнического и религиозно-политического экстремизма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 2 «Формирование патриотизма в молодежной среде»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00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C90DA0" w:rsidRDefault="0032696B" w:rsidP="0075389D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90DA0">
              <w:rPr>
                <w:rFonts w:ascii="Times New Roman" w:hAnsi="Times New Roman"/>
                <w:color w:val="000000"/>
                <w:sz w:val="14"/>
                <w:szCs w:val="14"/>
              </w:rPr>
              <w:t>ОМ 2.1 Обеспечение проведения  мероприятий по содействию гражданско-патриотическому воспитанию молодежи Зерноградского городского поселения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D7E4BC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«Управление муниципальным имуществом»</w:t>
            </w:r>
          </w:p>
        </w:tc>
        <w:tc>
          <w:tcPr>
            <w:tcW w:w="1417" w:type="dxa"/>
            <w:shd w:val="clear" w:color="000000" w:fill="D7E4BC"/>
            <w:noWrap/>
            <w:vAlign w:val="bottom"/>
            <w:hideMark/>
          </w:tcPr>
          <w:p w:rsidR="0032696B" w:rsidRPr="005F0D59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F0D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434,5</w:t>
            </w:r>
          </w:p>
        </w:tc>
        <w:tc>
          <w:tcPr>
            <w:tcW w:w="1018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434,5</w:t>
            </w:r>
          </w:p>
        </w:tc>
        <w:tc>
          <w:tcPr>
            <w:tcW w:w="869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407,1</w:t>
            </w:r>
          </w:p>
        </w:tc>
        <w:tc>
          <w:tcPr>
            <w:tcW w:w="806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850" w:type="dxa"/>
            <w:shd w:val="clear" w:color="000000" w:fill="D7E4BC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93,7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 1 «Управление объектами недвижимого имущества, находящимися в муниципальной собственности»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245,7</w:t>
            </w:r>
          </w:p>
        </w:tc>
        <w:tc>
          <w:tcPr>
            <w:tcW w:w="1018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245,7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235,4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95,8</w:t>
            </w:r>
          </w:p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00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95,8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1.1. Паспортизация бесхозяйных (в целях оформления муниципальной собственности) и муниципальных объектов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1.2. Определение размера арендной платы и выкупной стоимости на основании рыночной оценки по земельным участкам, государственная собственность на которые не разграничена и муниципальных земельных участков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34,3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34,1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1.3. Страхование муниципального </w:t>
            </w:r>
            <w:proofErr w:type="gramStart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имущества–страхование</w:t>
            </w:r>
            <w:proofErr w:type="gramEnd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 (в отношении </w:t>
            </w:r>
            <w:proofErr w:type="spellStart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идротехнических</w:t>
            </w:r>
            <w:proofErr w:type="spellEnd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сооружений, находящихся в муниципальной собственности)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118,4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118,4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118,3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Подпрограмма 2 «Управление земельными ресурсами» 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1018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869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50" w:type="dxa"/>
            <w:shd w:val="clear" w:color="000000" w:fill="FFFF00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91,0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FD1E9B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FD1E9B">
              <w:rPr>
                <w:rFonts w:ascii="Times New Roman" w:hAnsi="Times New Roman"/>
                <w:color w:val="000000"/>
                <w:sz w:val="14"/>
                <w:szCs w:val="14"/>
              </w:rPr>
              <w:t>ОМ 2.1. Проведение кадастровых работ в отношении земельных участков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D7E4BC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«Развитие физической культуры и спорта»</w:t>
            </w:r>
          </w:p>
        </w:tc>
        <w:tc>
          <w:tcPr>
            <w:tcW w:w="1417" w:type="dxa"/>
            <w:shd w:val="clear" w:color="000000" w:fill="D7E4BC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8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69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06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0" w:type="dxa"/>
            <w:shd w:val="clear" w:color="000000" w:fill="D7E4BC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Подпрограмма 1: «Организация проведения официальных физкультурно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–</w:t>
            </w: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оздоровит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-</w:t>
            </w: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ельных</w:t>
            </w:r>
            <w:proofErr w:type="spellEnd"/>
            <w:proofErr w:type="gramEnd"/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 и спортивных мероприятий на территории муниципального образования «Зерноградское городское поселение»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8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54,9</w:t>
            </w:r>
          </w:p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99,8</w:t>
            </w:r>
          </w:p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00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99,8</w:t>
            </w:r>
          </w:p>
        </w:tc>
      </w:tr>
      <w:tr w:rsidR="0032696B" w:rsidRPr="00A3695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1.1 Организация проведения официальных физкультурно-оздоровительных  и спортивных мероприятий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A3695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 2 «Развитие инфраструктуры спорта в Зерноградском городском поселении»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00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color w:val="000000"/>
                <w:sz w:val="17"/>
                <w:szCs w:val="17"/>
              </w:rPr>
              <w:t>ОМ 2.1 Установка и ремонт спортивного оборудования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D7E4BC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lastRenderedPageBreak/>
              <w:t xml:space="preserve"> «Муниципальная политика»</w:t>
            </w:r>
          </w:p>
        </w:tc>
        <w:tc>
          <w:tcPr>
            <w:tcW w:w="1417" w:type="dxa"/>
            <w:shd w:val="clear" w:color="000000" w:fill="D7E4BC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186,4</w:t>
            </w:r>
          </w:p>
        </w:tc>
        <w:tc>
          <w:tcPr>
            <w:tcW w:w="1018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11 186,40</w:t>
            </w:r>
          </w:p>
        </w:tc>
        <w:tc>
          <w:tcPr>
            <w:tcW w:w="869" w:type="dxa"/>
            <w:shd w:val="clear" w:color="auto" w:fill="DBE5F1" w:themeFill="accent1" w:themeFillTint="33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10 930,0</w:t>
            </w:r>
          </w:p>
        </w:tc>
        <w:tc>
          <w:tcPr>
            <w:tcW w:w="806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850" w:type="dxa"/>
            <w:shd w:val="clear" w:color="000000" w:fill="D7E4BC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97,7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 1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1018" w:type="dxa"/>
            <w:shd w:val="clear" w:color="000000" w:fill="FFFF00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869" w:type="dxa"/>
            <w:shd w:val="clear" w:color="000000" w:fill="FFFF00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110,2</w:t>
            </w: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99,0</w:t>
            </w:r>
          </w:p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00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99,0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1.1. Проведение ежеквартального мониторинга состояния муниципальной службы в Администрации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010F94" w:rsidRDefault="0032696B" w:rsidP="0075389D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1.2. Обеспечение открытости и доступности информации о муниципальной службе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1.3. Развитие территориального общественного самоуправления 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869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1.4.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1.5. Выплата государственной пенсии за выслугу лет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018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869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 1.6. Обеспечение профессионального развития муниципальных служащих и иных лиц, занятых в системе местного самоуправления Зерноградского городского поселения </w:t>
            </w:r>
          </w:p>
        </w:tc>
        <w:tc>
          <w:tcPr>
            <w:tcW w:w="1417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7,80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auto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7,80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5547B2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 2 «Реализация муниципальной информационной политики»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5547B2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47B2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609,8</w:t>
            </w:r>
          </w:p>
        </w:tc>
        <w:tc>
          <w:tcPr>
            <w:tcW w:w="1018" w:type="dxa"/>
            <w:shd w:val="clear" w:color="000000" w:fill="FFFF00"/>
            <w:hideMark/>
          </w:tcPr>
          <w:p w:rsidR="0032696B" w:rsidRPr="005547B2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547B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609,8</w:t>
            </w:r>
          </w:p>
        </w:tc>
        <w:tc>
          <w:tcPr>
            <w:tcW w:w="869" w:type="dxa"/>
            <w:shd w:val="clear" w:color="000000" w:fill="FFFF00"/>
            <w:hideMark/>
          </w:tcPr>
          <w:p w:rsidR="0032696B" w:rsidRPr="00C5573E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5573E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573,3</w:t>
            </w: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Pr="005547B2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47B2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850" w:type="dxa"/>
            <w:shd w:val="clear" w:color="000000" w:fill="FFFF00"/>
          </w:tcPr>
          <w:p w:rsidR="0032696B" w:rsidRPr="005547B2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47B2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94,0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2.1. Официальная публикация НПА в газете «Зерноград официальный»</w:t>
            </w:r>
            <w:proofErr w:type="gramStart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,я</w:t>
            </w:r>
            <w:proofErr w:type="gramEnd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вляющийся официальным публикатором правовых актов Зерноградского городского поселения 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588,2</w:t>
            </w:r>
          </w:p>
        </w:tc>
        <w:tc>
          <w:tcPr>
            <w:tcW w:w="1018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588,2</w:t>
            </w:r>
          </w:p>
        </w:tc>
        <w:tc>
          <w:tcPr>
            <w:tcW w:w="869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552,5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010F94" w:rsidRDefault="0032696B" w:rsidP="0075389D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2.2 Организация официального размещения (опубликования) НПА Зерноградского городского поселения и иной правовой информации на официальном портале правовой информации Администрации (</w:t>
            </w:r>
            <w:proofErr w:type="spellStart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admzernograd.ru</w:t>
            </w:r>
            <w:proofErr w:type="spellEnd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) в сети «Интернет»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18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69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5547B2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Подпрограмма 3 «Укрепление единства российской нации и гармонизация </w:t>
            </w:r>
            <w:proofErr w:type="spellStart"/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межэтни</w:t>
            </w:r>
            <w:proofErr w:type="spellEnd"/>
          </w:p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i/>
                <w:color w:val="000000"/>
                <w:sz w:val="17"/>
                <w:szCs w:val="17"/>
              </w:rPr>
            </w:pPr>
            <w:proofErr w:type="spellStart"/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ческих</w:t>
            </w:r>
            <w:proofErr w:type="spellEnd"/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 отношений в Зерноградском городском поселении»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5547B2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547B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8" w:type="dxa"/>
            <w:shd w:val="clear" w:color="000000" w:fill="FFFF00"/>
            <w:hideMark/>
          </w:tcPr>
          <w:p w:rsidR="0032696B" w:rsidRPr="005547B2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547B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,0</w:t>
            </w:r>
          </w:p>
        </w:tc>
        <w:tc>
          <w:tcPr>
            <w:tcW w:w="869" w:type="dxa"/>
            <w:shd w:val="clear" w:color="000000" w:fill="FFFF00"/>
            <w:hideMark/>
          </w:tcPr>
          <w:p w:rsidR="0032696B" w:rsidRPr="005547B2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547B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Pr="005547B2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547B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98,5</w:t>
            </w:r>
          </w:p>
          <w:p w:rsidR="0032696B" w:rsidRPr="005547B2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00"/>
          </w:tcPr>
          <w:p w:rsidR="0032696B" w:rsidRPr="005547B2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547B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98,5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3.1. Проведение мероприятий, направленных на укрепление единства российской нации и  этнокультурное развитие народов, проживающих на территории Зерноградского городского поселения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8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69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9,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3.2.Информационное, научное и методическое обеспечение реализации мероприятий подпрограммы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5547B2" w:rsidTr="0075389D">
        <w:trPr>
          <w:cantSplit/>
          <w:trHeight w:val="585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Подпрограмма 4 Финансовое обеспечение деятельности МКУ Зерноградского </w:t>
            </w:r>
            <w:proofErr w:type="spellStart"/>
            <w:proofErr w:type="gramStart"/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город-ского</w:t>
            </w:r>
            <w:proofErr w:type="spellEnd"/>
            <w:proofErr w:type="gramEnd"/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 поселения «Управление жилищно-коммунального хозяйства, архитектуры, имущественных отношений, гражданской обороны и чрезвычайных ситуаций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5547B2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47B2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547B2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1018" w:type="dxa"/>
            <w:shd w:val="clear" w:color="000000" w:fill="FFFF00"/>
            <w:hideMark/>
          </w:tcPr>
          <w:p w:rsidR="0032696B" w:rsidRPr="005547B2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547B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547B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869" w:type="dxa"/>
            <w:shd w:val="clear" w:color="000000" w:fill="FFFF00"/>
            <w:hideMark/>
          </w:tcPr>
          <w:p w:rsidR="0032696B" w:rsidRPr="005547B2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5547B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547B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97,9</w:t>
            </w:r>
          </w:p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2696B" w:rsidRPr="005547B2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00"/>
          </w:tcPr>
          <w:p w:rsidR="0032696B" w:rsidRPr="005547B2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97,9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4.1. Расходы на обеспечение деятельности (оказание услуг) МКУ ЗГП «Управление ЖКХ, архитектуры, имущественных отношений, ГО и ЧС»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415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8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415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69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196,7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4.2 Реализация направления расходов МКУ ЗГП «Управление ЖКХ, архитектуры, имущественных отношений, ГО и ЧС»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018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869" w:type="dxa"/>
            <w:shd w:val="clear" w:color="auto" w:fill="auto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D7E4BC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«Управление муниципальными финансами»</w:t>
            </w:r>
          </w:p>
        </w:tc>
        <w:tc>
          <w:tcPr>
            <w:tcW w:w="1417" w:type="dxa"/>
            <w:shd w:val="clear" w:color="000000" w:fill="D7E4BC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205,4</w:t>
            </w:r>
          </w:p>
        </w:tc>
        <w:tc>
          <w:tcPr>
            <w:tcW w:w="1018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5 205,40</w:t>
            </w:r>
          </w:p>
        </w:tc>
        <w:tc>
          <w:tcPr>
            <w:tcW w:w="869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5 205,40</w:t>
            </w:r>
          </w:p>
        </w:tc>
        <w:tc>
          <w:tcPr>
            <w:tcW w:w="806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000000" w:fill="D7E4BC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</w:t>
            </w:r>
            <w:proofErr w:type="gramStart"/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1</w:t>
            </w:r>
            <w:proofErr w:type="gramEnd"/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 Долгосрочное финансовое планирование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00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</w:t>
            </w:r>
            <w:proofErr w:type="gramStart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.1 Разработка и реализация механизмов контроля за исполнением доходов  </w:t>
            </w:r>
            <w:proofErr w:type="spellStart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б-та</w:t>
            </w:r>
            <w:proofErr w:type="spellEnd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а  Зерноградского городского поселения Зерноградского района и снижением недоимки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</w:t>
            </w:r>
            <w:proofErr w:type="gramStart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proofErr w:type="gramEnd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.2 Формирование расходов бюджета Зерноградского городского поселения Зерноградского района в соответствии с  муниципальными программами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 2 Нормативно-методическое обеспечение и организация бюджетного процесса</w:t>
            </w:r>
          </w:p>
        </w:tc>
        <w:tc>
          <w:tcPr>
            <w:tcW w:w="1417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00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2.1 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2.2 Организация планирования и исполнения расходов бюджета Зерноградского городского поселения Зерноградского района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Подпрограмма3 Совершенствование системы распределения межбюджетных трансфертов</w:t>
            </w:r>
          </w:p>
        </w:tc>
        <w:tc>
          <w:tcPr>
            <w:tcW w:w="1417" w:type="dxa"/>
            <w:shd w:val="clear" w:color="000000" w:fill="FFFF00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5205,4</w:t>
            </w:r>
          </w:p>
        </w:tc>
        <w:tc>
          <w:tcPr>
            <w:tcW w:w="1018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5 205,40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5 205,40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100</w:t>
            </w:r>
          </w:p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00"/>
          </w:tcPr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100</w:t>
            </w:r>
          </w:p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3.1 Передача в бюджет Зерноградского района иных межбюджетных трансфертов</w:t>
            </w:r>
          </w:p>
        </w:tc>
        <w:tc>
          <w:tcPr>
            <w:tcW w:w="1417" w:type="dxa"/>
            <w:shd w:val="clear" w:color="000000" w:fill="FFFFFF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color w:val="000000"/>
                <w:sz w:val="18"/>
                <w:szCs w:val="18"/>
              </w:rPr>
              <w:t>5205,4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5 205,40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5 205,40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D7E4BC"/>
            <w:vAlign w:val="bottom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417" w:type="dxa"/>
            <w:shd w:val="clear" w:color="000000" w:fill="D7E4BC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shd w:val="clear" w:color="000000" w:fill="D7E4BC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D7E4BC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D7E4BC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D7E4BC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D7E4BC"/>
            <w:vAlign w:val="bottom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«Экономическое развитие и инновационная экономика»</w:t>
            </w:r>
          </w:p>
        </w:tc>
        <w:tc>
          <w:tcPr>
            <w:tcW w:w="1417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8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69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6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000000" w:fill="D7E4BC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 1 «Развитие субъектов малого и среднего предпринимательства в Зерноградском городком поселении»</w:t>
            </w:r>
          </w:p>
        </w:tc>
        <w:tc>
          <w:tcPr>
            <w:tcW w:w="1417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100</w:t>
            </w:r>
          </w:p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00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ОМ 1.1 Информационная, консультационная поддержка малого и среднего предпринимательства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391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</w:t>
            </w:r>
            <w:proofErr w:type="gramStart"/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2</w:t>
            </w:r>
            <w:proofErr w:type="gramEnd"/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«Защита прав потребителей в Зерноградском городском поселении»</w:t>
            </w:r>
          </w:p>
        </w:tc>
        <w:tc>
          <w:tcPr>
            <w:tcW w:w="1417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8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69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00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2.1 Формирование системы обеспечения эффективной и доступной защиты прав потребителей, путем информационного обеспечения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  3 «Развитие торговли на территории Зерноградского городского поселения»</w:t>
            </w:r>
          </w:p>
        </w:tc>
        <w:tc>
          <w:tcPr>
            <w:tcW w:w="1417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18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69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00"/>
          </w:tcPr>
          <w:p w:rsidR="0032696B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3.1 Реализация государственной политики в области торговой деятельности 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создание дополнит</w:t>
            </w:r>
            <w:proofErr w:type="gramStart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.</w:t>
            </w:r>
            <w:proofErr w:type="gramEnd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р</w:t>
            </w:r>
            <w:proofErr w:type="gramEnd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абочих мест в сфере торговли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  <w:p w:rsidR="0032696B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D7E4BC"/>
            <w:vAlign w:val="bottom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«Формирование современной городской среды на 2018-2025 годы»</w:t>
            </w:r>
          </w:p>
        </w:tc>
        <w:tc>
          <w:tcPr>
            <w:tcW w:w="1417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450,5</w:t>
            </w:r>
          </w:p>
        </w:tc>
        <w:tc>
          <w:tcPr>
            <w:tcW w:w="1018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 w:hanging="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112 450,50</w:t>
            </w:r>
          </w:p>
        </w:tc>
        <w:tc>
          <w:tcPr>
            <w:tcW w:w="869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6 272,70</w:t>
            </w:r>
          </w:p>
        </w:tc>
        <w:tc>
          <w:tcPr>
            <w:tcW w:w="806" w:type="dxa"/>
            <w:shd w:val="clear" w:color="000000" w:fill="D7E4BC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50" w:type="dxa"/>
            <w:shd w:val="clear" w:color="000000" w:fill="D7E4BC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5,6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00"/>
            <w:vAlign w:val="bottom"/>
            <w:hideMark/>
          </w:tcPr>
          <w:p w:rsidR="0032696B" w:rsidRPr="0069119C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69119C">
              <w:rPr>
                <w:rFonts w:ascii="Times New Roman" w:hAnsi="Times New Roman"/>
                <w:b/>
                <w:bCs/>
                <w:i/>
                <w:iCs/>
                <w:color w:val="000000"/>
                <w:sz w:val="17"/>
                <w:szCs w:val="17"/>
              </w:rPr>
              <w:t>подпрограмма 1"Благоустройство общественных территорий"</w:t>
            </w:r>
          </w:p>
        </w:tc>
        <w:tc>
          <w:tcPr>
            <w:tcW w:w="1417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112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450,5</w:t>
            </w:r>
          </w:p>
        </w:tc>
        <w:tc>
          <w:tcPr>
            <w:tcW w:w="1018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112 450,5</w:t>
            </w:r>
          </w:p>
        </w:tc>
        <w:tc>
          <w:tcPr>
            <w:tcW w:w="869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C18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6 272,70</w:t>
            </w:r>
          </w:p>
        </w:tc>
        <w:tc>
          <w:tcPr>
            <w:tcW w:w="806" w:type="dxa"/>
            <w:shd w:val="clear" w:color="000000" w:fill="FFFF00"/>
            <w:vAlign w:val="bottom"/>
            <w:hideMark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50" w:type="dxa"/>
            <w:shd w:val="clear" w:color="000000" w:fill="FFFF00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5,6</w:t>
            </w: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1.1 Благоустройство городского парка культуры и отдыха в г</w:t>
            </w:r>
            <w:proofErr w:type="gramStart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.З</w:t>
            </w:r>
            <w:proofErr w:type="gramEnd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ернограде РО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color w:val="000000"/>
                <w:sz w:val="18"/>
                <w:szCs w:val="18"/>
              </w:rPr>
              <w:t>105972,4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105 972,4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000000" w:fill="FFFFFF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1.2. Строительный и авторский надзор за благоустройством общественных территорий в г</w:t>
            </w:r>
            <w:proofErr w:type="gramStart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.З</w:t>
            </w:r>
            <w:proofErr w:type="gramEnd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ернограде Ростовской области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273,5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273,5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136,4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1.3. Разработка альбома (дизайн-проект) благоустройства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1.4 Благоустройство пл</w:t>
            </w:r>
            <w:proofErr w:type="gramStart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.М</w:t>
            </w:r>
            <w:proofErr w:type="gramEnd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ира в г.Зернограде Ростовской области»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1.5 Разработка дизайн проект и изготовление сметной документации, прохождение экспертизы, определение достоверности сметных нормативов по благоустройству общественных территорий в г</w:t>
            </w:r>
            <w:proofErr w:type="gramStart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.З</w:t>
            </w:r>
            <w:proofErr w:type="gramEnd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ернограде (ул.Северная)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ОМ.1.6  Разработка сметной документации, приведение в соответствии с текущими ценами, проверка определения сметной стоимости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color w:val="000000"/>
                <w:sz w:val="18"/>
                <w:szCs w:val="18"/>
              </w:rPr>
              <w:t>273,2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273,2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ОМ. 1.7  Подключения по объектам общественных территорий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1.8 Исполнение решение Арбитражного суда (Благоустройство городского парка культуры и отдыха в г</w:t>
            </w:r>
            <w:proofErr w:type="gramStart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.З</w:t>
            </w:r>
            <w:proofErr w:type="gramEnd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ернограде Ростовской области за 2019 год)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color w:val="000000"/>
                <w:sz w:val="18"/>
                <w:szCs w:val="18"/>
              </w:rPr>
              <w:t>5893,4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5893,4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5893,4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1.9 Электромонтажные работы на линии СНО от ТП-44 до оп.6, г</w:t>
            </w:r>
            <w:proofErr w:type="gramStart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.З</w:t>
            </w:r>
            <w:proofErr w:type="gramEnd"/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ерноград, ул.Мира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Подпрограмма №2 «Благоустройство дворовых территорий МКД»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7C180D" w:rsidTr="0075389D">
        <w:trPr>
          <w:cantSplit/>
          <w:trHeight w:val="20"/>
        </w:trPr>
        <w:tc>
          <w:tcPr>
            <w:tcW w:w="9072" w:type="dxa"/>
            <w:shd w:val="clear" w:color="auto" w:fill="auto"/>
            <w:hideMark/>
          </w:tcPr>
          <w:p w:rsidR="0032696B" w:rsidRPr="00010F94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10F94">
              <w:rPr>
                <w:rFonts w:ascii="Times New Roman" w:hAnsi="Times New Roman"/>
                <w:color w:val="000000"/>
                <w:sz w:val="14"/>
                <w:szCs w:val="14"/>
              </w:rPr>
              <w:t>ОМ 2.1 Благоустройство дворовых территорий МКД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8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A3695D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06" w:type="dxa"/>
            <w:shd w:val="clear" w:color="000000" w:fill="FFFFFF"/>
            <w:vAlign w:val="bottom"/>
            <w:hideMark/>
          </w:tcPr>
          <w:p w:rsidR="0032696B" w:rsidRPr="00A3695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32696B" w:rsidRPr="007C180D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696B" w:rsidRPr="00C5573E" w:rsidTr="0075389D">
        <w:trPr>
          <w:cantSplit/>
          <w:trHeight w:val="20"/>
        </w:trPr>
        <w:tc>
          <w:tcPr>
            <w:tcW w:w="9072" w:type="dxa"/>
            <w:shd w:val="clear" w:color="auto" w:fill="DDD9C3" w:themeFill="background2" w:themeFillShade="E6"/>
            <w:hideMark/>
          </w:tcPr>
          <w:p w:rsidR="0032696B" w:rsidRPr="00C5573E" w:rsidRDefault="0032696B" w:rsidP="0075389D">
            <w:pPr>
              <w:spacing w:after="0" w:line="240" w:lineRule="auto"/>
              <w:ind w:right="-25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557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  <w:hideMark/>
          </w:tcPr>
          <w:p w:rsidR="0032696B" w:rsidRPr="00D00E70" w:rsidRDefault="008403B7" w:rsidP="0075389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D00E70">
              <w:rPr>
                <w:rFonts w:ascii="Times New Roman" w:eastAsiaTheme="minorEastAsia" w:hAnsi="Times New Roman"/>
                <w:b/>
                <w:sz w:val="18"/>
                <w:szCs w:val="18"/>
              </w:rPr>
              <w:fldChar w:fldCharType="begin"/>
            </w:r>
            <w:r w:rsidR="0032696B" w:rsidRPr="00D00E70">
              <w:rPr>
                <w:rFonts w:ascii="Times New Roman" w:eastAsiaTheme="minorEastAsia" w:hAnsi="Times New Roman"/>
                <w:b/>
                <w:sz w:val="18"/>
                <w:szCs w:val="18"/>
              </w:rPr>
              <w:instrText xml:space="preserve"> =SUM(ABOVE) </w:instrText>
            </w:r>
            <w:r w:rsidRPr="00D00E70">
              <w:rPr>
                <w:rFonts w:ascii="Times New Roman" w:eastAsiaTheme="minorEastAsia" w:hAnsi="Times New Roman"/>
                <w:b/>
                <w:sz w:val="18"/>
                <w:szCs w:val="18"/>
              </w:rPr>
              <w:fldChar w:fldCharType="separate"/>
            </w:r>
            <w:r w:rsidR="0032696B" w:rsidRPr="00D00E70">
              <w:rPr>
                <w:rFonts w:ascii="Times New Roman" w:eastAsiaTheme="minorEastAsia" w:hAnsi="Times New Roman"/>
                <w:b/>
                <w:noProof/>
                <w:sz w:val="18"/>
                <w:szCs w:val="18"/>
              </w:rPr>
              <w:t>266 612,1</w:t>
            </w:r>
            <w:r w:rsidRPr="00D00E70">
              <w:rPr>
                <w:rFonts w:ascii="Times New Roman" w:eastAsiaTheme="minorEastAsia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8" w:type="dxa"/>
            <w:shd w:val="clear" w:color="auto" w:fill="DDD9C3" w:themeFill="background2" w:themeFillShade="E6"/>
            <w:vAlign w:val="center"/>
            <w:hideMark/>
          </w:tcPr>
          <w:p w:rsidR="0032696B" w:rsidRPr="00D00E70" w:rsidRDefault="0032696B" w:rsidP="0075389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D00E70">
              <w:rPr>
                <w:rFonts w:ascii="Times New Roman" w:eastAsiaTheme="minorEastAsia" w:hAnsi="Times New Roman"/>
                <w:b/>
                <w:sz w:val="18"/>
                <w:szCs w:val="18"/>
              </w:rPr>
              <w:t>266 612,1</w:t>
            </w:r>
          </w:p>
        </w:tc>
        <w:tc>
          <w:tcPr>
            <w:tcW w:w="869" w:type="dxa"/>
            <w:shd w:val="clear" w:color="auto" w:fill="DDD9C3" w:themeFill="background2" w:themeFillShade="E6"/>
            <w:vAlign w:val="bottom"/>
            <w:hideMark/>
          </w:tcPr>
          <w:p w:rsidR="0032696B" w:rsidRPr="00C5573E" w:rsidRDefault="008403B7" w:rsidP="007538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0E70">
              <w:rPr>
                <w:rFonts w:ascii="Times New Roman" w:eastAsiaTheme="minorEastAsia" w:hAnsi="Times New Roman"/>
                <w:b/>
                <w:sz w:val="18"/>
                <w:szCs w:val="18"/>
              </w:rPr>
              <w:fldChar w:fldCharType="begin"/>
            </w:r>
            <w:r w:rsidR="0032696B" w:rsidRPr="00D00E70">
              <w:rPr>
                <w:rFonts w:ascii="Times New Roman" w:eastAsiaTheme="minorEastAsia" w:hAnsi="Times New Roman"/>
                <w:b/>
                <w:sz w:val="18"/>
                <w:szCs w:val="18"/>
              </w:rPr>
              <w:instrText xml:space="preserve"> =SUM(ABOVE) </w:instrText>
            </w:r>
            <w:r w:rsidRPr="00D00E70">
              <w:rPr>
                <w:rFonts w:ascii="Times New Roman" w:eastAsiaTheme="minorEastAsia" w:hAnsi="Times New Roman"/>
                <w:b/>
                <w:sz w:val="18"/>
                <w:szCs w:val="18"/>
              </w:rPr>
              <w:fldChar w:fldCharType="separate"/>
            </w:r>
            <w:r w:rsidR="0032696B" w:rsidRPr="00D00E70">
              <w:rPr>
                <w:rFonts w:ascii="Times New Roman" w:eastAsiaTheme="minorEastAsia" w:hAnsi="Times New Roman"/>
                <w:b/>
                <w:noProof/>
                <w:sz w:val="18"/>
                <w:szCs w:val="18"/>
              </w:rPr>
              <w:t>129 196,3</w:t>
            </w:r>
            <w:r w:rsidRPr="00D00E70">
              <w:rPr>
                <w:rFonts w:ascii="Times New Roman" w:eastAsiaTheme="minorEastAsia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shd w:val="clear" w:color="auto" w:fill="DDD9C3" w:themeFill="background2" w:themeFillShade="E6"/>
            <w:vAlign w:val="bottom"/>
            <w:hideMark/>
          </w:tcPr>
          <w:p w:rsidR="0032696B" w:rsidRPr="00C5573E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557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32696B" w:rsidRPr="00C5573E" w:rsidRDefault="0032696B" w:rsidP="0075389D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48,5</w:t>
            </w:r>
          </w:p>
        </w:tc>
      </w:tr>
    </w:tbl>
    <w:p w:rsidR="0032696B" w:rsidRDefault="0032696B"/>
    <w:p w:rsidR="00645AE0" w:rsidRDefault="00645AE0" w:rsidP="00645AE0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 Зерноградского городского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И.В. Полищук</w:t>
      </w:r>
    </w:p>
    <w:p w:rsidR="00645AE0" w:rsidRDefault="00645AE0" w:rsidP="00645A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Заведующий</w:t>
      </w:r>
      <w:r w:rsidRPr="00CA05D0">
        <w:rPr>
          <w:rFonts w:ascii="Times New Roman" w:hAnsi="Times New Roman"/>
        </w:rPr>
        <w:t xml:space="preserve"> финансово-экономическ</w:t>
      </w:r>
      <w:r>
        <w:rPr>
          <w:rFonts w:ascii="Times New Roman" w:hAnsi="Times New Roman"/>
        </w:rPr>
        <w:t>им</w:t>
      </w:r>
      <w:r w:rsidRPr="00CA05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сектором</w:t>
      </w:r>
      <w:r w:rsidRPr="00CA05D0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Pr="00CA05D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Pr="00CA05D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Pr="00CA05D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Т.С. Голояд</w:t>
      </w:r>
    </w:p>
    <w:p w:rsidR="00645AE0" w:rsidRPr="00CA05D0" w:rsidRDefault="00645AE0" w:rsidP="00645AE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Главный бухгалтер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А.И. Чеботарева</w:t>
      </w:r>
    </w:p>
    <w:p w:rsidR="00645AE0" w:rsidRDefault="00645AE0"/>
    <w:p w:rsidR="0032696B" w:rsidRDefault="0032696B"/>
    <w:p w:rsidR="0032696B" w:rsidRDefault="0032696B"/>
    <w:p w:rsidR="0032696B" w:rsidRDefault="0032696B"/>
    <w:p w:rsidR="0032696B" w:rsidRDefault="0032696B"/>
    <w:sectPr w:rsidR="0032696B" w:rsidSect="003269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96B"/>
    <w:rsid w:val="0032696B"/>
    <w:rsid w:val="00645AE0"/>
    <w:rsid w:val="008403B7"/>
    <w:rsid w:val="00E4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269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96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2696B"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Абзац списка Знак"/>
    <w:link w:val="a5"/>
    <w:uiPriority w:val="34"/>
    <w:rsid w:val="0032696B"/>
    <w:rPr>
      <w:rFonts w:ascii="Calibri" w:eastAsia="Calibri" w:hAnsi="Calibri" w:cs="Times New Roman"/>
    </w:rPr>
  </w:style>
  <w:style w:type="paragraph" w:customStyle="1" w:styleId="Default">
    <w:name w:val="Default"/>
    <w:rsid w:val="003269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uiPriority w:val="99"/>
    <w:qFormat/>
    <w:rsid w:val="00326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32696B"/>
    <w:rPr>
      <w:rFonts w:ascii="Arial" w:eastAsia="Times New Roman" w:hAnsi="Arial" w:cs="Times New Roman"/>
      <w:lang w:eastAsia="ru-RU"/>
    </w:rPr>
  </w:style>
  <w:style w:type="table" w:styleId="a7">
    <w:name w:val="Table Grid"/>
    <w:basedOn w:val="a1"/>
    <w:uiPriority w:val="39"/>
    <w:rsid w:val="00326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2696B"/>
    <w:pPr>
      <w:spacing w:before="100" w:beforeAutospacing="1" w:after="100" w:afterAutospacing="1" w:line="240" w:lineRule="auto"/>
      <w:ind w:firstLine="567"/>
      <w:jc w:val="both"/>
    </w:pPr>
    <w:rPr>
      <w:rFonts w:ascii="Arial" w:hAnsi="Arial" w:cs="Arial"/>
      <w:iCs/>
      <w:sz w:val="24"/>
      <w:szCs w:val="24"/>
    </w:rPr>
  </w:style>
  <w:style w:type="paragraph" w:customStyle="1" w:styleId="Style4">
    <w:name w:val="Style4"/>
    <w:basedOn w:val="a"/>
    <w:uiPriority w:val="99"/>
    <w:rsid w:val="0032696B"/>
    <w:pPr>
      <w:widowControl w:val="0"/>
      <w:autoSpaceDE w:val="0"/>
      <w:autoSpaceDN w:val="0"/>
      <w:adjustRightInd w:val="0"/>
      <w:spacing w:after="0" w:line="318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basedOn w:val="a0"/>
    <w:qFormat/>
    <w:rsid w:val="0032696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2696B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32696B"/>
    <w:pPr>
      <w:widowControl w:val="0"/>
      <w:autoSpaceDE w:val="0"/>
      <w:autoSpaceDN w:val="0"/>
      <w:adjustRightInd w:val="0"/>
      <w:spacing w:after="0" w:line="305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rsid w:val="0032696B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32696B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Style12">
    <w:name w:val="Style12"/>
    <w:basedOn w:val="a"/>
    <w:rsid w:val="0032696B"/>
    <w:pPr>
      <w:widowControl w:val="0"/>
      <w:autoSpaceDE w:val="0"/>
      <w:spacing w:after="0" w:line="240" w:lineRule="auto"/>
      <w:jc w:val="righ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32696B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89E8F-7245-4991-8AA2-75879DD9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3445</Words>
  <Characters>19640</Characters>
  <Application>Microsoft Office Word</Application>
  <DocSecurity>0</DocSecurity>
  <Lines>163</Lines>
  <Paragraphs>46</Paragraphs>
  <ScaleCrop>false</ScaleCrop>
  <Company/>
  <LinksUpToDate>false</LinksUpToDate>
  <CharactersWithSpaces>23039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FinDir</dc:creator>
  <cp:keywords/>
  <dc:description/>
  <cp:lastModifiedBy>FinDir</cp:lastModifiedBy>
  <cp:revision>3</cp:revision>
  <cp:lastPrinted>2023-07-04T12:00:00Z</cp:lastPrinted>
  <dcterms:created xsi:type="dcterms:W3CDTF">2023-07-04T11:42:00Z</dcterms:created>
  <dcterms:modified xsi:type="dcterms:W3CDTF">2023-07-04T12:00:00Z</dcterms:modified>
</cp:coreProperties>
</file>