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Default="00054C1D">
      <w:pPr>
        <w:ind w:firstLine="5670"/>
        <w:jc w:val="both"/>
      </w:pPr>
      <w:r>
        <w:t xml:space="preserve">                                                       </w:t>
      </w:r>
    </w:p>
    <w:p w:rsidR="00381D0D" w:rsidRDefault="00054C1D">
      <w:pPr>
        <w:rPr>
          <w:sz w:val="32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81D0D" w:rsidRDefault="009A02FA">
      <w:pPr>
        <w:spacing w:before="240"/>
        <w:jc w:val="center"/>
        <w:outlineLvl w:val="0"/>
      </w:pPr>
      <w:r>
        <w:t xml:space="preserve">                    </w:t>
      </w:r>
      <w:r w:rsidR="00C32568">
        <w:t xml:space="preserve">                </w:t>
      </w:r>
      <w:r w:rsidR="00054C1D">
        <w:t>РОССИЙСКАЯ ФЕДЕРАЦИЯ</w:t>
      </w:r>
      <w:r>
        <w:t xml:space="preserve">     </w:t>
      </w:r>
      <w:r w:rsidR="00C32568">
        <w:t xml:space="preserve">                    </w:t>
      </w:r>
      <w:r>
        <w:t>проект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054C1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</w:t>
      </w:r>
    </w:p>
    <w:p w:rsidR="00381D0D" w:rsidRDefault="00054C1D">
      <w:r>
        <w:t>.2022                                                                                      г</w:t>
      </w:r>
      <w:proofErr w:type="gramStart"/>
      <w:r>
        <w:t>.З</w:t>
      </w:r>
      <w:proofErr w:type="gramEnd"/>
      <w:r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 поселения от 28.12.2021 № 24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2022 год и на плановый период</w:t>
      </w:r>
    </w:p>
    <w:p w:rsidR="00381D0D" w:rsidRDefault="00054C1D">
      <w:r>
        <w:t>2023 и 2024 годов»</w:t>
      </w:r>
    </w:p>
    <w:p w:rsidR="00381D0D" w:rsidRDefault="00381D0D"/>
    <w:p w:rsidR="00381D0D" w:rsidRDefault="00054C1D">
      <w:pPr>
        <w:jc w:val="center"/>
      </w:pPr>
      <w:r>
        <w:t xml:space="preserve">Собрание депутатов Зерноградского городского поселения </w:t>
      </w:r>
    </w:p>
    <w:p w:rsidR="00381D0D" w:rsidRDefault="00381D0D">
      <w:pPr>
        <w:jc w:val="center"/>
      </w:pPr>
    </w:p>
    <w:p w:rsidR="00381D0D" w:rsidRDefault="00054C1D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381D0D" w:rsidRDefault="00054C1D">
      <w:pPr>
        <w:widowControl w:val="0"/>
        <w:ind w:firstLine="851"/>
        <w:jc w:val="both"/>
      </w:pPr>
      <w:r>
        <w:t xml:space="preserve"> 1.Внести в решение от 28.12.2021 № 24 «О бюджете Зерноградского городского поселения Зерноградского района на 2022 год и на плановый период 2023 и 2024 годов» следующие изменения:</w:t>
      </w:r>
    </w:p>
    <w:p w:rsidR="00381D0D" w:rsidRDefault="00054C1D">
      <w:pPr>
        <w:widowControl w:val="0"/>
        <w:numPr>
          <w:ilvl w:val="0"/>
          <w:numId w:val="1"/>
        </w:numPr>
        <w:jc w:val="both"/>
      </w:pPr>
      <w:r>
        <w:t xml:space="preserve">в статье 1 пункт 1 </w:t>
      </w:r>
    </w:p>
    <w:p w:rsidR="00381D0D" w:rsidRDefault="00054C1D">
      <w:pPr>
        <w:widowControl w:val="0"/>
        <w:jc w:val="both"/>
      </w:pPr>
      <w:r>
        <w:t>в подпункте 1 цифры «</w:t>
      </w:r>
      <w:r w:rsidR="009A02FA">
        <w:t>251466,8</w:t>
      </w:r>
      <w:r>
        <w:t>» заменить на « 251</w:t>
      </w:r>
      <w:r w:rsidR="009A02FA">
        <w:t>834,6</w:t>
      </w:r>
      <w:r>
        <w:t>»,</w:t>
      </w:r>
    </w:p>
    <w:p w:rsidR="00381D0D" w:rsidRDefault="00054C1D">
      <w:pPr>
        <w:widowControl w:val="0"/>
        <w:jc w:val="both"/>
      </w:pPr>
      <w:r>
        <w:t xml:space="preserve">в подпункте 2 цифры « </w:t>
      </w:r>
      <w:r w:rsidR="009A02FA">
        <w:t>285516,9</w:t>
      </w:r>
      <w:r>
        <w:t>» заменить на «</w:t>
      </w:r>
      <w:r w:rsidR="009A02FA">
        <w:t>285884,7»</w:t>
      </w:r>
      <w:r>
        <w:t>;</w:t>
      </w:r>
    </w:p>
    <w:p w:rsidR="00435EBE" w:rsidRPr="00435EBE" w:rsidRDefault="00435EBE" w:rsidP="00A64ABE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iCs/>
          <w:sz w:val="28"/>
          <w:szCs w:val="28"/>
        </w:rPr>
      </w:pPr>
      <w:r w:rsidRPr="00435EBE">
        <w:rPr>
          <w:iCs/>
          <w:sz w:val="28"/>
          <w:szCs w:val="28"/>
        </w:rPr>
        <w:t>Статью 6 изложить в следующей редакции:</w:t>
      </w:r>
    </w:p>
    <w:p w:rsidR="000A6A63" w:rsidRPr="00435EBE" w:rsidRDefault="00435EBE" w:rsidP="00435EBE">
      <w:pPr>
        <w:pStyle w:val="af6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b/>
          <w:iCs/>
          <w:sz w:val="28"/>
          <w:szCs w:val="28"/>
        </w:rPr>
      </w:pPr>
      <w:r w:rsidRPr="00435EBE">
        <w:rPr>
          <w:iCs/>
          <w:sz w:val="28"/>
          <w:szCs w:val="28"/>
        </w:rPr>
        <w:t>«</w:t>
      </w:r>
      <w:r w:rsidR="000A6A63" w:rsidRPr="00435EBE">
        <w:rPr>
          <w:iCs/>
          <w:sz w:val="28"/>
          <w:szCs w:val="28"/>
        </w:rPr>
        <w:t xml:space="preserve">Статья 6. </w:t>
      </w:r>
      <w:r w:rsidR="000A6A63" w:rsidRPr="00435EBE">
        <w:rPr>
          <w:b/>
          <w:iCs/>
          <w:sz w:val="28"/>
          <w:szCs w:val="28"/>
        </w:rPr>
        <w:t>Особенности использования бюджетных ассигнований  на предоставление субсидий юридическим лицам (за исключением (муниципальных)  учреждений), индивидуальным предпринимателям, физическим лицам</w:t>
      </w:r>
      <w:r w:rsidRPr="00435EBE">
        <w:rPr>
          <w:b/>
          <w:iCs/>
          <w:sz w:val="28"/>
          <w:szCs w:val="28"/>
        </w:rPr>
        <w:t>.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1.Установить, что субсидии из бюджета Зерноградского городского поселения Зерноградского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лиц-производителей товаров (работ, услуг), некоммерческим организациям, не являющимся казенными учреждениями: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1) </w:t>
      </w:r>
      <w:r>
        <w:t>ООО Теплосервис Плюс</w:t>
      </w:r>
      <w:r w:rsidRPr="00DF2054">
        <w:rPr>
          <w:bCs/>
          <w:szCs w:val="28"/>
        </w:rPr>
        <w:t xml:space="preserve"> </w:t>
      </w:r>
      <w:r>
        <w:rPr>
          <w:szCs w:val="28"/>
        </w:rPr>
        <w:t xml:space="preserve"> на возмещение части платы граждан за услуги по вывозу жидких бытовых отходов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  2) </w:t>
      </w:r>
      <w:r w:rsidRPr="00AB7969">
        <w:rPr>
          <w:bCs/>
          <w:szCs w:val="28"/>
        </w:rPr>
        <w:t>АО</w:t>
      </w:r>
      <w:r w:rsidRPr="000D6BF1">
        <w:rPr>
          <w:bCs/>
          <w:sz w:val="24"/>
          <w:szCs w:val="24"/>
        </w:rPr>
        <w:t xml:space="preserve"> </w:t>
      </w:r>
      <w:r w:rsidRPr="00DF2054">
        <w:rPr>
          <w:bCs/>
          <w:szCs w:val="28"/>
        </w:rPr>
        <w:t xml:space="preserve">«Зерноградские тепловые сети» </w:t>
      </w:r>
      <w:r>
        <w:rPr>
          <w:bCs/>
          <w:szCs w:val="28"/>
        </w:rPr>
        <w:t xml:space="preserve">на возмещение части платы граждан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Pr="00DF2054" w:rsidRDefault="000A6A63" w:rsidP="000A6A6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3) ФГБУ «ЦЖКУ» Минобороны России на возмещение части платы граждан за коммунальные услуги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Pr="00DF2054" w:rsidRDefault="000A6A63" w:rsidP="000A6A63">
      <w:pPr>
        <w:jc w:val="both"/>
        <w:rPr>
          <w:bCs/>
          <w:szCs w:val="28"/>
        </w:rPr>
      </w:pPr>
      <w:r>
        <w:rPr>
          <w:szCs w:val="28"/>
        </w:rPr>
        <w:t xml:space="preserve">            4) Государственному унитарному предприятию Ростовской области «Управление развития систем водоснабжения» </w:t>
      </w:r>
      <w:r>
        <w:rPr>
          <w:bCs/>
          <w:szCs w:val="28"/>
        </w:rPr>
        <w:t xml:space="preserve">на возмещение части платы граждан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5) юридическому лицу на компенсацию фактических понесенных расходов, связанных с эксплуатацией имущества до момента установления тарифов в сфере холодного водоснабжения и водоотведения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6) муниципальному унитарному предприятию Зерноградского городского поселения «Зерноградское ПП ЖКХ» на финансовое обеспечение затрат по содержанию Парка культуры и отдыха в городе Зернограде и имущества муниципальной собственности Зерноградского городского поселения   в рамках подпрограммы «Благоустройство»</w:t>
      </w:r>
      <w:r w:rsidRPr="00DB4659">
        <w:rPr>
          <w:szCs w:val="28"/>
        </w:rPr>
        <w:t xml:space="preserve">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7) </w:t>
      </w:r>
      <w:r w:rsidRPr="00621836">
        <w:rPr>
          <w:szCs w:val="28"/>
        </w:rPr>
        <w:t>муниципальн</w:t>
      </w:r>
      <w:r>
        <w:rPr>
          <w:szCs w:val="28"/>
        </w:rPr>
        <w:t>о</w:t>
      </w:r>
      <w:r w:rsidRPr="00621836">
        <w:rPr>
          <w:szCs w:val="28"/>
        </w:rPr>
        <w:t>м</w:t>
      </w:r>
      <w:r>
        <w:rPr>
          <w:szCs w:val="28"/>
        </w:rPr>
        <w:t>у</w:t>
      </w:r>
      <w:r w:rsidRPr="00621836">
        <w:rPr>
          <w:szCs w:val="28"/>
        </w:rPr>
        <w:t xml:space="preserve"> унитарн</w:t>
      </w:r>
      <w:r>
        <w:rPr>
          <w:szCs w:val="28"/>
        </w:rPr>
        <w:t>о</w:t>
      </w:r>
      <w:r w:rsidRPr="00621836">
        <w:rPr>
          <w:szCs w:val="28"/>
        </w:rPr>
        <w:t>м</w:t>
      </w:r>
      <w:r>
        <w:rPr>
          <w:szCs w:val="28"/>
        </w:rPr>
        <w:t>у</w:t>
      </w:r>
      <w:r w:rsidRPr="00621836">
        <w:rPr>
          <w:szCs w:val="28"/>
        </w:rPr>
        <w:t xml:space="preserve"> предприяти</w:t>
      </w:r>
      <w:r>
        <w:rPr>
          <w:szCs w:val="28"/>
        </w:rPr>
        <w:t>ю Зерноградского городского поселения «Зерноградское ПП ЖКХ»</w:t>
      </w:r>
      <w:r w:rsidRPr="00621836">
        <w:rPr>
          <w:szCs w:val="28"/>
        </w:rPr>
        <w:t>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</w:t>
      </w:r>
      <w:r w:rsidRPr="008F3531">
        <w:rPr>
          <w:szCs w:val="28"/>
        </w:rPr>
        <w:t xml:space="preserve">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».</w:t>
      </w:r>
      <w:proofErr w:type="gramEnd"/>
    </w:p>
    <w:p w:rsidR="000A6A63" w:rsidRPr="00E16C20" w:rsidRDefault="000A6A63" w:rsidP="000A6A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515905">
        <w:rPr>
          <w:szCs w:val="28"/>
        </w:rPr>
        <w:t>2. Установить, что: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C20">
        <w:rPr>
          <w:szCs w:val="28"/>
        </w:rPr>
        <w:t xml:space="preserve">1) субсидии, указанные в </w:t>
      </w:r>
      <w:hyperlink r:id="rId9" w:history="1">
        <w:r w:rsidRPr="00E16C20">
          <w:rPr>
            <w:rFonts w:eastAsia="Calibri"/>
            <w:szCs w:val="28"/>
          </w:rPr>
          <w:t>части 1</w:t>
        </w:r>
      </w:hyperlink>
      <w:r w:rsidRPr="00CA004A">
        <w:rPr>
          <w:rFonts w:eastAsia="Calibri"/>
          <w:szCs w:val="28"/>
        </w:rPr>
        <w:t xml:space="preserve"> настояще</w:t>
      </w:r>
      <w:r>
        <w:rPr>
          <w:rFonts w:eastAsia="Calibri"/>
          <w:szCs w:val="28"/>
        </w:rPr>
        <w:t>й</w:t>
      </w:r>
      <w:r w:rsidRPr="006155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статьи</w:t>
      </w:r>
      <w:r w:rsidRPr="00590978">
        <w:rPr>
          <w:szCs w:val="28"/>
        </w:rPr>
        <w:t>, предоставляются:</w:t>
      </w:r>
    </w:p>
    <w:p w:rsidR="000A6A63" w:rsidRPr="00B25294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условии, что получатели субсидий - юридические лица не находятся в </w:t>
      </w:r>
      <w:r w:rsidRPr="002D3067">
        <w:rPr>
          <w:szCs w:val="28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B25294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условии, что получатели субсидий - индивидуальные предприниматели не прекратили деятельность в качестве индивидуального </w:t>
      </w:r>
      <w:r w:rsidRPr="002D3067">
        <w:rPr>
          <w:szCs w:val="28"/>
        </w:rPr>
        <w:t>предпринимателя, а также в отношении их не введена процедура банкротства</w:t>
      </w:r>
      <w:r w:rsidRPr="00590978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 государственной регистрации или постановки на учет </w:t>
      </w:r>
      <w:r w:rsidRPr="002D3067">
        <w:rPr>
          <w:szCs w:val="28"/>
        </w:rPr>
        <w:t>получателей субсидий</w:t>
      </w:r>
      <w:r w:rsidRPr="00590978">
        <w:rPr>
          <w:szCs w:val="28"/>
        </w:rPr>
        <w:t xml:space="preserve"> в налоговом органе на территории </w:t>
      </w:r>
      <w:r>
        <w:rPr>
          <w:szCs w:val="28"/>
        </w:rPr>
        <w:t>Зерноградского городского поселения</w:t>
      </w:r>
      <w:r w:rsidRPr="00590978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при условии, что у получателей субсидий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300,0 тыс. рублей</w:t>
      </w:r>
      <w:r w:rsidR="00542E9A">
        <w:t xml:space="preserve">, </w:t>
      </w:r>
      <w:r w:rsidR="00542E9A" w:rsidRPr="00B84E7C">
        <w:t>за исключением получателей субсидии, указанных в подпункте 4 пункта 1 статьи 6</w:t>
      </w:r>
      <w:r w:rsidRPr="00B84E7C">
        <w:rPr>
          <w:szCs w:val="28"/>
        </w:rPr>
        <w:t>;</w:t>
      </w:r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7F2">
        <w:rPr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Cs w:val="28"/>
        </w:rPr>
        <w:t xml:space="preserve"> Зерноградского городского поселения</w:t>
      </w:r>
      <w:r w:rsidRPr="006957F2">
        <w:rPr>
          <w:szCs w:val="28"/>
        </w:rPr>
        <w:t xml:space="preserve"> </w:t>
      </w:r>
      <w:r>
        <w:rPr>
          <w:szCs w:val="28"/>
        </w:rPr>
        <w:t>Зерноградского</w:t>
      </w:r>
      <w:r w:rsidRPr="006957F2">
        <w:rPr>
          <w:szCs w:val="28"/>
        </w:rPr>
        <w:t xml:space="preserve"> района субсидий</w:t>
      </w:r>
      <w:r>
        <w:rPr>
          <w:szCs w:val="28"/>
        </w:rPr>
        <w:t>,</w:t>
      </w:r>
      <w:r w:rsidRPr="006957F2">
        <w:rPr>
          <w:szCs w:val="28"/>
        </w:rPr>
        <w:t xml:space="preserve"> </w:t>
      </w:r>
      <w:r w:rsidRPr="002D3067">
        <w:rPr>
          <w:szCs w:val="28"/>
        </w:rPr>
        <w:t xml:space="preserve">бюджетных инвестиций и иной просроченной (неурегулированной) задолженности по денежным обязательствам перед </w:t>
      </w:r>
      <w:r>
        <w:rPr>
          <w:szCs w:val="28"/>
        </w:rPr>
        <w:t>Зерноградским городским поселением</w:t>
      </w:r>
      <w:r w:rsidRPr="002D3067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90978">
        <w:rPr>
          <w:szCs w:val="28"/>
        </w:rPr>
        <w:t>при условии, что получатели субсидий</w:t>
      </w:r>
      <w:r>
        <w:rPr>
          <w:szCs w:val="28"/>
        </w:rPr>
        <w:t xml:space="preserve"> </w:t>
      </w:r>
      <w:r w:rsidRPr="00590978">
        <w:rPr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590978">
        <w:rPr>
          <w:szCs w:val="28"/>
        </w:rPr>
        <w:t xml:space="preserve"> (</w:t>
      </w:r>
      <w:proofErr w:type="spellStart"/>
      <w:proofErr w:type="gramStart"/>
      <w:r w:rsidRPr="00590978">
        <w:rPr>
          <w:szCs w:val="28"/>
        </w:rPr>
        <w:t>офшорные</w:t>
      </w:r>
      <w:proofErr w:type="spellEnd"/>
      <w:r w:rsidRPr="00590978">
        <w:rPr>
          <w:szCs w:val="28"/>
        </w:rPr>
        <w:t xml:space="preserve"> зоны) в отношении таких юридических лиц, в совокупности превышает 50 процентов;</w:t>
      </w:r>
      <w:proofErr w:type="gramEnd"/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при условии, что получатели субсидий не должны получать средства из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590978">
        <w:rPr>
          <w:szCs w:val="28"/>
        </w:rPr>
        <w:t xml:space="preserve">, из которого планируется предоставление субсидии в соответствии с правовым актом </w:t>
      </w:r>
      <w:r>
        <w:rPr>
          <w:szCs w:val="28"/>
        </w:rPr>
        <w:t>Администрации Зерноградского городского поселения</w:t>
      </w:r>
      <w:r w:rsidRPr="00590978">
        <w:rPr>
          <w:szCs w:val="28"/>
        </w:rPr>
        <w:t xml:space="preserve">, на основании иных нормативных правовых актов </w:t>
      </w:r>
      <w:r>
        <w:rPr>
          <w:szCs w:val="28"/>
        </w:rPr>
        <w:t xml:space="preserve">Зерноградского городского поселения </w:t>
      </w:r>
      <w:r w:rsidRPr="00590978">
        <w:rPr>
          <w:szCs w:val="28"/>
        </w:rPr>
        <w:t xml:space="preserve">на цели, указанные в </w:t>
      </w:r>
      <w:r>
        <w:rPr>
          <w:szCs w:val="28"/>
        </w:rPr>
        <w:t>части 1 настоящей</w:t>
      </w:r>
      <w:r w:rsidRPr="00590978">
        <w:rPr>
          <w:szCs w:val="28"/>
        </w:rPr>
        <w:t xml:space="preserve"> </w:t>
      </w:r>
      <w:r>
        <w:rPr>
          <w:szCs w:val="28"/>
        </w:rPr>
        <w:t>статьи</w:t>
      </w:r>
      <w:r w:rsidRPr="00120D49">
        <w:rPr>
          <w:szCs w:val="28"/>
        </w:rPr>
        <w:t>;</w:t>
      </w:r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D3067">
        <w:rPr>
          <w:szCs w:val="28"/>
        </w:rPr>
        <w:t xml:space="preserve"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</w:t>
      </w:r>
      <w:r w:rsidRPr="002D3067">
        <w:rPr>
          <w:szCs w:val="28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  <w:proofErr w:type="gramEnd"/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t>при условии, что получатели субсидий не находятся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2) </w:t>
      </w:r>
      <w:bookmarkStart w:id="0" w:name="Par102"/>
      <w:bookmarkEnd w:id="0"/>
      <w:r w:rsidRPr="00590978">
        <w:rPr>
          <w:szCs w:val="28"/>
        </w:rPr>
        <w:t>субсидии</w:t>
      </w:r>
      <w:r>
        <w:rPr>
          <w:szCs w:val="28"/>
        </w:rPr>
        <w:t xml:space="preserve"> </w:t>
      </w:r>
      <w:r w:rsidRPr="00590978">
        <w:rPr>
          <w:szCs w:val="28"/>
        </w:rPr>
        <w:t>предоставляются в случаях:</w:t>
      </w:r>
    </w:p>
    <w:p w:rsidR="000A6A63" w:rsidRPr="00590978" w:rsidRDefault="000A6A63" w:rsidP="000A6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54B">
        <w:rPr>
          <w:szCs w:val="28"/>
        </w:rPr>
        <w:t>отсутствия у получателей субсидий просроченной задолженности по заработной плате;</w:t>
      </w:r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среднемесячной заработной платы работников получателей субсидий (в расчете на одн</w:t>
      </w:r>
      <w:r>
        <w:rPr>
          <w:szCs w:val="28"/>
        </w:rPr>
        <w:t>ого работника):</w:t>
      </w:r>
    </w:p>
    <w:p w:rsidR="000A6A63" w:rsidRPr="004A236D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067">
        <w:rPr>
          <w:szCs w:val="28"/>
        </w:rPr>
        <w:t>юридических лиц - не ниже 1,</w:t>
      </w:r>
      <w:r>
        <w:rPr>
          <w:szCs w:val="28"/>
        </w:rPr>
        <w:t>7</w:t>
      </w:r>
      <w:r w:rsidRPr="002D3067">
        <w:rPr>
          <w:szCs w:val="28"/>
        </w:rPr>
        <w:t xml:space="preserve"> минимального </w:t>
      </w:r>
      <w:proofErr w:type="gramStart"/>
      <w:r w:rsidRPr="002D3067">
        <w:rPr>
          <w:szCs w:val="28"/>
        </w:rPr>
        <w:t>размера оплаты труда</w:t>
      </w:r>
      <w:proofErr w:type="gramEnd"/>
      <w:r w:rsidRPr="004A236D">
        <w:rPr>
          <w:szCs w:val="28"/>
        </w:rPr>
        <w:t>;</w:t>
      </w:r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36D">
        <w:rPr>
          <w:szCs w:val="28"/>
        </w:rPr>
        <w:t>для и</w:t>
      </w:r>
      <w:r>
        <w:rPr>
          <w:szCs w:val="28"/>
        </w:rPr>
        <w:t xml:space="preserve">ндивидуальных предпринимателей </w:t>
      </w:r>
      <w:r w:rsidRPr="004A236D">
        <w:rPr>
          <w:szCs w:val="28"/>
        </w:rPr>
        <w:t xml:space="preserve">- не ниже 1,4 минимального </w:t>
      </w:r>
      <w:proofErr w:type="gramStart"/>
      <w:r w:rsidRPr="004A236D">
        <w:rPr>
          <w:szCs w:val="28"/>
        </w:rPr>
        <w:t>размера оплаты труда</w:t>
      </w:r>
      <w:proofErr w:type="gramEnd"/>
      <w:r w:rsidRPr="004A236D">
        <w:rPr>
          <w:szCs w:val="28"/>
        </w:rPr>
        <w:t>, за исключением субсидии, указанной в пункте 34 части 1 настоящей статьи;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615580">
        <w:rPr>
          <w:szCs w:val="28"/>
        </w:rPr>
        <w:t xml:space="preserve">3. </w:t>
      </w:r>
      <w:r w:rsidRPr="00B6443D">
        <w:rPr>
          <w:szCs w:val="28"/>
        </w:rPr>
        <w:t>Установить, что:</w:t>
      </w:r>
      <w:r>
        <w:rPr>
          <w:szCs w:val="28"/>
        </w:rPr>
        <w:t xml:space="preserve"> перечисление субсидий, предусмотренных настоящей статьей, осуществляется в порядке, установленном Администрацией Зерноградского городского поселения</w:t>
      </w:r>
      <w:r w:rsidR="00435EBE">
        <w:rPr>
          <w:szCs w:val="28"/>
        </w:rPr>
        <w:t>»</w:t>
      </w:r>
      <w:r>
        <w:rPr>
          <w:szCs w:val="28"/>
        </w:rPr>
        <w:t>.</w:t>
      </w:r>
    </w:p>
    <w:p w:rsidR="00381D0D" w:rsidRDefault="00054C1D">
      <w:pPr>
        <w:widowControl w:val="0"/>
        <w:ind w:firstLine="283"/>
        <w:jc w:val="both"/>
      </w:pPr>
      <w:r>
        <w:t>3) Приложение 1 «Объем поступлений доходов 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10281" w:type="dxa"/>
        <w:tblInd w:w="96" w:type="dxa"/>
        <w:tblLook w:val="04A0"/>
      </w:tblPr>
      <w:tblGrid>
        <w:gridCol w:w="2280"/>
        <w:gridCol w:w="5103"/>
        <w:gridCol w:w="966"/>
        <w:gridCol w:w="966"/>
        <w:gridCol w:w="1066"/>
      </w:tblGrid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  <w:bookmarkStart w:id="1" w:name="RANGE!A1:E93"/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EC2CEE" w:rsidP="00AE7A2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="00AE7A2D" w:rsidRPr="00AE7A2D">
              <w:rPr>
                <w:color w:val="auto"/>
                <w:sz w:val="20"/>
              </w:rPr>
              <w:t>Приложение 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</w:tr>
      <w:tr w:rsidR="00AE7A2D" w:rsidRPr="00AE7A2D" w:rsidTr="00AE7A2D">
        <w:trPr>
          <w:trHeight w:val="19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 xml:space="preserve">к Решению Собрания депутатов </w:t>
            </w:r>
            <w:r w:rsidRPr="00AE7A2D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AE7A2D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AE7A2D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AE7A2D" w:rsidRPr="00AE7A2D" w:rsidTr="00AE7A2D">
        <w:trPr>
          <w:trHeight w:val="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right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E7A2D" w:rsidRPr="00AE7A2D" w:rsidTr="00AE7A2D">
        <w:trPr>
          <w:trHeight w:val="795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Объем поступлений доходов 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(тыс. рублей)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Код БК РФ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138987,7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133304,3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137746,5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lastRenderedPageBreak/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44490,1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46269,7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44490,1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46269,7</w:t>
            </w:r>
          </w:p>
        </w:tc>
      </w:tr>
      <w:tr w:rsidR="00AE7A2D" w:rsidRPr="00AE7A2D" w:rsidTr="00AE7A2D">
        <w:trPr>
          <w:trHeight w:val="16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E7A2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AE7A2D">
              <w:rPr>
                <w:color w:val="auto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49578,9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43490,1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45269,7</w:t>
            </w:r>
          </w:p>
        </w:tc>
      </w:tr>
      <w:tr w:rsidR="00AE7A2D" w:rsidRPr="00AE7A2D" w:rsidTr="00AE7A2D">
        <w:trPr>
          <w:trHeight w:val="24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7766,4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7941,5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7766,4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7941,5</w:t>
            </w:r>
          </w:p>
        </w:tc>
      </w:tr>
      <w:tr w:rsidR="00AE7A2D" w:rsidRPr="00AE7A2D" w:rsidTr="00AE7A2D">
        <w:trPr>
          <w:trHeight w:val="148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3511,4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3527,5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3496,5</w:t>
            </w:r>
          </w:p>
        </w:tc>
      </w:tr>
      <w:tr w:rsidR="00AE7A2D" w:rsidRPr="00AE7A2D" w:rsidTr="00AE7A2D">
        <w:trPr>
          <w:trHeight w:val="21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3511,4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3527,5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3496,5</w:t>
            </w:r>
          </w:p>
        </w:tc>
      </w:tr>
      <w:tr w:rsidR="00AE7A2D" w:rsidRPr="00AE7A2D" w:rsidTr="00AE7A2D">
        <w:trPr>
          <w:trHeight w:val="20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A2D">
              <w:rPr>
                <w:color w:val="auto"/>
                <w:sz w:val="18"/>
                <w:szCs w:val="18"/>
              </w:rPr>
              <w:t>инжекторных</w:t>
            </w:r>
            <w:proofErr w:type="spellEnd"/>
            <w:r w:rsidRPr="00AE7A2D">
              <w:rPr>
                <w:color w:val="auto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AE7A2D" w:rsidRPr="00AE7A2D" w:rsidTr="00AE7A2D">
        <w:trPr>
          <w:trHeight w:val="18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lastRenderedPageBreak/>
              <w:t xml:space="preserve">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A2D">
              <w:rPr>
                <w:color w:val="auto"/>
                <w:sz w:val="18"/>
                <w:szCs w:val="18"/>
              </w:rPr>
              <w:t>инжекторных</w:t>
            </w:r>
            <w:proofErr w:type="spellEnd"/>
            <w:r w:rsidRPr="00AE7A2D">
              <w:rPr>
                <w:color w:val="auto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20,2</w:t>
            </w:r>
          </w:p>
        </w:tc>
      </w:tr>
      <w:tr w:rsidR="00AE7A2D" w:rsidRPr="00AE7A2D" w:rsidTr="00AE7A2D">
        <w:trPr>
          <w:trHeight w:val="16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4774,3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4873,5</w:t>
            </w:r>
          </w:p>
        </w:tc>
      </w:tr>
      <w:tr w:rsidR="00AE7A2D" w:rsidRPr="00AE7A2D" w:rsidTr="00AE7A2D">
        <w:trPr>
          <w:trHeight w:val="21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  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4675,9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4774,3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4873,5</w:t>
            </w:r>
          </w:p>
        </w:tc>
      </w:tr>
      <w:tr w:rsidR="00AE7A2D" w:rsidRPr="00AE7A2D" w:rsidTr="00AE7A2D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 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-448,7</w:t>
            </w:r>
          </w:p>
        </w:tc>
      </w:tr>
      <w:tr w:rsidR="00AE7A2D" w:rsidRPr="00AE7A2D" w:rsidTr="00AE7A2D">
        <w:trPr>
          <w:trHeight w:val="23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 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-448,7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66780,3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68688,4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70894,3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7878,7</w:t>
            </w:r>
          </w:p>
        </w:tc>
      </w:tr>
      <w:tr w:rsidR="00AE7A2D" w:rsidRPr="00AE7A2D" w:rsidTr="00AE7A2D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6318,2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7878,7</w:t>
            </w:r>
          </w:p>
        </w:tc>
      </w:tr>
      <w:tr w:rsidR="00AE7A2D" w:rsidRPr="00AE7A2D" w:rsidTr="00AE7A2D">
        <w:trPr>
          <w:trHeight w:val="57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1 06 04000 02 0000 110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28175,1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29361,4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30728,6</w:t>
            </w:r>
          </w:p>
        </w:tc>
      </w:tr>
      <w:tr w:rsidR="00AE7A2D" w:rsidRPr="00AE7A2D" w:rsidTr="00AE7A2D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5777,6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7237,8</w:t>
            </w:r>
          </w:p>
        </w:tc>
      </w:tr>
      <w:tr w:rsidR="00AE7A2D" w:rsidRPr="00AE7A2D" w:rsidTr="00AE7A2D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22397,5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22924,5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23490,8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lastRenderedPageBreak/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</w:tr>
      <w:tr w:rsidR="00AE7A2D" w:rsidRPr="00AE7A2D" w:rsidTr="00AE7A2D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5111,2</w:t>
            </w:r>
          </w:p>
        </w:tc>
      </w:tr>
      <w:tr w:rsidR="00AE7A2D" w:rsidRPr="00AE7A2D" w:rsidTr="00AE7A2D">
        <w:trPr>
          <w:trHeight w:val="20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3863,8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5091,2</w:t>
            </w:r>
          </w:p>
        </w:tc>
      </w:tr>
      <w:tr w:rsidR="00AE7A2D" w:rsidRPr="00AE7A2D" w:rsidTr="00AE7A2D">
        <w:trPr>
          <w:trHeight w:val="159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2648,0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2648,0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</w:tr>
      <w:tr w:rsidR="00AE7A2D" w:rsidRPr="00AE7A2D" w:rsidTr="00AE7A2D">
        <w:trPr>
          <w:trHeight w:val="127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1096,2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1 11 05025 13 0000 120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proofErr w:type="gramStart"/>
            <w:r w:rsidRPr="00AE7A2D">
              <w:rPr>
                <w:color w:val="auto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1096,2</w:t>
            </w:r>
          </w:p>
        </w:tc>
      </w:tr>
      <w:tr w:rsidR="00AE7A2D" w:rsidRPr="00AE7A2D" w:rsidTr="00AE7A2D">
        <w:trPr>
          <w:trHeight w:val="9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 от сдачи в аренду имущества, составляющего государственну</w:t>
            </w:r>
            <w:proofErr w:type="gramStart"/>
            <w:r w:rsidRPr="00AE7A2D">
              <w:rPr>
                <w:b/>
                <w:bCs/>
                <w:color w:val="auto"/>
                <w:sz w:val="18"/>
                <w:szCs w:val="18"/>
              </w:rPr>
              <w:t>ю(</w:t>
            </w:r>
            <w:proofErr w:type="gramEnd"/>
            <w:r w:rsidRPr="00AE7A2D">
              <w:rPr>
                <w:b/>
                <w:bCs/>
                <w:color w:val="auto"/>
                <w:sz w:val="18"/>
                <w:szCs w:val="18"/>
              </w:rPr>
              <w:t>муниципальную) казну (за исключением земельных участков)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629,9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629,9</w:t>
            </w:r>
          </w:p>
        </w:tc>
      </w:tr>
      <w:tr w:rsidR="00AE7A2D" w:rsidRPr="00AE7A2D" w:rsidTr="00AE7A2D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lastRenderedPageBreak/>
              <w:t>1 11 07000 00 0000 120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E7A2D" w:rsidRPr="00AE7A2D" w:rsidTr="00AE7A2D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1 11 07010 00 0000 120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20,0</w:t>
            </w:r>
          </w:p>
        </w:tc>
      </w:tr>
      <w:tr w:rsidR="00AE7A2D" w:rsidRPr="00AE7A2D" w:rsidTr="00AE7A2D">
        <w:trPr>
          <w:trHeight w:val="12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1 11 07015 13 0000 120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20,0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24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1 11 09080 00 0000 120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24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1 11 09080 13 0000 120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1 14 06010 00 0000 430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10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lastRenderedPageBreak/>
              <w:t>1 14 06020 00 0000 430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97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1 14 06025 13 0000 430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AE7A2D">
        <w:trPr>
          <w:trHeight w:val="111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AE7A2D">
        <w:trPr>
          <w:trHeight w:val="14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1 16 02020 02 0000 140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jc w:val="both"/>
              <w:rPr>
                <w:sz w:val="20"/>
              </w:rPr>
            </w:pPr>
            <w:r w:rsidRPr="00AE7A2D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112846,9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</w:tr>
      <w:tr w:rsidR="00AE7A2D" w:rsidRPr="00AE7A2D" w:rsidTr="00AE7A2D">
        <w:trPr>
          <w:trHeight w:val="9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112846,9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</w:tr>
      <w:tr w:rsidR="00AE7A2D" w:rsidRPr="00AE7A2D" w:rsidTr="00AE7A2D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2 02 15002 00 0000 150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7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2 02 15002 13 0000 150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8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Субвенции местным бюджетам на выполнение</w:t>
            </w:r>
            <w:r w:rsidRPr="00AE7A2D">
              <w:rPr>
                <w:sz w:val="18"/>
                <w:szCs w:val="18"/>
              </w:rPr>
              <w:br/>
              <w:t>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8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40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2 02 49999 13 0000 150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right"/>
              <w:rPr>
                <w:sz w:val="20"/>
              </w:rPr>
            </w:pPr>
            <w:r w:rsidRPr="00AE7A2D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251834,6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146118,8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150561,0</w:t>
            </w:r>
            <w:r w:rsidR="00EC2CEE">
              <w:rPr>
                <w:b/>
                <w:bCs/>
                <w:sz w:val="20"/>
              </w:rPr>
              <w:t>»</w:t>
            </w:r>
          </w:p>
        </w:tc>
      </w:tr>
    </w:tbl>
    <w:p w:rsidR="00054C1D" w:rsidRDefault="00054C1D">
      <w:pPr>
        <w:widowControl w:val="0"/>
        <w:ind w:firstLine="851"/>
        <w:jc w:val="both"/>
      </w:pPr>
    </w:p>
    <w:p w:rsidR="00381D0D" w:rsidRDefault="00054C1D">
      <w:pPr>
        <w:widowControl w:val="0"/>
        <w:ind w:firstLine="851"/>
        <w:jc w:val="both"/>
      </w:pPr>
      <w:r>
        <w:t>4) Приложение 2 «Источники финансирования дефицита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9696" w:type="dxa"/>
        <w:tblLook w:val="04A0"/>
      </w:tblPr>
      <w:tblGrid>
        <w:gridCol w:w="96"/>
        <w:gridCol w:w="2033"/>
        <w:gridCol w:w="247"/>
        <w:gridCol w:w="4360"/>
        <w:gridCol w:w="1120"/>
        <w:gridCol w:w="920"/>
        <w:gridCol w:w="920"/>
      </w:tblGrid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bookmarkStart w:id="2" w:name="RANGE!A1:E19"/>
            <w:bookmarkEnd w:id="2"/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25" w:rsidRPr="00890A25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493BD7" w:rsidRPr="00493BD7" w:rsidRDefault="00493BD7" w:rsidP="00493BD7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493BD7">
              <w:rPr>
                <w:color w:val="auto"/>
                <w:sz w:val="20"/>
              </w:rPr>
              <w:t>Приложение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216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 xml:space="preserve">к Решению Собрания депутатов </w:t>
            </w:r>
            <w:r w:rsidRPr="00493BD7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493BD7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493BD7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493BD7" w:rsidRPr="00493BD7" w:rsidTr="00410355">
        <w:trPr>
          <w:gridBefore w:val="1"/>
          <w:wBefore w:w="96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61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Источники финансирования дефицита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493BD7" w:rsidRPr="00493BD7" w:rsidTr="00410355">
        <w:trPr>
          <w:gridBefore w:val="1"/>
          <w:wBefore w:w="96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(тыс. рублей)</w:t>
            </w:r>
          </w:p>
        </w:tc>
      </w:tr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Код БК РФ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2024 год</w:t>
            </w:r>
          </w:p>
        </w:tc>
      </w:tr>
      <w:tr w:rsidR="00493BD7" w:rsidRPr="00493BD7" w:rsidTr="00410355">
        <w:trPr>
          <w:gridBefore w:val="1"/>
          <w:wBefore w:w="96" w:type="dxa"/>
          <w:trHeight w:val="480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93BD7">
              <w:rPr>
                <w:b/>
                <w:bCs/>
                <w:color w:val="auto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0,0</w:t>
            </w:r>
          </w:p>
        </w:tc>
      </w:tr>
      <w:tr w:rsidR="00493BD7" w:rsidRPr="00493BD7" w:rsidTr="00410355">
        <w:trPr>
          <w:gridBefore w:val="1"/>
          <w:wBefore w:w="96" w:type="dxa"/>
          <w:trHeight w:val="975"/>
        </w:trPr>
        <w:tc>
          <w:tcPr>
            <w:tcW w:w="2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80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 xml:space="preserve"> 01 05 02 01 13 0000 510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0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6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64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 xml:space="preserve"> 01 05 02 01 13 0000 610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58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  <w:r>
              <w:rPr>
                <w:color w:val="auto"/>
                <w:sz w:val="20"/>
              </w:rPr>
              <w:t>»</w:t>
            </w:r>
          </w:p>
        </w:tc>
      </w:tr>
      <w:tr w:rsidR="00EC2CEE" w:rsidTr="00410355">
        <w:trPr>
          <w:gridAfter w:val="5"/>
          <w:wAfter w:w="7567" w:type="dxa"/>
          <w:trHeight w:val="264"/>
        </w:trPr>
        <w:tc>
          <w:tcPr>
            <w:tcW w:w="2129" w:type="dxa"/>
            <w:gridSpan w:val="2"/>
            <w:vAlign w:val="center"/>
          </w:tcPr>
          <w:p w:rsidR="00EC2CEE" w:rsidRDefault="00EC2CEE"/>
        </w:tc>
      </w:tr>
      <w:tr w:rsidR="00EC2CEE" w:rsidTr="00410355">
        <w:trPr>
          <w:gridAfter w:val="5"/>
          <w:wAfter w:w="7567" w:type="dxa"/>
          <w:trHeight w:hRule="exact" w:val="300"/>
        </w:trPr>
        <w:tc>
          <w:tcPr>
            <w:tcW w:w="2129" w:type="dxa"/>
            <w:gridSpan w:val="2"/>
            <w:vAlign w:val="center"/>
          </w:tcPr>
          <w:p w:rsidR="00EC2CEE" w:rsidRDefault="00EC2CEE">
            <w:pPr>
              <w:jc w:val="center"/>
              <w:rPr>
                <w:b/>
                <w:sz w:val="20"/>
              </w:rPr>
            </w:pPr>
          </w:p>
        </w:tc>
      </w:tr>
    </w:tbl>
    <w:p w:rsidR="00381D0D" w:rsidRDefault="00054C1D">
      <w:pPr>
        <w:jc w:val="both"/>
      </w:pPr>
      <w:r>
        <w:t xml:space="preserve">          5)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</w:t>
      </w:r>
      <w:r>
        <w:lastRenderedPageBreak/>
        <w:t xml:space="preserve">подгруппам 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2022 год и на плановый период 2023 и 2024 годов» изложить в следующей редакции:</w:t>
      </w:r>
    </w:p>
    <w:p w:rsidR="00381D0D" w:rsidRDefault="00381D0D">
      <w:pPr>
        <w:jc w:val="both"/>
      </w:pPr>
    </w:p>
    <w:p w:rsidR="00381D0D" w:rsidRDefault="00381D0D">
      <w:pPr>
        <w:jc w:val="both"/>
      </w:pPr>
    </w:p>
    <w:tbl>
      <w:tblPr>
        <w:tblW w:w="17781" w:type="dxa"/>
        <w:tblInd w:w="-318" w:type="dxa"/>
        <w:tblLayout w:type="fixed"/>
        <w:tblLook w:val="04A0"/>
      </w:tblPr>
      <w:tblGrid>
        <w:gridCol w:w="3544"/>
        <w:gridCol w:w="1430"/>
        <w:gridCol w:w="567"/>
        <w:gridCol w:w="614"/>
        <w:gridCol w:w="1359"/>
        <w:gridCol w:w="701"/>
        <w:gridCol w:w="180"/>
        <w:gridCol w:w="809"/>
        <w:gridCol w:w="708"/>
        <w:gridCol w:w="381"/>
        <w:gridCol w:w="196"/>
        <w:gridCol w:w="236"/>
        <w:gridCol w:w="460"/>
        <w:gridCol w:w="1932"/>
        <w:gridCol w:w="236"/>
        <w:gridCol w:w="3185"/>
        <w:gridCol w:w="236"/>
        <w:gridCol w:w="1007"/>
      </w:tblGrid>
      <w:tr w:rsidR="00381D0D" w:rsidTr="00B84E7C">
        <w:trPr>
          <w:gridAfter w:val="6"/>
          <w:wAfter w:w="7056" w:type="dxa"/>
          <w:trHeight w:val="264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EE7C23">
            <w:pPr>
              <w:jc w:val="right"/>
              <w:rPr>
                <w:sz w:val="20"/>
              </w:rPr>
            </w:pPr>
            <w:bookmarkStart w:id="3" w:name="RANGE!A1:H119"/>
            <w:r>
              <w:rPr>
                <w:sz w:val="20"/>
              </w:rPr>
              <w:t>«</w:t>
            </w:r>
            <w:r w:rsidR="00054C1D">
              <w:rPr>
                <w:sz w:val="20"/>
              </w:rPr>
              <w:t>Приложение 4</w:t>
            </w:r>
            <w:bookmarkEnd w:id="3"/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381D0D" w:rsidTr="00B84E7C">
        <w:trPr>
          <w:gridAfter w:val="6"/>
          <w:wAfter w:w="7056" w:type="dxa"/>
          <w:trHeight w:val="264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381D0D" w:rsidTr="00B84E7C">
        <w:trPr>
          <w:gridAfter w:val="6"/>
          <w:wAfter w:w="7056" w:type="dxa"/>
          <w:trHeight w:val="1125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381D0D" w:rsidTr="00B84E7C">
        <w:trPr>
          <w:gridAfter w:val="6"/>
          <w:wAfter w:w="7056" w:type="dxa"/>
          <w:trHeight w:val="1068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      </w:r>
            <w:proofErr w:type="gramStart"/>
            <w:r>
              <w:rPr>
                <w:b/>
                <w:sz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sz w:val="20"/>
              </w:rPr>
              <w:t xml:space="preserve"> на 2022 год и на плановый период 2023 и 2024 годов</w:t>
            </w:r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FC673D" w:rsidRPr="00FC673D" w:rsidTr="00B84E7C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CC38E5">
            <w:pPr>
              <w:rPr>
                <w:color w:val="auto"/>
                <w:sz w:val="20"/>
              </w:rPr>
            </w:pPr>
            <w:r w:rsidRPr="00FC673D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B84E7C" w:rsidRPr="00B84E7C" w:rsidTr="00B84E7C">
        <w:trPr>
          <w:gridAfter w:val="5"/>
          <w:wAfter w:w="6596" w:type="dxa"/>
          <w:trHeight w:val="315"/>
        </w:trPr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38062,0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34152,1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38173,0</w:t>
            </w:r>
          </w:p>
        </w:tc>
      </w:tr>
      <w:tr w:rsidR="00B84E7C" w:rsidRPr="00B84E7C" w:rsidTr="00B84E7C">
        <w:trPr>
          <w:gridAfter w:val="5"/>
          <w:wAfter w:w="6596" w:type="dxa"/>
          <w:trHeight w:val="94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16512,8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16557,4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17118,1</w:t>
            </w:r>
          </w:p>
        </w:tc>
      </w:tr>
      <w:tr w:rsidR="00B84E7C" w:rsidRPr="00B84E7C" w:rsidTr="00B84E7C">
        <w:trPr>
          <w:gridAfter w:val="5"/>
          <w:wAfter w:w="6596" w:type="dxa"/>
          <w:trHeight w:val="159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99 9 00 72390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</w:tr>
      <w:tr w:rsidR="00B84E7C" w:rsidRPr="00B84E7C" w:rsidTr="00B84E7C">
        <w:trPr>
          <w:gridAfter w:val="5"/>
          <w:wAfter w:w="6596" w:type="dxa"/>
          <w:trHeight w:val="12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</w:tr>
      <w:tr w:rsidR="00B84E7C" w:rsidRPr="00B84E7C" w:rsidTr="00B84E7C">
        <w:trPr>
          <w:gridAfter w:val="5"/>
          <w:wAfter w:w="6596" w:type="dxa"/>
          <w:trHeight w:val="7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84E7C">
        <w:trPr>
          <w:gridAfter w:val="5"/>
          <w:wAfter w:w="6596" w:type="dxa"/>
          <w:trHeight w:val="200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84E7C">
        <w:trPr>
          <w:gridAfter w:val="5"/>
          <w:wAfter w:w="6596" w:type="dxa"/>
          <w:trHeight w:val="51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977,1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148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3935,7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15706,4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17073,1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20533,3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</w:tr>
      <w:tr w:rsidR="00B84E7C" w:rsidRPr="00B84E7C" w:rsidTr="00B84E7C">
        <w:trPr>
          <w:gridAfter w:val="5"/>
          <w:wAfter w:w="6596" w:type="dxa"/>
          <w:trHeight w:val="224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gridAfter w:val="5"/>
          <w:wAfter w:w="6596" w:type="dxa"/>
          <w:trHeight w:val="20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B84E7C" w:rsidRPr="00B84E7C" w:rsidTr="00B84E7C">
        <w:trPr>
          <w:gridAfter w:val="5"/>
          <w:wAfter w:w="6596" w:type="dxa"/>
          <w:trHeight w:val="226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B84E7C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B84E7C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B84E7C">
              <w:rPr>
                <w:sz w:val="18"/>
                <w:szCs w:val="18"/>
              </w:rPr>
              <w:t xml:space="preserve">»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gridAfter w:val="5"/>
          <w:wAfter w:w="6596" w:type="dxa"/>
          <w:trHeight w:val="33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B84E7C" w:rsidRPr="00B84E7C" w:rsidTr="00B84E7C">
        <w:trPr>
          <w:gridAfter w:val="5"/>
          <w:wAfter w:w="6596" w:type="dxa"/>
          <w:trHeight w:val="28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</w:tr>
      <w:tr w:rsidR="00B84E7C" w:rsidRPr="00B84E7C" w:rsidTr="00B84E7C">
        <w:trPr>
          <w:gridAfter w:val="5"/>
          <w:wAfter w:w="6596" w:type="dxa"/>
          <w:trHeight w:val="136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B84E7C" w:rsidRPr="00B84E7C" w:rsidTr="00B84E7C">
        <w:trPr>
          <w:gridAfter w:val="5"/>
          <w:wAfter w:w="6596" w:type="dxa"/>
          <w:trHeight w:val="158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proofErr w:type="gramStart"/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2270,7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B84E7C" w:rsidRPr="00B84E7C" w:rsidTr="00B84E7C">
        <w:trPr>
          <w:gridAfter w:val="5"/>
          <w:wAfter w:w="6596" w:type="dxa"/>
          <w:trHeight w:val="12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 xml:space="preserve"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B84E7C">
              <w:rPr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</w:tr>
      <w:tr w:rsidR="00B84E7C" w:rsidRPr="00B84E7C" w:rsidTr="00B84E7C">
        <w:trPr>
          <w:gridAfter w:val="5"/>
          <w:wAfter w:w="6596" w:type="dxa"/>
          <w:trHeight w:val="12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B84E7C" w:rsidRPr="00B84E7C" w:rsidTr="00B84E7C">
        <w:trPr>
          <w:gridAfter w:val="5"/>
          <w:wAfter w:w="6596" w:type="dxa"/>
          <w:trHeight w:val="456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6384,7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70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6259,7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47938,0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37456,9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38881,1</w:t>
            </w:r>
          </w:p>
        </w:tc>
      </w:tr>
      <w:tr w:rsidR="00B84E7C" w:rsidRPr="00B84E7C" w:rsidTr="00B84E7C">
        <w:trPr>
          <w:gridAfter w:val="5"/>
          <w:wAfter w:w="6596" w:type="dxa"/>
          <w:trHeight w:val="26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jc w:val="both"/>
              <w:rPr>
                <w:sz w:val="20"/>
              </w:rPr>
            </w:pPr>
            <w:r w:rsidRPr="00B84E7C">
              <w:rPr>
                <w:sz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930,1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46791,2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37245,9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38670,1</w:t>
            </w:r>
          </w:p>
        </w:tc>
      </w:tr>
      <w:tr w:rsidR="00B84E7C" w:rsidRPr="00B84E7C" w:rsidTr="00B84E7C">
        <w:trPr>
          <w:gridAfter w:val="5"/>
          <w:wAfter w:w="6596" w:type="dxa"/>
          <w:trHeight w:val="213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84E7C">
        <w:trPr>
          <w:gridAfter w:val="5"/>
          <w:wAfter w:w="6596" w:type="dxa"/>
          <w:trHeight w:val="17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5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0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216,7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176634,6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55537,5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53800,3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1648,5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8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35782,4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15444,4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B84E7C" w:rsidRPr="00B84E7C" w:rsidTr="00B84E7C">
        <w:trPr>
          <w:gridAfter w:val="5"/>
          <w:wAfter w:w="6596" w:type="dxa"/>
          <w:trHeight w:val="26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gridAfter w:val="5"/>
          <w:wAfter w:w="6596" w:type="dxa"/>
          <w:trHeight w:val="2652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B84E7C" w:rsidRPr="00B84E7C" w:rsidTr="00B84E7C">
        <w:trPr>
          <w:gridAfter w:val="5"/>
          <w:wAfter w:w="6596" w:type="dxa"/>
          <w:trHeight w:val="308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05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5905,00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38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139203,7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31359,5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29717,6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B84E7C" w:rsidRPr="00B84E7C" w:rsidTr="00B84E7C">
        <w:trPr>
          <w:gridAfter w:val="5"/>
          <w:wAfter w:w="6596" w:type="dxa"/>
          <w:trHeight w:val="3456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</w:t>
            </w:r>
            <w:r w:rsidRPr="00B84E7C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sz w:val="18"/>
                <w:szCs w:val="18"/>
              </w:rPr>
              <w:t>х(</w:t>
            </w:r>
            <w:proofErr w:type="gramEnd"/>
            <w:r w:rsidRPr="00B84E7C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38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B84E7C">
              <w:rPr>
                <w:color w:val="auto"/>
                <w:szCs w:val="2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37,9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182,0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83,0</w:t>
            </w:r>
          </w:p>
        </w:tc>
      </w:tr>
      <w:tr w:rsidR="00B84E7C" w:rsidRPr="00B84E7C" w:rsidTr="00B84E7C">
        <w:trPr>
          <w:gridAfter w:val="5"/>
          <w:wAfter w:w="6596" w:type="dxa"/>
          <w:trHeight w:val="4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2676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B84E7C" w:rsidRPr="00B84E7C" w:rsidTr="00B84E7C">
        <w:trPr>
          <w:gridAfter w:val="5"/>
          <w:wAfter w:w="6596" w:type="dxa"/>
          <w:trHeight w:val="163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16852,2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16852,2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84E7C">
        <w:trPr>
          <w:gridAfter w:val="5"/>
          <w:wAfter w:w="6596" w:type="dxa"/>
          <w:trHeight w:val="201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84E7C">
        <w:trPr>
          <w:gridAfter w:val="5"/>
          <w:wAfter w:w="6596" w:type="dxa"/>
          <w:trHeight w:val="33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gridAfter w:val="5"/>
          <w:wAfter w:w="6596" w:type="dxa"/>
          <w:trHeight w:val="33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gridAfter w:val="5"/>
          <w:wAfter w:w="6596" w:type="dxa"/>
          <w:trHeight w:val="201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206,0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84E7C">
        <w:trPr>
          <w:gridAfter w:val="5"/>
          <w:wAfter w:w="6596" w:type="dxa"/>
          <w:trHeight w:val="19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5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381D0D" w:rsidRDefault="00381D0D">
      <w:pPr>
        <w:jc w:val="both"/>
      </w:pPr>
    </w:p>
    <w:p w:rsidR="00381D0D" w:rsidRDefault="00054C1D">
      <w:pPr>
        <w:jc w:val="both"/>
      </w:pPr>
      <w:r>
        <w:t>6) Приложение 5 «Ведомственная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</w:r>
      <w:r>
        <w:rPr>
          <w:b/>
          <w:sz w:val="20"/>
        </w:rPr>
        <w:t>»</w:t>
      </w:r>
      <w:r>
        <w:t xml:space="preserve"> изложить в новой редакции</w:t>
      </w:r>
    </w:p>
    <w:tbl>
      <w:tblPr>
        <w:tblW w:w="31680" w:type="dxa"/>
        <w:tblInd w:w="96" w:type="dxa"/>
        <w:tblLayout w:type="fixed"/>
        <w:tblLook w:val="04A0"/>
      </w:tblPr>
      <w:tblGrid>
        <w:gridCol w:w="4123"/>
        <w:gridCol w:w="139"/>
        <w:gridCol w:w="455"/>
        <w:gridCol w:w="138"/>
        <w:gridCol w:w="269"/>
        <w:gridCol w:w="138"/>
        <w:gridCol w:w="320"/>
        <w:gridCol w:w="138"/>
        <w:gridCol w:w="1238"/>
        <w:gridCol w:w="621"/>
        <w:gridCol w:w="928"/>
        <w:gridCol w:w="714"/>
        <w:gridCol w:w="177"/>
        <w:gridCol w:w="137"/>
        <w:gridCol w:w="891"/>
        <w:gridCol w:w="94"/>
        <w:gridCol w:w="15329"/>
        <w:gridCol w:w="478"/>
        <w:gridCol w:w="380"/>
        <w:gridCol w:w="461"/>
        <w:gridCol w:w="1098"/>
        <w:gridCol w:w="478"/>
        <w:gridCol w:w="935"/>
        <w:gridCol w:w="870"/>
        <w:gridCol w:w="1131"/>
      </w:tblGrid>
      <w:tr w:rsidR="00381D0D" w:rsidTr="00936C37">
        <w:trPr>
          <w:gridAfter w:val="10"/>
          <w:wAfter w:w="21254" w:type="dxa"/>
          <w:trHeight w:val="264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EE7C23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054C1D">
              <w:rPr>
                <w:sz w:val="20"/>
              </w:rPr>
              <w:t>Приложение 5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127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lastRenderedPageBreak/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648"/>
        </w:trPr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447CD9" w:rsidRPr="00447CD9" w:rsidTr="00936C37">
        <w:trPr>
          <w:trHeight w:val="480"/>
        </w:trPr>
        <w:tc>
          <w:tcPr>
            <w:tcW w:w="25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7CD9" w:rsidRPr="00447CD9" w:rsidRDefault="00447CD9" w:rsidP="00447CD9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447CD9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color w:val="auto"/>
                <w:sz w:val="20"/>
              </w:rPr>
            </w:pPr>
            <w:r w:rsidRPr="00447CD9">
              <w:rPr>
                <w:color w:val="auto"/>
                <w:sz w:val="20"/>
              </w:rPr>
              <w:t>(тыс. рублей)</w:t>
            </w:r>
          </w:p>
        </w:tc>
      </w:tr>
      <w:tr w:rsidR="00E21307" w:rsidRPr="00E21307" w:rsidTr="00936C37">
        <w:trPr>
          <w:gridAfter w:val="9"/>
          <w:wAfter w:w="21160" w:type="dxa"/>
          <w:trHeight w:val="48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E2130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20"/>
              </w:rPr>
            </w:pPr>
            <w:r w:rsidRPr="00E21307">
              <w:rPr>
                <w:color w:val="auto"/>
                <w:sz w:val="20"/>
              </w:rPr>
              <w:t>(тыс. рублей)</w:t>
            </w:r>
          </w:p>
        </w:tc>
      </w:tr>
    </w:tbl>
    <w:p w:rsidR="00381D0D" w:rsidRDefault="00381D0D">
      <w:pPr>
        <w:jc w:val="both"/>
      </w:pPr>
    </w:p>
    <w:tbl>
      <w:tblPr>
        <w:tblW w:w="10677" w:type="dxa"/>
        <w:tblInd w:w="96" w:type="dxa"/>
        <w:tblLook w:val="04A0"/>
      </w:tblPr>
      <w:tblGrid>
        <w:gridCol w:w="4548"/>
        <w:gridCol w:w="594"/>
        <w:gridCol w:w="407"/>
        <w:gridCol w:w="447"/>
        <w:gridCol w:w="1387"/>
        <w:gridCol w:w="621"/>
        <w:gridCol w:w="891"/>
        <w:gridCol w:w="891"/>
        <w:gridCol w:w="891"/>
      </w:tblGrid>
      <w:tr w:rsidR="00B84E7C" w:rsidRPr="00B84E7C" w:rsidTr="00B84E7C">
        <w:trPr>
          <w:trHeight w:val="25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B84E7C" w:rsidRPr="00B84E7C" w:rsidTr="00B84E7C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B84E7C" w:rsidRPr="00B84E7C" w:rsidTr="00B84E7C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B84E7C" w:rsidRPr="00B84E7C" w:rsidTr="00B84E7C">
        <w:trPr>
          <w:trHeight w:val="19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17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B84E7C" w:rsidRPr="00B84E7C" w:rsidTr="00B84E7C">
        <w:trPr>
          <w:trHeight w:val="27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</w:tr>
      <w:tr w:rsidR="00B84E7C" w:rsidRPr="00B84E7C" w:rsidTr="00B84E7C">
        <w:trPr>
          <w:trHeight w:val="142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</w:tr>
      <w:tr w:rsidR="00B84E7C" w:rsidRPr="00B84E7C" w:rsidTr="00B84E7C">
        <w:trPr>
          <w:trHeight w:val="19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84E7C">
        <w:trPr>
          <w:trHeight w:val="14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52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42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trHeight w:val="22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23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B84E7C" w:rsidRPr="00B84E7C" w:rsidTr="00B84E7C">
        <w:trPr>
          <w:trHeight w:val="18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trHeight w:val="23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B84E7C" w:rsidRPr="00B84E7C" w:rsidTr="00B84E7C">
        <w:trPr>
          <w:trHeight w:val="241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trHeight w:val="229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B84E7C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B84E7C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84E7C">
        <w:trPr>
          <w:trHeight w:val="20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B84E7C">
              <w:rPr>
                <w:sz w:val="18"/>
                <w:szCs w:val="18"/>
              </w:rPr>
              <w:t xml:space="preserve">»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trHeight w:val="33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B84E7C" w:rsidRPr="00B84E7C" w:rsidTr="00B84E7C">
        <w:trPr>
          <w:trHeight w:val="28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</w:tr>
      <w:tr w:rsidR="00B84E7C" w:rsidRPr="00B84E7C" w:rsidTr="00B84E7C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proofErr w:type="gramStart"/>
            <w:r w:rsidRPr="00B84E7C">
              <w:rPr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B84E7C" w:rsidRPr="00B84E7C" w:rsidTr="00B84E7C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trHeight w:val="219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84E7C">
        <w:trPr>
          <w:trHeight w:val="17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7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72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B84E7C" w:rsidRPr="00B84E7C" w:rsidTr="00B84E7C">
        <w:trPr>
          <w:trHeight w:val="25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4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B84E7C" w:rsidRPr="00B84E7C" w:rsidTr="00B84E7C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41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B84E7C" w:rsidRPr="00B84E7C" w:rsidTr="00B84E7C">
        <w:trPr>
          <w:trHeight w:val="28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0,00</w:t>
            </w:r>
          </w:p>
        </w:tc>
      </w:tr>
      <w:tr w:rsidR="00B84E7C" w:rsidRPr="00B84E7C" w:rsidTr="00B84E7C">
        <w:trPr>
          <w:trHeight w:val="17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15444,4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B84E7C" w:rsidRPr="00B84E7C" w:rsidTr="00B84E7C">
        <w:trPr>
          <w:trHeight w:val="274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84E7C" w:rsidRPr="00B84E7C" w:rsidTr="00B84E7C">
        <w:trPr>
          <w:trHeight w:val="261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B84E7C" w:rsidRPr="00B84E7C" w:rsidTr="00B84E7C">
        <w:trPr>
          <w:trHeight w:val="23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59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B84E7C" w:rsidRPr="00B84E7C" w:rsidTr="00B84E7C">
        <w:trPr>
          <w:trHeight w:val="31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5905,0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84E7C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B84E7C" w:rsidRPr="00B84E7C" w:rsidTr="00B84E7C">
        <w:trPr>
          <w:trHeight w:val="31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B84E7C" w:rsidRPr="00B84E7C" w:rsidTr="00B84E7C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B84E7C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sz w:val="18"/>
                <w:szCs w:val="18"/>
              </w:rPr>
              <w:t>х(</w:t>
            </w:r>
            <w:proofErr w:type="gramEnd"/>
            <w:r w:rsidRPr="00B84E7C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2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B84E7C">
              <w:rPr>
                <w:color w:val="auto"/>
                <w:szCs w:val="2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84E7C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Физкультурные и массовые спортивные мероприятия в рамках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CC3A7D" w:rsidRDefault="00CC3A7D">
      <w:pPr>
        <w:jc w:val="both"/>
      </w:pPr>
    </w:p>
    <w:p w:rsidR="00CC3A7D" w:rsidRDefault="00CC3A7D">
      <w:pPr>
        <w:jc w:val="both"/>
      </w:pPr>
    </w:p>
    <w:p w:rsidR="00381D0D" w:rsidRDefault="00054C1D">
      <w:pPr>
        <w:jc w:val="both"/>
      </w:pPr>
      <w:r>
        <w:t>7) Приложение 6 «Распределение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годов»</w:t>
      </w:r>
      <w:r>
        <w:rPr>
          <w:b/>
          <w:sz w:val="20"/>
        </w:rPr>
        <w:t xml:space="preserve"> </w:t>
      </w:r>
      <w:r>
        <w:t>изложить в новой редакции:</w:t>
      </w:r>
    </w:p>
    <w:tbl>
      <w:tblPr>
        <w:tblW w:w="10257" w:type="dxa"/>
        <w:tblInd w:w="91" w:type="dxa"/>
        <w:tblLayout w:type="fixed"/>
        <w:tblLook w:val="04A0"/>
      </w:tblPr>
      <w:tblGrid>
        <w:gridCol w:w="296"/>
        <w:gridCol w:w="9644"/>
        <w:gridCol w:w="317"/>
      </w:tblGrid>
      <w:tr w:rsidR="00381D0D" w:rsidTr="008133B1">
        <w:trPr>
          <w:trHeight w:val="264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03EF6">
            <w:pPr>
              <w:jc w:val="right"/>
              <w:rPr>
                <w:sz w:val="20"/>
              </w:rPr>
            </w:pPr>
            <w:bookmarkStart w:id="4" w:name="RANGE!A1:H138"/>
            <w:r>
              <w:rPr>
                <w:sz w:val="20"/>
              </w:rPr>
              <w:t>«</w:t>
            </w:r>
            <w:r w:rsidR="00054C1D">
              <w:rPr>
                <w:sz w:val="20"/>
              </w:rPr>
              <w:t>Приложение 6</w:t>
            </w:r>
            <w:bookmarkEnd w:id="4"/>
          </w:p>
        </w:tc>
        <w:tc>
          <w:tcPr>
            <w:tcW w:w="317" w:type="dxa"/>
          </w:tcPr>
          <w:p w:rsidR="00381D0D" w:rsidRDefault="00381D0D"/>
        </w:tc>
      </w:tr>
      <w:tr w:rsidR="00381D0D" w:rsidTr="008133B1">
        <w:trPr>
          <w:trHeight w:val="1104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7" w:type="dxa"/>
          </w:tcPr>
          <w:p w:rsidR="00381D0D" w:rsidRDefault="00381D0D"/>
        </w:tc>
      </w:tr>
      <w:tr w:rsidR="00381D0D" w:rsidTr="008133B1">
        <w:trPr>
          <w:trHeight w:val="79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</w:t>
            </w:r>
          </w:p>
          <w:p w:rsidR="008E71B9" w:rsidRDefault="008E71B9">
            <w:pPr>
              <w:jc w:val="center"/>
              <w:rPr>
                <w:b/>
                <w:sz w:val="20"/>
              </w:rPr>
            </w:pPr>
          </w:p>
          <w:p w:rsidR="008E71B9" w:rsidRDefault="008E71B9">
            <w:pPr>
              <w:jc w:val="center"/>
              <w:rPr>
                <w:b/>
                <w:sz w:val="20"/>
              </w:rPr>
            </w:pPr>
          </w:p>
        </w:tc>
        <w:tc>
          <w:tcPr>
            <w:tcW w:w="317" w:type="dxa"/>
          </w:tcPr>
          <w:p w:rsidR="00381D0D" w:rsidRDefault="00381D0D"/>
        </w:tc>
      </w:tr>
      <w:tr w:rsidR="00245C65" w:rsidTr="008133B1">
        <w:trPr>
          <w:gridAfter w:val="2"/>
          <w:wAfter w:w="9956" w:type="dxa"/>
          <w:trHeight w:val="3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65" w:rsidRDefault="00245C65">
            <w:pPr>
              <w:rPr>
                <w:rFonts w:ascii="Arial CYR" w:hAnsi="Arial CYR"/>
                <w:sz w:val="20"/>
              </w:rPr>
            </w:pPr>
          </w:p>
        </w:tc>
      </w:tr>
      <w:tr w:rsidR="00245C65" w:rsidTr="008133B1">
        <w:trPr>
          <w:gridAfter w:val="2"/>
          <w:wAfter w:w="9956" w:type="dxa"/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65" w:rsidRDefault="00245C65">
            <w:pPr>
              <w:jc w:val="center"/>
              <w:rPr>
                <w:b/>
                <w:sz w:val="22"/>
              </w:rPr>
            </w:pPr>
          </w:p>
        </w:tc>
      </w:tr>
    </w:tbl>
    <w:p w:rsidR="00B84E7C" w:rsidRDefault="006C573D" w:rsidP="00C1417F">
      <w:pPr>
        <w:ind w:firstLine="708"/>
      </w:pPr>
      <w:r>
        <w:t xml:space="preserve">  </w:t>
      </w:r>
    </w:p>
    <w:tbl>
      <w:tblPr>
        <w:tblW w:w="10131" w:type="dxa"/>
        <w:tblInd w:w="96" w:type="dxa"/>
        <w:tblLook w:val="04A0"/>
      </w:tblPr>
      <w:tblGrid>
        <w:gridCol w:w="4832"/>
        <w:gridCol w:w="1276"/>
        <w:gridCol w:w="486"/>
        <w:gridCol w:w="417"/>
        <w:gridCol w:w="447"/>
        <w:gridCol w:w="891"/>
        <w:gridCol w:w="891"/>
        <w:gridCol w:w="981"/>
      </w:tblGrid>
      <w:tr w:rsidR="00B84E7C" w:rsidRPr="00B84E7C" w:rsidTr="00B84E7C">
        <w:trPr>
          <w:trHeight w:val="34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B84E7C" w:rsidRPr="00B84E7C" w:rsidTr="00B84E7C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285856,9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B84E7C" w:rsidRPr="00B84E7C" w:rsidTr="00B84E7C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51327,3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40729,7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40357,5</w:t>
            </w:r>
          </w:p>
        </w:tc>
      </w:tr>
      <w:tr w:rsidR="00B84E7C" w:rsidRPr="00B84E7C" w:rsidTr="00B84E7C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16551,7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16274,8</w:t>
            </w:r>
          </w:p>
        </w:tc>
      </w:tr>
      <w:tr w:rsidR="00B84E7C" w:rsidRPr="00B84E7C" w:rsidTr="00B84E7C">
        <w:trPr>
          <w:trHeight w:val="208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B84E7C" w:rsidRPr="00B84E7C" w:rsidTr="00B84E7C">
        <w:trPr>
          <w:trHeight w:val="304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B84E7C" w:rsidRPr="00B84E7C" w:rsidTr="00B84E7C">
        <w:trPr>
          <w:trHeight w:val="6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«Развитие жилищного хозяйства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550,0</w:t>
            </w:r>
          </w:p>
        </w:tc>
      </w:tr>
      <w:tr w:rsidR="00B84E7C" w:rsidRPr="00B84E7C" w:rsidTr="00B84E7C">
        <w:trPr>
          <w:trHeight w:val="22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B84E7C" w:rsidRPr="00B84E7C" w:rsidTr="00B84E7C">
        <w:trPr>
          <w:trHeight w:val="24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B84E7C" w:rsidRPr="00B84E7C" w:rsidTr="00B84E7C">
        <w:trPr>
          <w:trHeight w:val="24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7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35782,4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B84E7C" w:rsidRPr="00B84E7C" w:rsidTr="00B84E7C">
        <w:trPr>
          <w:trHeight w:val="250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15444,4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B84E7C" w:rsidRPr="00B84E7C" w:rsidTr="00B84E7C">
        <w:trPr>
          <w:trHeight w:val="27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84E7C" w:rsidRPr="00B84E7C" w:rsidTr="00B84E7C">
        <w:trPr>
          <w:trHeight w:val="26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B84E7C" w:rsidRPr="00B84E7C" w:rsidTr="00B84E7C">
        <w:trPr>
          <w:trHeight w:val="26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13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B84E7C" w:rsidRPr="00B84E7C" w:rsidTr="00B84E7C">
        <w:trPr>
          <w:trHeight w:val="3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5905,0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58815,2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49643,9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51497,3</w:t>
            </w:r>
          </w:p>
        </w:tc>
      </w:tr>
      <w:tr w:rsidR="00B84E7C" w:rsidRPr="00B84E7C" w:rsidTr="00B84E7C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40258,2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29836,7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84E7C">
        <w:trPr>
          <w:trHeight w:val="23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84E7C">
        <w:trPr>
          <w:trHeight w:val="214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88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19807,2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18827,2</w:t>
            </w:r>
          </w:p>
        </w:tc>
      </w:tr>
      <w:tr w:rsidR="00B84E7C" w:rsidRPr="00B84E7C" w:rsidTr="00B84E7C">
        <w:trPr>
          <w:trHeight w:val="208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B84E7C" w:rsidRPr="00B84E7C" w:rsidTr="00B84E7C">
        <w:trPr>
          <w:trHeight w:val="19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B84E7C" w:rsidRPr="00B84E7C" w:rsidTr="00B84E7C">
        <w:trPr>
          <w:trHeight w:val="7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355,2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</w:tr>
      <w:tr w:rsidR="00B84E7C" w:rsidRPr="00B84E7C" w:rsidTr="00B84E7C">
        <w:trPr>
          <w:trHeight w:val="672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«Противодействие коррупции в Зерноградском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2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обороту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trHeight w:val="253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«Профилактика терроризма и экстремизма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324,1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</w:tr>
      <w:tr w:rsidR="00B84E7C" w:rsidRPr="00B84E7C" w:rsidTr="00B84E7C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</w:tr>
      <w:tr w:rsidR="00B84E7C" w:rsidRPr="00B84E7C" w:rsidTr="00B84E7C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13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405,0</w:t>
            </w:r>
          </w:p>
        </w:tc>
      </w:tr>
      <w:tr w:rsidR="00B84E7C" w:rsidRPr="00B84E7C" w:rsidTr="00B84E7C">
        <w:trPr>
          <w:trHeight w:val="51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02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4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180,0</w:t>
            </w:r>
          </w:p>
        </w:tc>
      </w:tr>
      <w:tr w:rsidR="00B84E7C" w:rsidRPr="00B84E7C" w:rsidTr="00B84E7C">
        <w:trPr>
          <w:trHeight w:val="19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25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trHeight w:val="225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trHeight w:val="3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20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17444,6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16485,3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17317,8</w:t>
            </w:r>
          </w:p>
        </w:tc>
      </w:tr>
      <w:tr w:rsidR="00B84E7C" w:rsidRPr="00B84E7C" w:rsidTr="00B84E7C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84E7C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84E7C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767,9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84E7C">
        <w:trPr>
          <w:trHeight w:val="21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84E7C">
        <w:trPr>
          <w:trHeight w:val="21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84E7C">
        <w:trPr>
          <w:trHeight w:val="20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84E7C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B84E7C" w:rsidRPr="00B84E7C" w:rsidTr="00B84E7C">
        <w:trPr>
          <w:trHeight w:val="4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trHeight w:val="15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84E7C">
        <w:trPr>
          <w:trHeight w:val="15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84E7C">
        <w:trPr>
          <w:trHeight w:val="97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</w:tr>
      <w:tr w:rsidR="00B84E7C" w:rsidRPr="00B84E7C" w:rsidTr="00B84E7C">
        <w:trPr>
          <w:trHeight w:val="10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780,0</w:t>
            </w:r>
          </w:p>
        </w:tc>
      </w:tr>
      <w:tr w:rsidR="00B84E7C" w:rsidRPr="00B84E7C" w:rsidTr="00B84E7C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B84E7C" w:rsidRPr="00B84E7C" w:rsidTr="00B84E7C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B84E7C" w:rsidRPr="00B84E7C" w:rsidTr="00B84E7C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75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B84E7C" w:rsidRPr="00B84E7C" w:rsidTr="00B84E7C">
        <w:trPr>
          <w:trHeight w:val="111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 w:rsidRPr="00B84E7C">
              <w:rPr>
                <w:i/>
                <w:iCs/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84E7C">
        <w:trPr>
          <w:trHeight w:val="2232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84E7C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01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456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11592,5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11383,0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11501,9</w:t>
            </w:r>
          </w:p>
        </w:tc>
      </w:tr>
      <w:tr w:rsidR="00B84E7C" w:rsidRPr="00B84E7C" w:rsidTr="00B84E7C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206,2</w:t>
            </w:r>
          </w:p>
        </w:tc>
      </w:tr>
      <w:tr w:rsidR="00B84E7C" w:rsidRPr="00B84E7C" w:rsidTr="00B84E7C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trHeight w:val="247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trHeight w:val="75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84E7C">
        <w:trPr>
          <w:trHeight w:val="22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B84E7C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B84E7C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84E7C">
        <w:trPr>
          <w:trHeight w:val="14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10093,2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10193,2</w:t>
            </w:r>
          </w:p>
        </w:tc>
      </w:tr>
      <w:tr w:rsidR="00B84E7C" w:rsidRPr="00B84E7C" w:rsidTr="00B84E7C">
        <w:trPr>
          <w:trHeight w:val="33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B84E7C" w:rsidRPr="00B84E7C" w:rsidTr="00B84E7C">
        <w:trPr>
          <w:trHeight w:val="297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B84E7C" w:rsidRPr="00B84E7C" w:rsidTr="00B84E7C">
        <w:trPr>
          <w:trHeight w:val="2556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2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</w:tr>
      <w:tr w:rsidR="00B84E7C" w:rsidRPr="00B84E7C" w:rsidTr="00B84E7C">
        <w:trPr>
          <w:trHeight w:val="80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trHeight w:val="23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B84E7C">
              <w:rPr>
                <w:sz w:val="18"/>
                <w:szCs w:val="18"/>
              </w:rPr>
              <w:t xml:space="preserve">»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5205,4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</w:tr>
      <w:tr w:rsidR="00B84E7C" w:rsidRPr="00B84E7C" w:rsidTr="00B84E7C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2670,8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2670,8</w:t>
            </w:r>
          </w:p>
        </w:tc>
      </w:tr>
      <w:tr w:rsidR="00B84E7C" w:rsidRPr="00B84E7C" w:rsidTr="00B84E7C">
        <w:trPr>
          <w:trHeight w:val="21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84E7C">
        <w:trPr>
          <w:trHeight w:val="224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B84E7C" w:rsidRPr="00B84E7C" w:rsidTr="00B84E7C">
        <w:trPr>
          <w:trHeight w:val="68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84E7C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 «Развитие субъектов малого и среднего предпринимательства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84E7C">
        <w:trPr>
          <w:trHeight w:val="24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84E7C">
        <w:trPr>
          <w:trHeight w:val="9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1802,3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78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</w:t>
            </w:r>
            <w:r>
              <w:rPr>
                <w:color w:val="auto"/>
                <w:sz w:val="18"/>
                <w:szCs w:val="18"/>
              </w:rPr>
              <w:t>2</w:t>
            </w:r>
            <w:r w:rsidRPr="00B84E7C">
              <w:rPr>
                <w:color w:val="auto"/>
                <w:sz w:val="18"/>
                <w:szCs w:val="18"/>
              </w:rPr>
              <w:t xml:space="preserve">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78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B84E7C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sz w:val="18"/>
                <w:szCs w:val="18"/>
              </w:rPr>
              <w:t>х(</w:t>
            </w:r>
            <w:proofErr w:type="gramEnd"/>
            <w:r w:rsidRPr="00B84E7C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70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Региональный проект "Формирование комфортной городской среды по национальному проекту "Жилье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 1 F2 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4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B84E7C">
              <w:rPr>
                <w:color w:val="auto"/>
                <w:szCs w:val="2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6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B84E7C" w:rsidRPr="00B84E7C" w:rsidTr="00B84E7C">
        <w:trPr>
          <w:trHeight w:val="4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B84E7C" w:rsidRPr="00B84E7C" w:rsidTr="00B84E7C">
        <w:trPr>
          <w:trHeight w:val="14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B84E7C" w:rsidRPr="00B84E7C" w:rsidTr="00B84E7C">
        <w:trPr>
          <w:trHeight w:val="18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18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B84E7C" w:rsidRPr="00B84E7C" w:rsidTr="00B84E7C">
        <w:trPr>
          <w:trHeight w:val="9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Непрограммные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8397,0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B84E7C" w:rsidRPr="00B84E7C" w:rsidTr="00B84E7C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4912,8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4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5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43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Иные </w:t>
            </w:r>
            <w:proofErr w:type="spellStart"/>
            <w:r w:rsidRPr="00B84E7C">
              <w:rPr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99 9 00 00000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3484,2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B84E7C" w:rsidRPr="00B84E7C" w:rsidTr="00B84E7C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B84E7C" w:rsidRPr="00B84E7C" w:rsidTr="00B84E7C">
        <w:trPr>
          <w:trHeight w:val="15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57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proofErr w:type="gramStart"/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B84E7C" w:rsidRPr="00B84E7C" w:rsidTr="00B84E7C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</w:tr>
      <w:tr w:rsidR="00B84E7C" w:rsidRPr="00B84E7C" w:rsidTr="00B84E7C">
        <w:trPr>
          <w:trHeight w:val="140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B84E7C" w:rsidRPr="00B84E7C" w:rsidTr="00B84E7C">
        <w:trPr>
          <w:trHeight w:val="25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</w:tr>
      <w:tr w:rsidR="00B84E7C" w:rsidRPr="00B84E7C" w:rsidTr="00B84E7C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285856,9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  <w:r w:rsidR="00303EF6"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B84E7C" w:rsidRDefault="00B84E7C" w:rsidP="00C1417F">
      <w:pPr>
        <w:ind w:firstLine="708"/>
      </w:pPr>
    </w:p>
    <w:p w:rsidR="00C1417F" w:rsidRPr="00BE621D" w:rsidRDefault="005A20BC" w:rsidP="00C1417F">
      <w:pPr>
        <w:ind w:firstLine="708"/>
      </w:pPr>
      <w:r>
        <w:t xml:space="preserve"> </w:t>
      </w:r>
      <w:r w:rsidR="00C1417F" w:rsidRPr="00BE621D">
        <w:t xml:space="preserve">Статья </w:t>
      </w:r>
      <w:r w:rsidR="00BE621D" w:rsidRPr="00BE621D">
        <w:t>2</w:t>
      </w:r>
      <w:r w:rsidR="00C1417F" w:rsidRPr="00BE621D">
        <w:t>.  Настоящее решение вступает в силу с</w:t>
      </w:r>
      <w:r w:rsidR="00CE30E5" w:rsidRPr="00BE621D">
        <w:t>о дня его официального опубликования</w:t>
      </w:r>
      <w:r w:rsidR="00C1417F" w:rsidRPr="00BE621D">
        <w:t>.</w:t>
      </w:r>
    </w:p>
    <w:p w:rsidR="00BE621D" w:rsidRPr="00BE621D" w:rsidRDefault="00BE621D" w:rsidP="00BE621D">
      <w:pPr>
        <w:tabs>
          <w:tab w:val="left" w:pos="851"/>
        </w:tabs>
        <w:suppressAutoHyphens/>
        <w:ind w:firstLine="851"/>
        <w:jc w:val="both"/>
      </w:pPr>
      <w:r w:rsidRPr="000A6A63">
        <w:t xml:space="preserve">Статья 3. Действие </w:t>
      </w:r>
      <w:r w:rsidR="00C5509B" w:rsidRPr="000A6A63">
        <w:t xml:space="preserve">подпунктов 1-4 </w:t>
      </w:r>
      <w:r w:rsidRPr="000A6A63">
        <w:t>пункта 1  статьи 6 настоящего решения распространяется на правоотношения, возникшие с 1 января 2022 года.</w:t>
      </w:r>
    </w:p>
    <w:p w:rsidR="00381D0D" w:rsidRDefault="00BE621D" w:rsidP="00641191">
      <w:pPr>
        <w:ind w:firstLine="708"/>
        <w:jc w:val="both"/>
      </w:pPr>
      <w:r w:rsidRPr="00BE621D">
        <w:rPr>
          <w:b/>
          <w:bCs/>
          <w:szCs w:val="28"/>
        </w:rPr>
        <w:t xml:space="preserve"> </w:t>
      </w:r>
      <w:r w:rsidR="00C1417F" w:rsidRPr="00BE621D">
        <w:t xml:space="preserve"> </w:t>
      </w:r>
      <w:r w:rsidRPr="00BE621D">
        <w:t>С</w:t>
      </w:r>
      <w:r>
        <w:t>татья 4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054C1D" w:rsidRPr="00BE621D"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5A20BC" w:rsidRDefault="005A20BC" w:rsidP="00641191">
      <w:pPr>
        <w:ind w:firstLine="708"/>
        <w:jc w:val="both"/>
      </w:pPr>
    </w:p>
    <w:p w:rsidR="005A20BC" w:rsidRDefault="005A20BC" w:rsidP="00641191">
      <w:pPr>
        <w:ind w:firstLine="708"/>
        <w:jc w:val="both"/>
      </w:pP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Заместитель главы Администрации </w:t>
      </w:r>
    </w:p>
    <w:p w:rsidR="00381D0D" w:rsidRDefault="00054C1D">
      <w:pPr>
        <w:tabs>
          <w:tab w:val="left" w:pos="3468"/>
        </w:tabs>
      </w:pP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</w:r>
      <w:r w:rsidR="005A20BC">
        <w:t xml:space="preserve">         </w:t>
      </w:r>
      <w:r>
        <w:t xml:space="preserve">Н.А. </w:t>
      </w:r>
      <w:proofErr w:type="spellStart"/>
      <w:r>
        <w:t>Овчарова</w:t>
      </w:r>
      <w:proofErr w:type="spellEnd"/>
    </w:p>
    <w:p w:rsidR="005A20BC" w:rsidRDefault="005A20BC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Председатель Собрания депутатов – </w:t>
      </w:r>
    </w:p>
    <w:p w:rsidR="00381D0D" w:rsidRDefault="00054C1D">
      <w:pPr>
        <w:tabs>
          <w:tab w:val="left" w:pos="3468"/>
        </w:tabs>
      </w:pPr>
      <w:r>
        <w:t xml:space="preserve">глава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 w:rsidR="005A20BC">
        <w:t xml:space="preserve">         </w:t>
      </w:r>
      <w:r>
        <w:t>В.И. Адаменко</w:t>
      </w:r>
    </w:p>
    <w:sectPr w:rsidR="00381D0D" w:rsidSect="00381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81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AE" w:rsidRDefault="00B92AAE" w:rsidP="00381D0D">
      <w:r>
        <w:separator/>
      </w:r>
    </w:p>
  </w:endnote>
  <w:endnote w:type="continuationSeparator" w:id="0">
    <w:p w:rsidR="00B92AAE" w:rsidRDefault="00B92AAE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27954"/>
      <w:docPartObj>
        <w:docPartGallery w:val="Page Numbers (Bottom of Page)"/>
        <w:docPartUnique/>
      </w:docPartObj>
    </w:sdtPr>
    <w:sdtContent>
      <w:p w:rsidR="00B84E7C" w:rsidRDefault="00904270">
        <w:pPr>
          <w:pStyle w:val="a9"/>
          <w:jc w:val="center"/>
        </w:pPr>
        <w:fldSimple w:instr=" PAGE   \* MERGEFORMAT ">
          <w:r w:rsidR="00C32568">
            <w:rPr>
              <w:noProof/>
            </w:rPr>
            <w:t>1</w:t>
          </w:r>
        </w:fldSimple>
      </w:p>
    </w:sdtContent>
  </w:sdt>
  <w:p w:rsidR="00B84E7C" w:rsidRDefault="00B84E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AE" w:rsidRDefault="00B92AAE" w:rsidP="00381D0D">
      <w:r>
        <w:separator/>
      </w:r>
    </w:p>
  </w:footnote>
  <w:footnote w:type="continuationSeparator" w:id="0">
    <w:p w:rsidR="00B92AAE" w:rsidRDefault="00B92AAE" w:rsidP="0038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0D"/>
    <w:rsid w:val="00054C1D"/>
    <w:rsid w:val="0008456F"/>
    <w:rsid w:val="000A6A63"/>
    <w:rsid w:val="000E331C"/>
    <w:rsid w:val="00161722"/>
    <w:rsid w:val="00163472"/>
    <w:rsid w:val="00245C65"/>
    <w:rsid w:val="002905C9"/>
    <w:rsid w:val="002C0FCC"/>
    <w:rsid w:val="00303EF6"/>
    <w:rsid w:val="00351224"/>
    <w:rsid w:val="00377DCF"/>
    <w:rsid w:val="00381D0D"/>
    <w:rsid w:val="003C5A33"/>
    <w:rsid w:val="00403AFA"/>
    <w:rsid w:val="004043C8"/>
    <w:rsid w:val="00410355"/>
    <w:rsid w:val="00435EBE"/>
    <w:rsid w:val="00447CD9"/>
    <w:rsid w:val="00493BD7"/>
    <w:rsid w:val="004B5B88"/>
    <w:rsid w:val="00542E9A"/>
    <w:rsid w:val="005A20BC"/>
    <w:rsid w:val="005B62F6"/>
    <w:rsid w:val="00617114"/>
    <w:rsid w:val="00630518"/>
    <w:rsid w:val="00632F38"/>
    <w:rsid w:val="00641191"/>
    <w:rsid w:val="0065598D"/>
    <w:rsid w:val="006C573D"/>
    <w:rsid w:val="00775C95"/>
    <w:rsid w:val="007B0310"/>
    <w:rsid w:val="008133B1"/>
    <w:rsid w:val="00860275"/>
    <w:rsid w:val="00865FA5"/>
    <w:rsid w:val="00890A25"/>
    <w:rsid w:val="008D6EA2"/>
    <w:rsid w:val="008E71B9"/>
    <w:rsid w:val="00904270"/>
    <w:rsid w:val="00907A94"/>
    <w:rsid w:val="00926A58"/>
    <w:rsid w:val="0093620F"/>
    <w:rsid w:val="00936C37"/>
    <w:rsid w:val="009661E2"/>
    <w:rsid w:val="009A02FA"/>
    <w:rsid w:val="009D08EC"/>
    <w:rsid w:val="009F41A9"/>
    <w:rsid w:val="00A00F66"/>
    <w:rsid w:val="00A64ABE"/>
    <w:rsid w:val="00AE7A2D"/>
    <w:rsid w:val="00B06F77"/>
    <w:rsid w:val="00B52E14"/>
    <w:rsid w:val="00B84E7C"/>
    <w:rsid w:val="00B92AAE"/>
    <w:rsid w:val="00BC7953"/>
    <w:rsid w:val="00BE1915"/>
    <w:rsid w:val="00BE621D"/>
    <w:rsid w:val="00C1417F"/>
    <w:rsid w:val="00C301D9"/>
    <w:rsid w:val="00C32568"/>
    <w:rsid w:val="00C5509B"/>
    <w:rsid w:val="00CC38E5"/>
    <w:rsid w:val="00CC3A7D"/>
    <w:rsid w:val="00CE30E5"/>
    <w:rsid w:val="00CE7DA7"/>
    <w:rsid w:val="00E0644A"/>
    <w:rsid w:val="00E21307"/>
    <w:rsid w:val="00E21CD7"/>
    <w:rsid w:val="00EB0315"/>
    <w:rsid w:val="00EC2CEE"/>
    <w:rsid w:val="00EE7C23"/>
    <w:rsid w:val="00FA149D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uiPriority w:val="9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</w:style>
  <w:style w:type="character" w:customStyle="1" w:styleId="WW8Num2z80">
    <w:name w:val="WW8Num2z8"/>
    <w:link w:val="WW8Num2z8"/>
    <w:rsid w:val="00381D0D"/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</w:style>
  <w:style w:type="character" w:customStyle="1" w:styleId="WW8Num1z40">
    <w:name w:val="WW8Num1z4"/>
    <w:link w:val="WW8Num1z4"/>
    <w:rsid w:val="00381D0D"/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</w:style>
  <w:style w:type="character" w:customStyle="1" w:styleId="WW8Num3z60">
    <w:name w:val="WW8Num3z6"/>
    <w:link w:val="WW8Num3z6"/>
    <w:rsid w:val="00381D0D"/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uiPriority w:val="39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</w:style>
  <w:style w:type="character" w:customStyle="1" w:styleId="WW8Num2z70">
    <w:name w:val="WW8Num2z7"/>
    <w:link w:val="WW8Num2z7"/>
    <w:rsid w:val="00381D0D"/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uiPriority w:val="39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</w:style>
  <w:style w:type="character" w:customStyle="1" w:styleId="13">
    <w:name w:val="Основной шрифт абзаца1"/>
    <w:link w:val="12"/>
    <w:rsid w:val="00381D0D"/>
  </w:style>
  <w:style w:type="paragraph" w:customStyle="1" w:styleId="WW8Num3z3">
    <w:name w:val="WW8Num3z3"/>
    <w:link w:val="WW8Num3z30"/>
    <w:rsid w:val="00381D0D"/>
  </w:style>
  <w:style w:type="character" w:customStyle="1" w:styleId="WW8Num3z30">
    <w:name w:val="WW8Num3z3"/>
    <w:link w:val="WW8Num3z3"/>
    <w:rsid w:val="00381D0D"/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uiPriority w:val="39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</w:style>
  <w:style w:type="character" w:customStyle="1" w:styleId="WW8Num1z30">
    <w:name w:val="WW8Num1z3"/>
    <w:link w:val="WW8Num1z3"/>
    <w:rsid w:val="00381D0D"/>
  </w:style>
  <w:style w:type="paragraph" w:styleId="7">
    <w:name w:val="toc 7"/>
    <w:next w:val="a"/>
    <w:link w:val="70"/>
    <w:uiPriority w:val="39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</w:style>
  <w:style w:type="character" w:customStyle="1" w:styleId="WW8Num3z40">
    <w:name w:val="WW8Num3z4"/>
    <w:link w:val="WW8Num3z4"/>
    <w:rsid w:val="00381D0D"/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</w:rPr>
  </w:style>
  <w:style w:type="paragraph" w:customStyle="1" w:styleId="WW8Num3z2">
    <w:name w:val="WW8Num3z2"/>
    <w:link w:val="WW8Num3z20"/>
    <w:rsid w:val="00381D0D"/>
  </w:style>
  <w:style w:type="character" w:customStyle="1" w:styleId="WW8Num3z20">
    <w:name w:val="WW8Num3z2"/>
    <w:link w:val="WW8Num3z2"/>
    <w:rsid w:val="00381D0D"/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</w:style>
  <w:style w:type="character" w:customStyle="1" w:styleId="WW8Num1z60">
    <w:name w:val="WW8Num1z6"/>
    <w:link w:val="WW8Num1z6"/>
    <w:rsid w:val="00381D0D"/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</w:style>
  <w:style w:type="character" w:customStyle="1" w:styleId="WW8Num1z00">
    <w:name w:val="WW8Num1z0"/>
    <w:link w:val="WW8Num1z0"/>
    <w:rsid w:val="00381D0D"/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</w:style>
  <w:style w:type="character" w:customStyle="1" w:styleId="WW8Num2z50">
    <w:name w:val="WW8Num2z5"/>
    <w:link w:val="WW8Num2z5"/>
    <w:rsid w:val="00381D0D"/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</w:rPr>
  </w:style>
  <w:style w:type="character" w:customStyle="1" w:styleId="17">
    <w:name w:val="Выделение1"/>
    <w:link w:val="16"/>
    <w:rsid w:val="00381D0D"/>
    <w:rPr>
      <w:i/>
    </w:rPr>
  </w:style>
  <w:style w:type="paragraph" w:styleId="a9">
    <w:name w:val="footer"/>
    <w:basedOn w:val="a"/>
    <w:link w:val="aa"/>
    <w:uiPriority w:val="99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uiPriority w:val="9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</w:style>
  <w:style w:type="character" w:customStyle="1" w:styleId="WW8Num2z30">
    <w:name w:val="WW8Num2z3"/>
    <w:link w:val="WW8Num2z3"/>
    <w:rsid w:val="00381D0D"/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</w:style>
  <w:style w:type="character" w:customStyle="1" w:styleId="WW8Num3z00">
    <w:name w:val="WW8Num3z0"/>
    <w:link w:val="WW8Num3z0"/>
    <w:rsid w:val="00381D0D"/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uiPriority w:val="39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</w:style>
  <w:style w:type="character" w:customStyle="1" w:styleId="WW8Num2z00">
    <w:name w:val="WW8Num2z0"/>
    <w:link w:val="WW8Num2z0"/>
    <w:rsid w:val="00381D0D"/>
  </w:style>
  <w:style w:type="paragraph" w:customStyle="1" w:styleId="25">
    <w:name w:val="Основной шрифт абзаца2"/>
    <w:link w:val="26"/>
    <w:rsid w:val="00381D0D"/>
  </w:style>
  <w:style w:type="character" w:customStyle="1" w:styleId="26">
    <w:name w:val="Основной шрифт абзаца2"/>
    <w:link w:val="25"/>
    <w:rsid w:val="00381D0D"/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</w:style>
  <w:style w:type="character" w:customStyle="1" w:styleId="WW8Num1z10">
    <w:name w:val="WW8Num1z1"/>
    <w:link w:val="WW8Num1z1"/>
    <w:rsid w:val="00381D0D"/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</w:style>
  <w:style w:type="character" w:customStyle="1" w:styleId="WW8Num2z40">
    <w:name w:val="WW8Num2z4"/>
    <w:link w:val="WW8Num2z4"/>
    <w:rsid w:val="00381D0D"/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</w:style>
  <w:style w:type="character" w:customStyle="1" w:styleId="WW8Num3z70">
    <w:name w:val="WW8Num3z7"/>
    <w:link w:val="WW8Num3z7"/>
    <w:rsid w:val="00381D0D"/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</w:style>
  <w:style w:type="character" w:customStyle="1" w:styleId="WW8Num1z80">
    <w:name w:val="WW8Num1z8"/>
    <w:link w:val="WW8Num1z8"/>
    <w:rsid w:val="00381D0D"/>
  </w:style>
  <w:style w:type="paragraph" w:customStyle="1" w:styleId="27">
    <w:name w:val="Гиперссылка2"/>
    <w:link w:val="af1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</w:style>
  <w:style w:type="character" w:customStyle="1" w:styleId="WW8Num3z50">
    <w:name w:val="WW8Num3z5"/>
    <w:link w:val="WW8Num3z5"/>
    <w:rsid w:val="00381D0D"/>
  </w:style>
  <w:style w:type="paragraph" w:styleId="1e">
    <w:name w:val="toc 1"/>
    <w:next w:val="a"/>
    <w:link w:val="1f"/>
    <w:uiPriority w:val="39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</w:rPr>
  </w:style>
  <w:style w:type="paragraph" w:customStyle="1" w:styleId="WW8Num3z8">
    <w:name w:val="WW8Num3z8"/>
    <w:link w:val="WW8Num3z80"/>
    <w:rsid w:val="00381D0D"/>
  </w:style>
  <w:style w:type="character" w:customStyle="1" w:styleId="WW8Num3z80">
    <w:name w:val="WW8Num3z8"/>
    <w:link w:val="WW8Num3z8"/>
    <w:rsid w:val="00381D0D"/>
  </w:style>
  <w:style w:type="paragraph" w:styleId="9">
    <w:name w:val="toc 9"/>
    <w:next w:val="a"/>
    <w:link w:val="90"/>
    <w:uiPriority w:val="39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link w:val="8"/>
    <w:rsid w:val="00381D0D"/>
  </w:style>
  <w:style w:type="paragraph" w:styleId="8">
    <w:name w:val="toc 8"/>
    <w:next w:val="a"/>
    <w:link w:val="80"/>
    <w:uiPriority w:val="39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1D0D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</w:rPr>
  </w:style>
  <w:style w:type="paragraph" w:customStyle="1" w:styleId="WW8Num2z1">
    <w:name w:val="WW8Num2z1"/>
    <w:link w:val="WW8Num2z10"/>
    <w:rsid w:val="00381D0D"/>
  </w:style>
  <w:style w:type="character" w:customStyle="1" w:styleId="WW8Num2z10">
    <w:name w:val="WW8Num2z1"/>
    <w:link w:val="WW8Num2z1"/>
    <w:rsid w:val="00381D0D"/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</w:style>
  <w:style w:type="character" w:customStyle="1" w:styleId="WW8Num1z20">
    <w:name w:val="WW8Num1z2"/>
    <w:link w:val="WW8Num1z2"/>
    <w:rsid w:val="00381D0D"/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uiPriority w:val="39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</w:style>
  <w:style w:type="character" w:customStyle="1" w:styleId="WW8Num1z70">
    <w:name w:val="WW8Num1z7"/>
    <w:link w:val="WW8Num1z7"/>
    <w:rsid w:val="00381D0D"/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uiPriority w:val="11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</w:rPr>
  </w:style>
  <w:style w:type="paragraph" w:customStyle="1" w:styleId="WW8Num1z5">
    <w:name w:val="WW8Num1z5"/>
    <w:link w:val="WW8Num1z50"/>
    <w:rsid w:val="00381D0D"/>
  </w:style>
  <w:style w:type="character" w:customStyle="1" w:styleId="WW8Num1z50">
    <w:name w:val="WW8Num1z5"/>
    <w:link w:val="WW8Num1z5"/>
    <w:rsid w:val="00381D0D"/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</w:style>
  <w:style w:type="character" w:customStyle="1" w:styleId="WW8Num3z10">
    <w:name w:val="WW8Num3z1"/>
    <w:link w:val="WW8Num3z1"/>
    <w:rsid w:val="00381D0D"/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uiPriority w:val="10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</w:style>
  <w:style w:type="character" w:customStyle="1" w:styleId="WW8Num2z20">
    <w:name w:val="WW8Num2z2"/>
    <w:link w:val="WW8Num2z2"/>
    <w:rsid w:val="00381D0D"/>
  </w:style>
  <w:style w:type="paragraph" w:customStyle="1" w:styleId="WW8Num2z6">
    <w:name w:val="WW8Num2z6"/>
    <w:link w:val="WW8Num2z60"/>
    <w:rsid w:val="00381D0D"/>
  </w:style>
  <w:style w:type="character" w:customStyle="1" w:styleId="WW8Num2z60">
    <w:name w:val="WW8Num2z6"/>
    <w:link w:val="WW8Num2z6"/>
    <w:rsid w:val="00381D0D"/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8D11BCB5E8D1C555DAB2BBC914D5B8E2B2837C9267FA2422DE626196648380A225E5414E1A2E5284B9EV71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06AC-CC4C-4C68-ABA2-31D07CA0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48</Pages>
  <Words>18455</Words>
  <Characters>105196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39</cp:revision>
  <dcterms:created xsi:type="dcterms:W3CDTF">2022-09-22T12:52:00Z</dcterms:created>
  <dcterms:modified xsi:type="dcterms:W3CDTF">2022-11-08T05:43:00Z</dcterms:modified>
</cp:coreProperties>
</file>