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249FDCE2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EF311E">
        <w:rPr>
          <w:rFonts w:eastAsia="Arial"/>
          <w:b/>
          <w:bCs/>
          <w:sz w:val="28"/>
          <w:szCs w:val="28"/>
          <w:lang w:eastAsia="ar-SA"/>
        </w:rPr>
        <w:t>183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17988AFC" w:rsidR="004B4B2E" w:rsidRDefault="00EF311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22.06.2021</w:t>
      </w:r>
      <w:r w:rsidR="004B4B2E">
        <w:rPr>
          <w:rFonts w:eastAsia="Arial"/>
          <w:bCs/>
          <w:sz w:val="28"/>
          <w:szCs w:val="28"/>
          <w:lang w:eastAsia="ar-SA"/>
        </w:rPr>
        <w:t xml:space="preserve">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0A6CAE1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</w:t>
      </w:r>
      <w:r w:rsidR="00D11C3B">
        <w:rPr>
          <w:sz w:val="28"/>
          <w:szCs w:val="28"/>
        </w:rPr>
        <w:t>26.08.2020 № 6 проведения публичных слушаний и заключение от 26.08.2020 о результатах проведения публичных слушаний по проекту внесения изменений в Генеральный план и П</w:t>
      </w:r>
      <w:r w:rsidR="00D11C3B">
        <w:rPr>
          <w:rFonts w:eastAsia="Arial"/>
          <w:bCs/>
          <w:sz w:val="28"/>
          <w:szCs w:val="28"/>
        </w:rPr>
        <w:t>равила землепользования и застройки</w:t>
      </w:r>
      <w:r w:rsidR="00D11C3B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4A13B3E8" w14:textId="64AEAA7E" w:rsidR="0034280D" w:rsidRPr="00861C43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</w:t>
      </w:r>
      <w:r w:rsidR="009F71A8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9F71A8"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 w:rsidR="009F71A8"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 w:rsidR="009F71A8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9F71A8">
        <w:rPr>
          <w:rFonts w:eastAsia="Footlight MT Light"/>
          <w:sz w:val="28"/>
          <w:szCs w:val="28"/>
          <w:lang w:eastAsia="ar-SA"/>
        </w:rPr>
        <w:t xml:space="preserve"> изменения, согласно приложению к настоящему решению. </w:t>
      </w: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7526A970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673F1888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07900FB6" w14:textId="196F0C5B" w:rsidR="006E62DD" w:rsidRPr="006E62DD" w:rsidRDefault="006E62DD" w:rsidP="006E62DD">
      <w:pPr>
        <w:spacing w:before="60" w:after="60" w:line="240" w:lineRule="auto"/>
        <w:jc w:val="both"/>
        <w:rPr>
          <w:sz w:val="26"/>
          <w:szCs w:val="26"/>
        </w:rPr>
      </w:pPr>
      <w:r w:rsidRPr="006E62DD">
        <w:rPr>
          <w:sz w:val="26"/>
          <w:szCs w:val="26"/>
        </w:rPr>
        <w:t xml:space="preserve"> </w:t>
      </w:r>
    </w:p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1320294C" w14:textId="53DD1722" w:rsidR="0034280D" w:rsidRDefault="0034280D"/>
    <w:p w14:paraId="63CD5AFA" w14:textId="77777777" w:rsidR="0034280D" w:rsidRDefault="0034280D"/>
    <w:p w14:paraId="08A14C55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7E445CF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4208053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A477F28" w14:textId="77777777" w:rsidR="009F71A8" w:rsidRDefault="009F71A8" w:rsidP="009F71A8">
      <w:pPr>
        <w:widowControl w:val="0"/>
        <w:tabs>
          <w:tab w:val="left" w:pos="360"/>
        </w:tabs>
        <w:spacing w:line="0" w:lineRule="atLeast"/>
        <w:ind w:firstLine="7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14:paraId="33E5EC50" w14:textId="77777777" w:rsidR="009F71A8" w:rsidRDefault="009F71A8" w:rsidP="009F71A8">
      <w:pPr>
        <w:widowControl w:val="0"/>
        <w:tabs>
          <w:tab w:val="left" w:pos="360"/>
        </w:tabs>
        <w:spacing w:line="0" w:lineRule="atLeast"/>
        <w:ind w:firstLine="726"/>
        <w:jc w:val="right"/>
        <w:rPr>
          <w:rFonts w:eastAsia="Arial" w:cs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решению Собрания</w:t>
      </w:r>
      <w:r w:rsidRPr="003E26C5">
        <w:rPr>
          <w:rFonts w:eastAsia="Arial" w:cs="Arial"/>
          <w:sz w:val="28"/>
          <w:szCs w:val="28"/>
          <w:lang w:eastAsia="ar-SA"/>
        </w:rPr>
        <w:t xml:space="preserve"> </w:t>
      </w:r>
    </w:p>
    <w:p w14:paraId="16A7772E" w14:textId="77777777" w:rsidR="009F71A8" w:rsidRDefault="009F71A8" w:rsidP="009F71A8">
      <w:pPr>
        <w:widowControl w:val="0"/>
        <w:tabs>
          <w:tab w:val="left" w:pos="360"/>
        </w:tabs>
        <w:spacing w:line="0" w:lineRule="atLeast"/>
        <w:ind w:firstLine="726"/>
        <w:jc w:val="right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депутатов Зерноградского </w:t>
      </w:r>
    </w:p>
    <w:p w14:paraId="3193E971" w14:textId="77777777" w:rsidR="009F71A8" w:rsidRDefault="009F71A8" w:rsidP="009F71A8">
      <w:pPr>
        <w:widowControl w:val="0"/>
        <w:tabs>
          <w:tab w:val="left" w:pos="360"/>
        </w:tabs>
        <w:spacing w:line="0" w:lineRule="atLeast"/>
        <w:ind w:firstLine="726"/>
        <w:jc w:val="right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городского поселения</w:t>
      </w:r>
    </w:p>
    <w:p w14:paraId="3FF58DA3" w14:textId="0D519656" w:rsidR="009F71A8" w:rsidRDefault="009F71A8" w:rsidP="009F71A8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="00EF311E">
        <w:rPr>
          <w:rFonts w:eastAsia="Arial" w:cs="Arial"/>
          <w:sz w:val="28"/>
          <w:szCs w:val="28"/>
          <w:lang w:eastAsia="ar-SA"/>
        </w:rPr>
        <w:t xml:space="preserve">       </w:t>
      </w:r>
      <w:r w:rsidR="002152C3">
        <w:rPr>
          <w:rFonts w:eastAsia="Arial" w:cs="Arial"/>
          <w:sz w:val="28"/>
          <w:szCs w:val="28"/>
          <w:lang w:eastAsia="ar-SA"/>
        </w:rPr>
        <w:t xml:space="preserve"> к7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Arial" w:cs="Arial"/>
          <w:sz w:val="28"/>
          <w:szCs w:val="28"/>
          <w:lang w:eastAsia="ar-SA"/>
        </w:rPr>
        <w:t>от</w:t>
      </w:r>
      <w:r w:rsidR="00EF311E">
        <w:rPr>
          <w:rFonts w:eastAsia="Arial" w:cs="Arial"/>
          <w:sz w:val="28"/>
          <w:szCs w:val="28"/>
          <w:lang w:eastAsia="ar-SA"/>
        </w:rPr>
        <w:t>22.06.2021 №183</w:t>
      </w:r>
      <w:r>
        <w:rPr>
          <w:rFonts w:eastAsia="Arial" w:cs="Arial"/>
          <w:sz w:val="28"/>
          <w:szCs w:val="28"/>
          <w:lang w:eastAsia="ar-SA"/>
        </w:rPr>
        <w:t xml:space="preserve">                </w:t>
      </w:r>
    </w:p>
    <w:p w14:paraId="4BE56250" w14:textId="77777777" w:rsidR="009F71A8" w:rsidRDefault="009F71A8" w:rsidP="009F71A8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7D58D3F4" w14:textId="3205036A" w:rsidR="009F71A8" w:rsidRPr="009F71A8" w:rsidRDefault="009F71A8" w:rsidP="009F71A8">
      <w:pPr>
        <w:pStyle w:val="a6"/>
        <w:numPr>
          <w:ilvl w:val="0"/>
          <w:numId w:val="7"/>
        </w:numPr>
        <w:suppressAutoHyphens/>
        <w:spacing w:after="0" w:line="200" w:lineRule="atLeast"/>
        <w:ind w:left="0" w:firstLine="360"/>
        <w:jc w:val="both"/>
        <w:rPr>
          <w:szCs w:val="28"/>
        </w:rPr>
      </w:pPr>
      <w:r w:rsidRPr="009F71A8">
        <w:rPr>
          <w:sz w:val="28"/>
          <w:szCs w:val="28"/>
        </w:rPr>
        <w:t xml:space="preserve">Фрагмент </w:t>
      </w:r>
      <w:r>
        <w:rPr>
          <w:sz w:val="28"/>
          <w:szCs w:val="28"/>
        </w:rPr>
        <w:t>6</w:t>
      </w:r>
      <w:r w:rsidRPr="009F71A8">
        <w:rPr>
          <w:sz w:val="28"/>
          <w:szCs w:val="28"/>
        </w:rPr>
        <w:t>. Карта градостроительного зонирования поселка Комсомольский в следующей редакции</w:t>
      </w:r>
      <w:r w:rsidRPr="009F71A8">
        <w:rPr>
          <w:szCs w:val="28"/>
        </w:rPr>
        <w:t>:</w:t>
      </w:r>
      <w:r w:rsidRPr="009F71A8">
        <w:rPr>
          <w:sz w:val="28"/>
          <w:szCs w:val="28"/>
        </w:rPr>
        <w:t xml:space="preserve">  </w:t>
      </w:r>
    </w:p>
    <w:p w14:paraId="686CBDC9" w14:textId="39E4880B" w:rsidR="009F71A8" w:rsidRPr="009F71A8" w:rsidRDefault="009F71A8" w:rsidP="009F71A8">
      <w:pPr>
        <w:pStyle w:val="a6"/>
        <w:suppressAutoHyphens/>
        <w:spacing w:after="0" w:line="200" w:lineRule="atLeast"/>
        <w:ind w:left="360"/>
        <w:jc w:val="both"/>
        <w:rPr>
          <w:szCs w:val="28"/>
        </w:rPr>
      </w:pPr>
      <w:r>
        <w:rPr>
          <w:noProof/>
        </w:rPr>
        <w:drawing>
          <wp:inline distT="0" distB="0" distL="0" distR="0" wp14:anchorId="0934FA1E" wp14:editId="6BDDD314">
            <wp:extent cx="6390640" cy="4259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8C9F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491CEBF7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7C4F5B88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7EDA716B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6FC2612A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6C811F94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524575F2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72BD3253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497A68BE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44A1F20D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2153D2BB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4090954C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270FECFC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7E5595FB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0B3EEADF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2F5F99E3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5AEC81F7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25210075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76A7D48A" w14:textId="77777777" w:rsidR="002574D0" w:rsidRDefault="002574D0" w:rsidP="002574D0">
      <w:pPr>
        <w:pStyle w:val="a6"/>
        <w:suppressAutoHyphens/>
        <w:spacing w:after="0" w:line="200" w:lineRule="atLeast"/>
        <w:ind w:left="426"/>
        <w:jc w:val="both"/>
        <w:rPr>
          <w:szCs w:val="28"/>
        </w:rPr>
      </w:pPr>
    </w:p>
    <w:p w14:paraId="53C82B67" w14:textId="1E8113D3" w:rsidR="009F71A8" w:rsidRPr="009F71A8" w:rsidRDefault="009F71A8" w:rsidP="002574D0">
      <w:pPr>
        <w:pStyle w:val="a6"/>
        <w:numPr>
          <w:ilvl w:val="0"/>
          <w:numId w:val="7"/>
        </w:numPr>
        <w:suppressAutoHyphens/>
        <w:spacing w:after="0" w:line="200" w:lineRule="atLeast"/>
        <w:ind w:left="0" w:firstLine="360"/>
        <w:jc w:val="both"/>
        <w:rPr>
          <w:szCs w:val="28"/>
        </w:rPr>
      </w:pPr>
      <w:r w:rsidRPr="009F71A8">
        <w:rPr>
          <w:sz w:val="28"/>
          <w:szCs w:val="28"/>
        </w:rPr>
        <w:t xml:space="preserve">Карту градостроительного зонирования </w:t>
      </w:r>
      <w:r w:rsidR="002574D0">
        <w:rPr>
          <w:sz w:val="28"/>
          <w:szCs w:val="28"/>
        </w:rPr>
        <w:t xml:space="preserve">Зерноградского </w:t>
      </w:r>
      <w:r w:rsidRPr="009F71A8">
        <w:rPr>
          <w:sz w:val="28"/>
          <w:szCs w:val="28"/>
        </w:rPr>
        <w:t xml:space="preserve">городского поселения </w:t>
      </w:r>
      <w:r w:rsidR="002574D0">
        <w:rPr>
          <w:sz w:val="28"/>
          <w:szCs w:val="28"/>
        </w:rPr>
        <w:t xml:space="preserve">М 1:25000 </w:t>
      </w:r>
      <w:r w:rsidRPr="009F71A8">
        <w:rPr>
          <w:sz w:val="28"/>
          <w:szCs w:val="28"/>
        </w:rPr>
        <w:t>в следующей редакции</w:t>
      </w:r>
      <w:r w:rsidRPr="009F71A8">
        <w:rPr>
          <w:szCs w:val="28"/>
        </w:rPr>
        <w:t>:</w:t>
      </w:r>
    </w:p>
    <w:p w14:paraId="21AA2A6C" w14:textId="223D412A" w:rsidR="009F71A8" w:rsidRPr="009F71A8" w:rsidRDefault="009F71A8" w:rsidP="002574D0">
      <w:pPr>
        <w:pStyle w:val="a6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43C4AA6" wp14:editId="25609611">
            <wp:extent cx="6390640" cy="6923405"/>
            <wp:effectExtent l="0" t="0" r="0" b="0"/>
            <wp:docPr id="3" name="Рисунок 3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A507" w14:textId="77777777" w:rsidR="009F71A8" w:rsidRPr="009F71A8" w:rsidRDefault="009F71A8" w:rsidP="009F71A8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63A99F80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9F0E80D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5830F9B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3CD0BC7" w14:textId="77777777" w:rsidR="009F71A8" w:rsidRDefault="009F71A8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85A5D9B" w14:textId="77777777" w:rsidR="00230539" w:rsidRPr="00230539" w:rsidRDefault="00230539"/>
    <w:sectPr w:rsidR="00230539" w:rsidRP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EAC"/>
    <w:multiLevelType w:val="hybridMultilevel"/>
    <w:tmpl w:val="FA041662"/>
    <w:lvl w:ilvl="0" w:tplc="739E077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2FD8"/>
    <w:multiLevelType w:val="hybridMultilevel"/>
    <w:tmpl w:val="64405802"/>
    <w:lvl w:ilvl="0" w:tplc="B606B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6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152C3"/>
    <w:rsid w:val="00230539"/>
    <w:rsid w:val="00256F85"/>
    <w:rsid w:val="002574D0"/>
    <w:rsid w:val="002870B3"/>
    <w:rsid w:val="00336F4C"/>
    <w:rsid w:val="0034280D"/>
    <w:rsid w:val="003D2D95"/>
    <w:rsid w:val="004A5856"/>
    <w:rsid w:val="004B4B2E"/>
    <w:rsid w:val="004D4660"/>
    <w:rsid w:val="00515BFB"/>
    <w:rsid w:val="00617C86"/>
    <w:rsid w:val="00652EB7"/>
    <w:rsid w:val="006E62DD"/>
    <w:rsid w:val="00817474"/>
    <w:rsid w:val="00831DA7"/>
    <w:rsid w:val="00841E7A"/>
    <w:rsid w:val="00861C43"/>
    <w:rsid w:val="00916730"/>
    <w:rsid w:val="00955DF0"/>
    <w:rsid w:val="00983255"/>
    <w:rsid w:val="009D0ADB"/>
    <w:rsid w:val="009F71A8"/>
    <w:rsid w:val="00B33BEC"/>
    <w:rsid w:val="00B869AC"/>
    <w:rsid w:val="00BB00F5"/>
    <w:rsid w:val="00BD5E61"/>
    <w:rsid w:val="00BF5D9A"/>
    <w:rsid w:val="00C15244"/>
    <w:rsid w:val="00C975E7"/>
    <w:rsid w:val="00D11C3B"/>
    <w:rsid w:val="00D66ECC"/>
    <w:rsid w:val="00E0220B"/>
    <w:rsid w:val="00E16117"/>
    <w:rsid w:val="00E948C3"/>
    <w:rsid w:val="00EB181A"/>
    <w:rsid w:val="00EB7776"/>
    <w:rsid w:val="00EF2011"/>
    <w:rsid w:val="00EF311E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19</cp:revision>
  <cp:lastPrinted>2021-06-23T08:05:00Z</cp:lastPrinted>
  <dcterms:created xsi:type="dcterms:W3CDTF">2019-06-10T13:11:00Z</dcterms:created>
  <dcterms:modified xsi:type="dcterms:W3CDTF">2021-06-23T08:06:00Z</dcterms:modified>
</cp:coreProperties>
</file>