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6"/>
        <w:jc w:val="center"/>
        <w:ind w:firstLine="12" w:left="15" w:right="0"/>
      </w:pPr>
      <w:r>
        <w:rPr/>
        <w:drawing>
          <wp:inline distB="0" distL="0" distR="0" distT="0">
            <wp:extent cx="580390" cy="7169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8"/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jc w:val="center"/>
      </w:pPr>
      <w:r>
        <w:rPr>
          <w:sz w:val="28"/>
          <w:szCs w:val="28"/>
        </w:rPr>
        <w:t>ЗЕРНОГРАДСКИЙ РАЙОН</w:t>
      </w:r>
    </w:p>
    <w:p>
      <w:pPr>
        <w:pStyle w:val="style0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>
      <w:pPr>
        <w:pStyle w:val="style0"/>
        <w:jc w:val="center"/>
      </w:pPr>
      <w:r>
        <w:rPr>
          <w:sz w:val="28"/>
          <w:b/>
          <w:szCs w:val="28"/>
        </w:rPr>
        <w:t>АДМИНИСТРАЦИЯ</w:t>
      </w:r>
    </w:p>
    <w:p>
      <w:pPr>
        <w:pStyle w:val="style0"/>
        <w:jc w:val="center"/>
      </w:pPr>
      <w:r>
        <w:rPr>
          <w:sz w:val="28"/>
          <w:b/>
          <w:szCs w:val="28"/>
        </w:rPr>
        <w:t>ЗЕРНОГРАДСКОГО ГОРОДСКОГО ПОСЕЛЕНИЯ</w:t>
      </w:r>
    </w:p>
    <w:p>
      <w:pPr>
        <w:pStyle w:val="style0"/>
        <w:jc w:val="center"/>
      </w:pPr>
      <w:r>
        <w:rPr>
          <w:sz w:val="28"/>
          <w:b/>
          <w:szCs w:val="28"/>
        </w:rPr>
        <w:t>ПОСТАНОВЛЕНИЕ</w:t>
      </w:r>
    </w:p>
    <w:p>
      <w:pPr>
        <w:pStyle w:val="style0"/>
        <w:jc w:val="center"/>
        <w:spacing w:line="360" w:lineRule="atLeast"/>
      </w:pPr>
      <w:r>
        <w:rPr>
          <w:sz w:val="28"/>
          <w:b/>
          <w:szCs w:val="28"/>
        </w:rPr>
        <w:t>№</w:t>
      </w: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1322</w:t>
      </w:r>
    </w:p>
    <w:p>
      <w:pPr>
        <w:pStyle w:val="style0"/>
        <w:spacing w:line="360" w:lineRule="atLeast"/>
      </w:pPr>
      <w:r>
        <w:rPr>
          <w:sz w:val="28"/>
          <w:szCs w:val="28"/>
          <w:rFonts w:ascii="Times New Roman" w:hAnsi="Times New Roman"/>
        </w:rPr>
        <w:t xml:space="preserve">29.12.2012                                                                                                   </w:t>
      </w:r>
      <w:r>
        <w:rPr>
          <w:sz w:val="28"/>
          <w:szCs w:val="28"/>
        </w:rPr>
        <w:t>г. Зерноград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  <w:ind w:hanging="0" w:left="0" w:right="3775"/>
      </w:pPr>
      <w:r>
        <w:rPr>
          <w:sz w:val="28"/>
          <w:szCs w:val="28"/>
          <w:rFonts w:eastAsia="Times New Roman"/>
        </w:rPr>
        <w:t xml:space="preserve">О внесении изменений </w:t>
      </w:r>
      <w:r>
        <w:rPr>
          <w:sz w:val="28"/>
          <w:szCs w:val="28"/>
          <w:iCs/>
          <w:rFonts w:eastAsia="Times New Roman"/>
        </w:rPr>
        <w:t xml:space="preserve">в постановление Администрации Зерноградского городского поселения от 16.09.2011 № 814 «Об утверждении муниципальной долгосрочной целевой программы </w:t>
      </w:r>
      <w:r>
        <w:rPr>
          <w:color w:val="00000A"/>
          <w:sz w:val="28"/>
          <w:i w:val="off"/>
          <w:b w:val="off"/>
          <w:szCs w:val="28"/>
          <w:iCs w:val="off"/>
          <w:bCs w:val="off"/>
          <w:rFonts w:ascii="Times New Roman" w:cs="Arial" w:eastAsia="Arial" w:hAnsi="Times New Roman"/>
          <w:lang w:bidi="ar-SA" w:val="ru-RU"/>
        </w:rPr>
        <w:t>«Развитие жилищного хозяйства  в Зерноградском городском поселении на 2012 — 2015 годы»</w:t>
      </w:r>
    </w:p>
    <w:p>
      <w:pPr>
        <w:pStyle w:val="style0"/>
        <w:jc w:val="both"/>
        <w:ind w:hanging="0" w:left="0" w:right="3775"/>
      </w:pPr>
      <w:r>
        <w:rPr>
          <w:sz w:val="28"/>
          <w:szCs w:val="28"/>
        </w:rPr>
      </w:r>
    </w:p>
    <w:p>
      <w:pPr>
        <w:pStyle w:val="style0"/>
        <w:jc w:val="both"/>
        <w:ind w:firstLine="851" w:left="0" w:right="0"/>
      </w:pPr>
      <w:r>
        <w:rPr>
          <w:color w:val="00000A"/>
          <w:sz w:val="28"/>
          <w:i w:val="off"/>
          <w:b w:val="off"/>
          <w:szCs w:val="28"/>
          <w:iCs w:val="off"/>
          <w:bCs w:val="off"/>
          <w:rFonts w:ascii="Times New Roman" w:cs="Arial" w:eastAsia="Times New Roman" w:hAnsi="Times New Roman"/>
          <w:lang w:bidi="ar-SA" w:val="ru-RU"/>
        </w:rPr>
        <w:t>В связи с изменением лимитов бюджетных обязательств Администрации Зерноградского городского поселения, необходимостью корректировки объемов финансирования отдельных программных мероприятий</w:t>
      </w:r>
      <w:r>
        <w:rPr>
          <w:sz w:val="28"/>
          <w:szCs w:val="28"/>
        </w:rPr>
        <w:t>,</w:t>
      </w: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0"/>
        <w:jc w:val="both"/>
        <w:ind w:firstLine="709" w:left="0" w:right="0"/>
      </w:pPr>
      <w:r>
        <w:rPr>
          <w:sz w:val="14"/>
          <w:szCs w:val="17"/>
        </w:rPr>
      </w:r>
    </w:p>
    <w:p>
      <w:pPr>
        <w:pStyle w:val="style0"/>
        <w:jc w:val="center"/>
        <w:ind w:firstLine="709" w:left="0" w:right="0"/>
      </w:pPr>
      <w:r>
        <w:rPr>
          <w:sz w:val="28"/>
          <w:szCs w:val="28"/>
          <w:rFonts w:eastAsia="Arial"/>
        </w:rPr>
        <w:t>ПОСТАНОВЛЯЮ:</w:t>
      </w:r>
    </w:p>
    <w:p>
      <w:pPr>
        <w:pStyle w:val="style0"/>
        <w:numPr>
          <w:ilvl w:val="2"/>
          <w:numId w:val="1"/>
        </w:numPr>
        <w:jc w:val="both"/>
        <w:ind w:firstLine="709" w:left="0" w:right="0"/>
      </w:pPr>
      <w:r>
        <w:rPr>
          <w:sz w:val="28"/>
          <w:szCs w:val="28"/>
          <w:iCs/>
          <w:rFonts w:eastAsia="Arial"/>
        </w:rPr>
        <w:t xml:space="preserve">Внести  в постановление Администрации Зерноградского городского поселения </w:t>
      </w:r>
      <w:r>
        <w:rPr>
          <w:sz w:val="28"/>
          <w:szCs w:val="28"/>
          <w:iCs/>
          <w:rFonts w:eastAsia="Times New Roman"/>
        </w:rPr>
        <w:t xml:space="preserve">от 16.09.2011 № 814 «Об утверждении муниципальной долгосрочной целевой программы </w:t>
      </w:r>
      <w:r>
        <w:rPr>
          <w:color w:val="00000A"/>
          <w:sz w:val="28"/>
          <w:i w:val="off"/>
          <w:b w:val="off"/>
          <w:szCs w:val="28"/>
          <w:iCs w:val="off"/>
          <w:bCs w:val="off"/>
          <w:rFonts w:ascii="Times New Roman" w:cs="Arial" w:eastAsia="Arial" w:hAnsi="Times New Roman"/>
          <w:lang w:bidi="ar-SA" w:val="ru-RU"/>
        </w:rPr>
        <w:t>«Развитие жилищного хозяйства  в Зерноградском городском поселении на 2012 — 2015 годы»</w:t>
      </w:r>
      <w:r>
        <w:rPr>
          <w:sz w:val="28"/>
          <w:szCs w:val="28"/>
          <w:iCs/>
          <w:rFonts w:eastAsia="Arial"/>
        </w:rPr>
        <w:t xml:space="preserve"> следующие изменения: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iCs/>
          <w:rFonts w:eastAsia="Arial"/>
        </w:rPr>
        <w:t xml:space="preserve">1.1 Приложение к постановлению в </w:t>
      </w:r>
      <w:r>
        <w:rPr>
          <w:sz w:val="28"/>
          <w:b w:val="off"/>
          <w:szCs w:val="28"/>
          <w:iCs/>
          <w:bCs w:val="off"/>
          <w:rFonts w:ascii="Times New Roman" w:eastAsia="Arial" w:hAnsi="Times New Roman"/>
        </w:rPr>
        <w:t xml:space="preserve">Разделе 3, </w:t>
      </w:r>
      <w:r>
        <w:rPr>
          <w:sz w:val="28"/>
          <w:b w:val="off"/>
          <w:szCs w:val="28"/>
          <w:iCs/>
          <w:bCs w:val="off"/>
          <w:rFonts w:eastAsia="Arial"/>
        </w:rPr>
        <w:t>таблицу1 «</w:t>
      </w:r>
      <w:r>
        <w:rPr>
          <w:color w:val="000000"/>
          <w:sz w:val="28"/>
          <w:i w:val="off"/>
          <w:b w:val="off"/>
          <w:szCs w:val="28"/>
          <w:iCs w:val="off"/>
          <w:bCs w:val="off"/>
          <w:rFonts w:ascii="Times New Roman" w:eastAsia="Arial" w:hAnsi="Times New Roman"/>
        </w:rPr>
        <w:t xml:space="preserve">Перечень многоквартирных домов, </w:t>
      </w:r>
      <w:r>
        <w:rPr>
          <w:color w:val="000000"/>
          <w:sz w:val="28"/>
          <w:i w:val="off"/>
          <w:b w:val="off"/>
          <w:szCs w:val="28"/>
          <w:iCs w:val="off"/>
          <w:bCs w:val="off"/>
          <w:rFonts w:ascii="Times New Roman" w:hAnsi="Times New Roman"/>
        </w:rPr>
        <w:t xml:space="preserve">подлежащих капитальному ремонту </w:t>
      </w:r>
      <w:r>
        <w:rPr>
          <w:color w:val="000000"/>
          <w:sz w:val="28"/>
          <w:i w:val="off"/>
          <w:b w:val="off"/>
          <w:szCs w:val="28"/>
          <w:iCs w:val="off"/>
          <w:bCs w:val="off"/>
          <w:rFonts w:ascii="Times New Roman" w:eastAsia="Arial" w:hAnsi="Times New Roman"/>
        </w:rPr>
        <w:t xml:space="preserve"> в 2012-2015гг»,</w:t>
      </w:r>
      <w:r>
        <w:rPr>
          <w:sz w:val="28"/>
          <w:b w:val="off"/>
          <w:szCs w:val="28"/>
          <w:iCs/>
          <w:bCs w:val="off"/>
          <w:rFonts w:eastAsia="Times New Roman"/>
        </w:rPr>
        <w:t xml:space="preserve"> изложить в редакции согласно Приложению.</w:t>
      </w:r>
    </w:p>
    <w:p>
      <w:pPr>
        <w:pStyle w:val="style0"/>
        <w:jc w:val="both"/>
        <w:suppressLineNumbers/>
      </w:pPr>
      <w:r>
        <w:rPr>
          <w:sz w:val="28"/>
          <w:szCs w:val="28"/>
        </w:rPr>
        <w:tab/>
        <w:t xml:space="preserve">2. Признать утратившим силу  </w:t>
      </w:r>
      <w:r>
        <w:rPr>
          <w:sz w:val="28"/>
          <w:szCs w:val="28"/>
          <w:iCs/>
          <w:rFonts w:eastAsia="Times New Roman"/>
        </w:rPr>
        <w:t>постановление Администрации Зерноградского городского поселения от 12.10.2012  № 929.</w:t>
      </w:r>
    </w:p>
    <w:p>
      <w:pPr>
        <w:pStyle w:val="style0"/>
        <w:jc w:val="both"/>
        <w:ind w:firstLine="720" w:left="0" w:right="0"/>
        <w:spacing w:after="57" w:before="57"/>
      </w:pPr>
      <w:r>
        <w:rPr>
          <w:sz w:val="28"/>
          <w:szCs w:val="28"/>
          <w:rFonts w:eastAsia="Times New Roman"/>
        </w:rPr>
        <w:t xml:space="preserve">3. Опубликовать настоящее постановление в газете «Зерноград официальный» </w:t>
      </w:r>
      <w:r>
        <w:rPr>
          <w:sz w:val="28"/>
          <w:szCs w:val="28"/>
          <w:rFonts w:eastAsia="Times New Roman"/>
        </w:rPr>
        <w:t>и разместить на официальном сайте Администрации Зерноградского городского поселения</w:t>
      </w:r>
      <w:r>
        <w:rPr>
          <w:sz w:val="28"/>
          <w:szCs w:val="28"/>
          <w:rFonts w:ascii="Times New Roman" w:eastAsia="Times New Roman" w:hAnsi="Times New Roman"/>
        </w:rPr>
        <w:t>.</w:t>
      </w:r>
    </w:p>
    <w:p>
      <w:pPr>
        <w:pStyle w:val="style0"/>
        <w:jc w:val="both"/>
        <w:spacing w:after="57" w:before="57"/>
      </w:pPr>
      <w:r>
        <w:rPr>
          <w:sz w:val="28"/>
          <w:szCs w:val="28"/>
          <w:iCs/>
          <w:rFonts w:eastAsia="Times New Roman"/>
        </w:rPr>
        <w:tab/>
        <w:t xml:space="preserve">4. </w:t>
      </w:r>
      <w:r>
        <w:rPr>
          <w:sz w:val="28"/>
          <w:szCs w:val="28"/>
          <w:iCs/>
          <w:rFonts w:cs="Tahoma" w:eastAsia="Arial Unicode MS"/>
          <w:lang w:bidi="ru-RU" w:eastAsia="ru-RU"/>
        </w:rPr>
        <w:t>Контроль за исполнением настоящего постановления возложить на заместителя Главы Администрации Зерноградского городского поселения, финансово-экономической сектор Администрации Зерноградского городского поселения, сектор жилищно-коммунального хозяйства и благоустройства Администрации Зерноградского городского поселения.</w:t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Глава Зерноградского городского </w:t>
      </w:r>
    </w:p>
    <w:p>
      <w:pPr>
        <w:pStyle w:val="style0"/>
      </w:pPr>
      <w:r>
        <w:rPr>
          <w:sz w:val="28"/>
          <w:szCs w:val="28"/>
        </w:rPr>
        <w:t>поселения</w:t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rFonts w:ascii="Times New Roman" w:hAnsi="Times New Roman"/>
        </w:rPr>
        <w:t>А.И. Платонов</w:t>
      </w:r>
    </w:p>
    <w:sectPr>
      <w:formProt w:val="off"/>
      <w:pgSz w:h="16837" w:w="11905"/>
      <w:textDirection w:val="lrTb"/>
      <w:pgNumType w:fmt="decimal"/>
      <w:type w:val="nextPage"/>
      <w:pgMar w:bottom="426" w:left="1134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20" w:val="left"/>
      </w:tabs>
      <w:suppressAutoHyphens w:val="true"/>
      <w:spacing w:after="0" w:before="0" w:line="200" w:lineRule="atLeast"/>
    </w:pPr>
    <w:rPr>
      <w:color w:val="00000A"/>
      <w:sz w:val="20"/>
      <w:szCs w:val="20"/>
      <w:rFonts w:ascii="Flower;Times New Roman" w:cs="Times New Roman" w:eastAsia="Times New Roman" w:hAnsi="Flower;Times New Roman"/>
      <w:lang w:bidi="ar-SA" w:eastAsia="ru-RU" w:val="ru-RU"/>
    </w:rPr>
  </w:style>
  <w:style w:styleId="style1" w:type="paragraph">
    <w:name w:val="Заголовок 1"/>
    <w:basedOn w:val="style0"/>
    <w:next w:val="style35"/>
    <w:pPr>
      <w:keepNext/>
    </w:pPr>
    <w:rPr>
      <w:sz w:val="28"/>
      <w:b/>
      <w:szCs w:val="23"/>
      <w:bCs/>
      <w:rFonts w:ascii="Times New Roman" w:hAnsi="Times New Roman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8Num2z0"/>
    <w:next w:val="style28"/>
    <w:rPr/>
  </w:style>
  <w:style w:styleId="style29" w:type="character">
    <w:name w:val="Основной шрифт абзаца"/>
    <w:next w:val="style29"/>
    <w:rPr/>
  </w:style>
  <w:style w:styleId="style30" w:type="character">
    <w:name w:val="WW-Absatz-Standardschriftart111111111111"/>
    <w:next w:val="style30"/>
    <w:rPr/>
  </w:style>
  <w:style w:styleId="style31" w:type="character">
    <w:name w:val="Основной шрифт абзаца2"/>
    <w:next w:val="style31"/>
    <w:rPr/>
  </w:style>
  <w:style w:styleId="style32" w:type="character">
    <w:name w:val="Основной шрифт абзаца1"/>
    <w:next w:val="style32"/>
    <w:rPr/>
  </w:style>
  <w:style w:styleId="style33" w:type="character">
    <w:name w:val="Номер страницы"/>
    <w:basedOn w:val="style32"/>
    <w:next w:val="style33"/>
    <w:rPr/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ascii="Arial" w:cs="Tahoma" w:hAnsi="Ari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8" w:type="paragraph">
    <w:name w:val="Указатель"/>
    <w:basedOn w:val="style0"/>
    <w:next w:val="style38"/>
    <w:pPr>
      <w:suppressLineNumbers/>
    </w:pPr>
    <w:rPr>
      <w:rFonts w:ascii="Arial" w:cs="Tahoma" w:hAnsi="Arial"/>
    </w:rPr>
  </w:style>
  <w:style w:styleId="style39" w:type="paragraph">
    <w:name w:val="Название2"/>
    <w:basedOn w:val="style0"/>
    <w:next w:val="style39"/>
    <w:pPr/>
    <w:rPr/>
  </w:style>
  <w:style w:styleId="style40" w:type="paragraph">
    <w:name w:val="Указатель2"/>
    <w:basedOn w:val="style0"/>
    <w:next w:val="style40"/>
    <w:pPr/>
    <w:rPr/>
  </w:style>
  <w:style w:styleId="style41" w:type="paragraph">
    <w:name w:val="Название1"/>
    <w:basedOn w:val="style0"/>
    <w:next w:val="style41"/>
    <w:pPr/>
    <w:rPr/>
  </w:style>
  <w:style w:styleId="style42" w:type="paragraph">
    <w:name w:val="Указатель1"/>
    <w:basedOn w:val="style0"/>
    <w:next w:val="style42"/>
    <w:pPr/>
    <w:rPr/>
  </w:style>
  <w:style w:styleId="style43" w:type="paragraph">
    <w:name w:val="Body Text 2"/>
    <w:basedOn w:val="style0"/>
    <w:next w:val="style43"/>
    <w:pPr/>
    <w:rPr/>
  </w:style>
  <w:style w:styleId="style44" w:type="paragraph">
    <w:name w:val="WW-Body Text 2"/>
    <w:basedOn w:val="style0"/>
    <w:next w:val="style44"/>
    <w:pPr/>
    <w:rPr/>
  </w:style>
  <w:style w:styleId="style45" w:type="paragraph">
    <w:name w:val="Верхний колонтитул"/>
    <w:basedOn w:val="style0"/>
    <w:next w:val="style45"/>
    <w:pPr>
      <w:tabs>
        <w:tab w:leader="none" w:pos="4153" w:val="center"/>
        <w:tab w:leader="none" w:pos="8306" w:val="right"/>
      </w:tabs>
      <w:suppressLineNumbers/>
    </w:pPr>
    <w:rPr/>
  </w:style>
  <w:style w:styleId="style46" w:type="paragraph">
    <w:name w:val="Нижний колонтитул"/>
    <w:basedOn w:val="style0"/>
    <w:next w:val="style46"/>
    <w:pPr>
      <w:tabs>
        <w:tab w:leader="none" w:pos="4153" w:val="center"/>
        <w:tab w:leader="none" w:pos="8306" w:val="right"/>
      </w:tabs>
      <w:suppressLineNumbers/>
    </w:pPr>
    <w:rPr/>
  </w:style>
  <w:style w:styleId="style47" w:type="paragraph">
    <w:name w:val="ConsNormal"/>
    <w:next w:val="style4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8" w:type="paragraph">
    <w:name w:val="ConsNonformat"/>
    <w:next w:val="style4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9" w:type="paragraph">
    <w:name w:val="Текст выноски"/>
    <w:basedOn w:val="style0"/>
    <w:next w:val="style49"/>
    <w:pPr/>
    <w:rPr/>
  </w:style>
  <w:style w:styleId="style50" w:type="paragraph">
    <w:name w:val="Обычный с отступом"/>
    <w:basedOn w:val="style0"/>
    <w:next w:val="style50"/>
    <w:pPr/>
    <w:rPr/>
  </w:style>
  <w:style w:styleId="style51" w:type="paragraph">
    <w:name w:val="Обычный перечисление"/>
    <w:basedOn w:val="style0"/>
    <w:next w:val="style51"/>
    <w:pPr/>
    <w:rPr/>
  </w:style>
  <w:style w:styleId="style52" w:type="paragraph">
    <w:name w:val="Содержимое врезки"/>
    <w:basedOn w:val="style35"/>
    <w:next w:val="style52"/>
    <w:pPr/>
    <w:rPr/>
  </w:style>
  <w:style w:styleId="style53" w:type="paragraph">
    <w:name w:val="Содержимое таблицы"/>
    <w:basedOn w:val="style0"/>
    <w:next w:val="style53"/>
    <w:pPr>
      <w:suppressLineNumbers/>
    </w:pPr>
    <w:rPr/>
  </w:style>
  <w:style w:styleId="style54" w:type="paragraph">
    <w:name w:val="Ñîäåðæàíèå ïèñüìà"/>
    <w:basedOn w:val="style0"/>
    <w:next w:val="style54"/>
    <w:pPr/>
    <w:rPr/>
  </w:style>
  <w:style w:styleId="style55" w:type="paragraph">
    <w:name w:val="Заголовок таблицы"/>
    <w:basedOn w:val="style53"/>
    <w:next w:val="style55"/>
    <w:pPr>
      <w:jc w:val="center"/>
      <w:suppressLineNumbers/>
    </w:pPr>
    <w:rPr>
      <w:b/>
      <w:bCs/>
    </w:rPr>
  </w:style>
  <w:style w:styleId="style56" w:type="paragraph">
    <w:name w:val="ConsPlusNormal"/>
    <w:next w:val="style5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7" w:type="paragraph">
    <w:name w:val="ConsPlusTitle"/>
    <w:next w:val="style5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8" w:type="paragraph">
    <w:name w:val="Обычный (веб)"/>
    <w:basedOn w:val="style0"/>
    <w:next w:val="style58"/>
    <w:pPr/>
    <w:rPr/>
  </w:style>
  <w:style w:styleId="style59" w:type="paragraph">
    <w:name w:val=" Знак Знак Знак Знак"/>
    <w:basedOn w:val="style0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2010-11-08T09:35:00.00Z</dcterms:created>
  <dc:creator>Избирательная комиссия</dc:creator>
  <cp:lastModifiedBy>1</cp:lastModifiedBy>
  <cp:lastPrinted>2013-01-11T09:44:06.00Z</cp:lastPrinted>
  <dcterms:modified xsi:type="dcterms:W3CDTF">2010-11-08T09:35:00.00Z</dcterms:modified>
  <cp:revision>2</cp:revision>
  <dc:title>Положение</dc:title>
</cp:coreProperties>
</file>