
<file path=[Content_Types].xml><?xml version="1.0" encoding="utf-8"?>
<Types xmlns="http://schemas.openxmlformats.org/package/2006/content-types">
  <Override PartName="/word/media/image4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>
          <w:szCs w:val="28"/>
        </w:rPr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837</w:t>
      </w:r>
    </w:p>
    <w:p>
      <w:pPr>
        <w:pStyle w:val="style0"/>
        <w:suppressAutoHyphens w:val="true"/>
      </w:pPr>
      <w:r>
        <w:rPr/>
        <w:t>06.08.2010</w:t>
        <w:tab/>
        <w:tab/>
        <w:tab/>
        <w:tab/>
        <w:tab/>
        <w:tab/>
        <w:tab/>
        <w:tab/>
        <w:tab/>
        <w:t xml:space="preserve">      </w:t>
        <w:tab/>
        <w:t xml:space="preserve">          г. Зерноград</w:t>
      </w:r>
    </w:p>
    <w:p>
      <w:pPr>
        <w:pStyle w:val="style0"/>
        <w:suppressAutoHyphens w:val="true"/>
      </w:pPr>
      <w:r>
        <w:rPr/>
        <w:t>О внесении изменений в постановление</w:t>
      </w:r>
    </w:p>
    <w:p>
      <w:pPr>
        <w:pStyle w:val="style0"/>
        <w:suppressAutoHyphens w:val="true"/>
      </w:pPr>
      <w:r>
        <w:rPr/>
        <w:t>Администрации Зерноградского городского</w:t>
      </w:r>
    </w:p>
    <w:p>
      <w:pPr>
        <w:pStyle w:val="style0"/>
        <w:suppressAutoHyphens w:val="true"/>
      </w:pPr>
      <w:r>
        <w:rPr/>
        <w:t>поселения от 05.11.2009 № 953 «Об утверждении</w:t>
      </w:r>
    </w:p>
    <w:p>
      <w:pPr>
        <w:pStyle w:val="style0"/>
        <w:suppressAutoHyphens w:val="true"/>
      </w:pPr>
      <w:r>
        <w:rPr/>
        <w:t>дислокации мест размещения объектов</w:t>
      </w:r>
    </w:p>
    <w:p>
      <w:pPr>
        <w:pStyle w:val="style0"/>
        <w:suppressAutoHyphens w:val="true"/>
      </w:pPr>
      <w:r>
        <w:rPr/>
        <w:t>нестационарной торговой сети на</w:t>
      </w:r>
    </w:p>
    <w:p>
      <w:pPr>
        <w:pStyle w:val="style0"/>
        <w:suppressAutoHyphens w:val="true"/>
      </w:pPr>
      <w:r>
        <w:rPr/>
        <w:t>территории Зерноградского городского</w:t>
      </w:r>
    </w:p>
    <w:p>
      <w:pPr>
        <w:pStyle w:val="style0"/>
        <w:suppressAutoHyphens w:val="true"/>
      </w:pPr>
      <w:r>
        <w:rPr/>
        <w:t>поселения»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В целях усовершенствования регулирования торговой деятельности, целесообразности и эффективности размещения объектов нестационарной торговой сети на территории Зерноградского городского поселения, в соответствии со статьей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«Зерноградское городское поселение»,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</w:pPr>
      <w:r>
        <w:rPr/>
        <w:t xml:space="preserve">                                               </w:t>
      </w:r>
      <w:r>
        <w:rPr/>
        <w:t>П О С Т А Н О В Л Я Ю: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  <w:t>1. Внести изменения в Постановление об утверждении дислокации мест, предназначенных для размещения объектов нестационарной торговой сети (приложение к постановлению Администрации Зерноградского городского поселения от 05.11.2009 № 953 «Об утверждении дислокации мест размещения объектов нестационарной торговой сети на территории Зерноградского городского поселения»: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1.1. Дополнить пункт 1 «Квас» следующим перечнем улиц: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Социалистическая, возле магазина «Магнит»;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Чкалова, возле магазина «Рекорд»;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Березовая, возле магазина «Модный квартал»;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им. К.Маркса, возле супермаркета «Магнит»;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поселок Экспериментальный, возле МРЭО.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1.2 Добавить пункт 5 «Овощи и бахчевые» следующим перечнем: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Специалистов (вдоль парка);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им. Шукшина (между магазином «Тройка» и гаражами);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улица им. Макаренко, возле магазина «Хозтовары»;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- в полосе отвода автодороги «Ростов-Ставрополь» в районе населенных пунктов: поселок Зерновой, поселок Экспериментальный, поселок Шоссейный.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2. Опубликовать данное Постановление в газете «Зерноград официальный».</w:t>
      </w:r>
    </w:p>
    <w:p>
      <w:pPr>
        <w:pStyle w:val="style0"/>
        <w:jc w:val="both"/>
        <w:suppressAutoHyphens w:val="true"/>
        <w:ind w:firstLine="851" w:left="0" w:right="0"/>
      </w:pPr>
      <w:r>
        <w:rPr/>
        <w:t>3. Контроль за выполнением настоящего постановления возложить на финансово-экономический отдел Администрации Зерноградского городского поселения (начальник Кравцова Н.В)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</w:pPr>
      <w:r>
        <w:rPr/>
        <w:t>Заместитель Главы Администрации</w:t>
      </w:r>
    </w:p>
    <w:p>
      <w:pPr>
        <w:pStyle w:val="style0"/>
        <w:jc w:val="both"/>
        <w:suppressAutoHyphens w:val="true"/>
      </w:pPr>
      <w:r>
        <w:rPr/>
        <w:t>Зерноградского городского поселения                                                А.И. Платонов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134" w:right="567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Верхний колонтитул"/>
    <w:basedOn w:val="style0"/>
    <w:next w:val="style22"/>
    <w:pPr>
      <w:tabs>
        <w:tab w:leader="none" w:pos="4536" w:val="center"/>
        <w:tab w:leader="none" w:pos="9072" w:val="right"/>
      </w:tabs>
      <w:suppressLineNumbers/>
    </w:pPr>
    <w:rPr/>
  </w:style>
  <w:style w:styleId="style23" w:type="paragraph">
    <w:name w:val="Заголовок постановления"/>
    <w:basedOn w:val="style0"/>
    <w:next w:val="style23"/>
    <w:pPr/>
    <w:rPr/>
  </w:style>
  <w:style w:styleId="style24" w:type="paragraph">
    <w:name w:val="Красная строка по ширине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192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2010-08-09T05:50:00.00Z</cp:lastPrinted>
  <dcterms:modified xsi:type="dcterms:W3CDTF">2010-08-09T05:52:00.00Z</dcterms:modified>
  <cp:revision>11</cp:revision>
  <dc:title> </dc:title>
</cp:coreProperties>
</file>