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Pr="00710F6A" w:rsidRDefault="00054C1D">
      <w:pPr>
        <w:rPr>
          <w:sz w:val="32"/>
        </w:rPr>
      </w:pPr>
      <w:r>
        <w:t xml:space="preserve">                         </w:t>
      </w:r>
      <w:r w:rsidR="00642636">
        <w:t xml:space="preserve">  </w:t>
      </w:r>
      <w:r>
        <w:t xml:space="preserve">                                         </w:t>
      </w:r>
      <w:r w:rsidR="006D6830">
        <w:rPr>
          <w:noProof/>
        </w:rPr>
        <w:drawing>
          <wp:inline distT="0" distB="0" distL="0" distR="0">
            <wp:extent cx="584200" cy="71755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B14061">
        <w:t>Проект</w:t>
      </w:r>
    </w:p>
    <w:p w:rsidR="00381D0D" w:rsidRDefault="009A02FA">
      <w:pPr>
        <w:spacing w:before="240"/>
        <w:jc w:val="center"/>
        <w:outlineLvl w:val="0"/>
      </w:pPr>
      <w:r>
        <w:t xml:space="preserve"> </w:t>
      </w:r>
      <w:r w:rsidR="00054C1D">
        <w:t>РОССИЙСКАЯ ФЕДЕРАЦИЯ</w:t>
      </w:r>
      <w:r>
        <w:t xml:space="preserve">     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B14061">
      <w:pPr>
        <w:jc w:val="center"/>
        <w:rPr>
          <w:b/>
        </w:rPr>
      </w:pPr>
      <w:r>
        <w:rPr>
          <w:b/>
        </w:rPr>
        <w:t>РЕШЕНИЕ №</w:t>
      </w:r>
    </w:p>
    <w:p w:rsidR="00332235" w:rsidRPr="00141C05" w:rsidRDefault="00332235">
      <w:pPr>
        <w:jc w:val="center"/>
        <w:rPr>
          <w:b/>
        </w:rPr>
      </w:pPr>
    </w:p>
    <w:p w:rsidR="00381D0D" w:rsidRDefault="00157ABD">
      <w:r>
        <w:t xml:space="preserve">  </w:t>
      </w:r>
      <w:r w:rsidR="001B509B">
        <w:t>.</w:t>
      </w:r>
      <w:r w:rsidR="00054C1D">
        <w:t>202</w:t>
      </w:r>
      <w:r w:rsidR="00B14061">
        <w:t>4</w:t>
      </w:r>
      <w:r w:rsidR="00054C1D">
        <w:t xml:space="preserve">                                                                                      г</w:t>
      </w:r>
      <w:proofErr w:type="gramStart"/>
      <w:r w:rsidR="00054C1D">
        <w:t>.З</w:t>
      </w:r>
      <w:proofErr w:type="gramEnd"/>
      <w:r w:rsidR="00054C1D"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</w:t>
      </w:r>
      <w:r w:rsidR="00B14061">
        <w:t xml:space="preserve"> поселения от 21</w:t>
      </w:r>
      <w:r>
        <w:t>.12.202</w:t>
      </w:r>
      <w:r w:rsidR="00B14061">
        <w:t>3</w:t>
      </w:r>
      <w:r>
        <w:t xml:space="preserve"> № </w:t>
      </w:r>
      <w:r w:rsidR="00B14061">
        <w:t>10</w:t>
      </w:r>
      <w:r w:rsidR="00644A31">
        <w:t>1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</w:t>
      </w:r>
      <w:r w:rsidR="00B14061">
        <w:t>4</w:t>
      </w:r>
      <w:r>
        <w:t xml:space="preserve"> год и на плановый период</w:t>
      </w:r>
    </w:p>
    <w:p w:rsidR="00381D0D" w:rsidRDefault="00054C1D">
      <w:r>
        <w:t>202</w:t>
      </w:r>
      <w:r w:rsidR="00B14061">
        <w:t>5</w:t>
      </w:r>
      <w:r>
        <w:t xml:space="preserve"> и 202</w:t>
      </w:r>
      <w:r w:rsidR="00B14061">
        <w:t>6</w:t>
      </w:r>
      <w:r>
        <w:t xml:space="preserve"> годов»</w:t>
      </w:r>
    </w:p>
    <w:p w:rsidR="00381D0D" w:rsidRDefault="00381D0D"/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727DF2" w:rsidRDefault="00F0187B" w:rsidP="00157ABD">
      <w:pPr>
        <w:widowControl w:val="0"/>
        <w:tabs>
          <w:tab w:val="left" w:pos="0"/>
        </w:tabs>
        <w:ind w:firstLine="851"/>
        <w:jc w:val="both"/>
      </w:pPr>
      <w:r>
        <w:t>1.Внести в решение</w:t>
      </w:r>
      <w:r w:rsidR="00DC4187">
        <w:t xml:space="preserve"> Собрания депутатов Зерноградского городского поселения</w:t>
      </w:r>
      <w:r>
        <w:t xml:space="preserve"> от 2</w:t>
      </w:r>
      <w:r w:rsidR="00B14061">
        <w:t>1</w:t>
      </w:r>
      <w:r>
        <w:t>.12.202</w:t>
      </w:r>
      <w:r w:rsidR="00B14061">
        <w:t>3</w:t>
      </w:r>
      <w:r>
        <w:t xml:space="preserve"> № </w:t>
      </w:r>
      <w:r w:rsidR="00B14061">
        <w:t>10</w:t>
      </w:r>
      <w:r>
        <w:t>1 «О бюджете Зерноградского городского поселения Зерноградского района на 202</w:t>
      </w:r>
      <w:r w:rsidR="00B14061">
        <w:t>4</w:t>
      </w:r>
      <w:r>
        <w:t xml:space="preserve"> год и на плановый период 202</w:t>
      </w:r>
      <w:r w:rsidR="00B14061">
        <w:t>5</w:t>
      </w:r>
      <w:r>
        <w:t xml:space="preserve"> и 202</w:t>
      </w:r>
      <w:r w:rsidR="00B14061">
        <w:t>6</w:t>
      </w:r>
      <w:r>
        <w:t xml:space="preserve"> годов» следующие изменения:</w:t>
      </w:r>
      <w:bookmarkStart w:id="0" w:name="RANGE!A1:E93"/>
      <w:bookmarkEnd w:id="0"/>
    </w:p>
    <w:p w:rsidR="00B2211D" w:rsidRDefault="00B2211D" w:rsidP="00B2211D">
      <w:pPr>
        <w:widowControl w:val="0"/>
        <w:tabs>
          <w:tab w:val="left" w:pos="0"/>
        </w:tabs>
        <w:ind w:left="710"/>
        <w:jc w:val="both"/>
      </w:pPr>
      <w:r>
        <w:t>1)</w:t>
      </w:r>
      <w:r w:rsidR="00B14061">
        <w:t xml:space="preserve"> </w:t>
      </w:r>
      <w:r w:rsidRPr="009C1A76">
        <w:t xml:space="preserve">в статье 1 пункт 1 </w:t>
      </w:r>
    </w:p>
    <w:p w:rsidR="00B14061" w:rsidRDefault="00B2211D" w:rsidP="00B14061">
      <w:pPr>
        <w:widowControl w:val="0"/>
        <w:tabs>
          <w:tab w:val="left" w:pos="0"/>
        </w:tabs>
        <w:ind w:firstLine="851"/>
        <w:jc w:val="both"/>
      </w:pPr>
      <w:r w:rsidRPr="009C1A76">
        <w:t>в подпункте 2 цифры «</w:t>
      </w:r>
      <w:r w:rsidR="00B14061">
        <w:t>697876,8</w:t>
      </w:r>
      <w:r w:rsidRPr="009C1A76">
        <w:t>» заменить на «</w:t>
      </w:r>
      <w:r w:rsidR="00132767">
        <w:t>714504,2</w:t>
      </w:r>
      <w:r w:rsidR="00085C7E">
        <w:t>»;</w:t>
      </w:r>
    </w:p>
    <w:p w:rsidR="00B14061" w:rsidRDefault="00E6178C" w:rsidP="00E6178C">
      <w:pPr>
        <w:widowControl w:val="0"/>
        <w:tabs>
          <w:tab w:val="left" w:pos="0"/>
        </w:tabs>
        <w:jc w:val="both"/>
      </w:pPr>
      <w:r>
        <w:t xml:space="preserve">          </w:t>
      </w:r>
      <w:r w:rsidR="00B14061">
        <w:t xml:space="preserve">2) в статье 3 пункт 2 цифры 38834,2» заменить на «41569,7». </w:t>
      </w:r>
    </w:p>
    <w:p w:rsidR="00144594" w:rsidRPr="00144594" w:rsidRDefault="004F2EDC" w:rsidP="00144594">
      <w:pPr>
        <w:pStyle w:val="aff"/>
        <w:spacing w:before="0" w:beforeAutospacing="0" w:after="0" w:afterAutospacing="0" w:line="210" w:lineRule="atLeast"/>
        <w:ind w:firstLine="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1FA" w:rsidRPr="00144594">
        <w:rPr>
          <w:sz w:val="28"/>
          <w:szCs w:val="28"/>
        </w:rPr>
        <w:t>3</w:t>
      </w:r>
      <w:r w:rsidR="00B258D1" w:rsidRPr="00144594">
        <w:rPr>
          <w:sz w:val="28"/>
          <w:szCs w:val="28"/>
        </w:rPr>
        <w:t>) пункт 2статьи 6 изложить в следующей редакции: «</w:t>
      </w:r>
      <w:r w:rsidR="00144594" w:rsidRPr="00144594">
        <w:rPr>
          <w:sz w:val="28"/>
          <w:szCs w:val="28"/>
        </w:rPr>
        <w:t xml:space="preserve">Субсидии, указанные в </w:t>
      </w:r>
      <w:hyperlink r:id="rId9" w:history="1">
        <w:r w:rsidR="00144594" w:rsidRPr="00144594">
          <w:rPr>
            <w:rStyle w:val="af1"/>
            <w:sz w:val="28"/>
            <w:szCs w:val="28"/>
          </w:rPr>
          <w:t>части 1</w:t>
        </w:r>
      </w:hyperlink>
      <w:r w:rsidR="00144594" w:rsidRPr="00144594">
        <w:rPr>
          <w:sz w:val="28"/>
          <w:szCs w:val="28"/>
        </w:rPr>
        <w:t xml:space="preserve"> настоящей статьи, предоставляются при соблюдении следующих условий:</w:t>
      </w:r>
    </w:p>
    <w:p w:rsidR="004F2EDC" w:rsidRPr="004F2EDC" w:rsidRDefault="004F2EDC" w:rsidP="004F2EDC">
      <w:pPr>
        <w:pStyle w:val="aff"/>
        <w:spacing w:before="0" w:beforeAutospacing="0" w:after="0" w:afterAutospacing="0" w:line="210" w:lineRule="atLeast"/>
        <w:ind w:firstLine="393"/>
        <w:jc w:val="both"/>
        <w:rPr>
          <w:sz w:val="28"/>
          <w:szCs w:val="28"/>
        </w:rPr>
      </w:pPr>
      <w:r w:rsidRPr="004F2EDC">
        <w:rPr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4F2EDC" w:rsidRPr="004F2EDC" w:rsidRDefault="004F2EDC" w:rsidP="004F2EDC">
      <w:pPr>
        <w:pStyle w:val="aff"/>
        <w:spacing w:before="122" w:beforeAutospacing="0" w:after="0" w:afterAutospacing="0" w:line="210" w:lineRule="atLeast"/>
        <w:ind w:firstLine="393"/>
        <w:jc w:val="both"/>
        <w:rPr>
          <w:sz w:val="28"/>
          <w:szCs w:val="28"/>
        </w:rPr>
      </w:pPr>
      <w:r w:rsidRPr="004F2EDC">
        <w:rPr>
          <w:sz w:val="28"/>
          <w:szCs w:val="28"/>
        </w:rPr>
        <w:t xml:space="preserve">среднемесячной заработной платы работников получателей субсидий (с начала года с нарастающим итогом в расчете на одного работника): </w:t>
      </w:r>
    </w:p>
    <w:p w:rsidR="007E5060" w:rsidRPr="0088712C" w:rsidRDefault="007E5060" w:rsidP="007E5060">
      <w:pPr>
        <w:pStyle w:val="aff"/>
        <w:spacing w:before="0" w:beforeAutospacing="0" w:after="0" w:afterAutospacing="0" w:line="210" w:lineRule="atLeast"/>
        <w:ind w:firstLine="393"/>
        <w:jc w:val="both"/>
        <w:rPr>
          <w:sz w:val="28"/>
          <w:szCs w:val="28"/>
        </w:rPr>
      </w:pPr>
      <w:r w:rsidRPr="0088712C">
        <w:rPr>
          <w:sz w:val="28"/>
          <w:szCs w:val="28"/>
        </w:rPr>
        <w:t xml:space="preserve">для юридических лиц - не ниже 1,8 минимального </w:t>
      </w:r>
      <w:proofErr w:type="gramStart"/>
      <w:r w:rsidRPr="0088712C">
        <w:rPr>
          <w:sz w:val="28"/>
          <w:szCs w:val="28"/>
        </w:rPr>
        <w:t>размера оплаты труда</w:t>
      </w:r>
      <w:proofErr w:type="gramEnd"/>
      <w:r w:rsidRPr="0088712C">
        <w:rPr>
          <w:sz w:val="28"/>
          <w:szCs w:val="28"/>
        </w:rPr>
        <w:t xml:space="preserve">, за исключением субсидий, указанных в </w:t>
      </w:r>
      <w:hyperlink r:id="rId10" w:history="1">
        <w:r w:rsidRPr="0088712C">
          <w:rPr>
            <w:rStyle w:val="af1"/>
            <w:sz w:val="28"/>
            <w:szCs w:val="28"/>
          </w:rPr>
          <w:t>пунктах 4</w:t>
        </w:r>
      </w:hyperlink>
      <w:hyperlink r:id="rId11" w:history="1">
        <w:r w:rsidRPr="0088712C">
          <w:rPr>
            <w:rStyle w:val="af1"/>
            <w:sz w:val="28"/>
            <w:szCs w:val="28"/>
          </w:rPr>
          <w:t>, 5 части 1</w:t>
        </w:r>
      </w:hyperlink>
      <w:r w:rsidRPr="0088712C">
        <w:rPr>
          <w:sz w:val="28"/>
          <w:szCs w:val="28"/>
        </w:rPr>
        <w:t xml:space="preserve"> настоящей статьи, для которых среднемесячная заработная плата работников с начала года с нарастающим итогом в расчете на одного работника - не ниже 1,4 минимального размера оплаты труда;</w:t>
      </w:r>
    </w:p>
    <w:p w:rsidR="00B258D1" w:rsidRPr="004F2EDC" w:rsidRDefault="003347BD" w:rsidP="00E6178C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для индивидуальных предпринимателе</w:t>
      </w:r>
      <w:proofErr w:type="gramStart"/>
      <w:r>
        <w:rPr>
          <w:szCs w:val="28"/>
        </w:rPr>
        <w:t>й-</w:t>
      </w:r>
      <w:proofErr w:type="gramEnd"/>
      <w:r>
        <w:rPr>
          <w:szCs w:val="28"/>
        </w:rPr>
        <w:t xml:space="preserve"> не ниже 1,5 минимального размера </w:t>
      </w:r>
      <w:r>
        <w:rPr>
          <w:szCs w:val="28"/>
        </w:rPr>
        <w:lastRenderedPageBreak/>
        <w:t>оплаты труда.</w:t>
      </w:r>
    </w:p>
    <w:p w:rsidR="00E6178C" w:rsidRDefault="00B258D1" w:rsidP="00E6178C">
      <w:pPr>
        <w:widowControl w:val="0"/>
        <w:tabs>
          <w:tab w:val="left" w:pos="0"/>
        </w:tabs>
        <w:jc w:val="both"/>
      </w:pPr>
      <w:r>
        <w:t xml:space="preserve"> </w:t>
      </w:r>
      <w:r w:rsidR="001B41FA">
        <w:t xml:space="preserve">         4</w:t>
      </w:r>
      <w:r w:rsidR="00E6178C">
        <w:t>) пункт 3 статьи 3 дополнить абзацем 5 следующего содержания:</w:t>
      </w:r>
    </w:p>
    <w:p w:rsidR="00B14061" w:rsidRDefault="00E6178C" w:rsidP="00B14061">
      <w:pPr>
        <w:widowControl w:val="0"/>
        <w:tabs>
          <w:tab w:val="left" w:pos="0"/>
        </w:tabs>
        <w:ind w:firstLine="851"/>
        <w:jc w:val="both"/>
      </w:pPr>
      <w:r>
        <w:t>«5)</w:t>
      </w:r>
      <w:r w:rsidRPr="00E6178C">
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</w:t>
      </w:r>
      <w:r>
        <w:t xml:space="preserve"> </w:t>
      </w:r>
      <w:r w:rsidRPr="0051742C">
        <w:rPr>
          <w:iCs/>
          <w:szCs w:val="28"/>
        </w:rPr>
        <w:t xml:space="preserve">согласно </w:t>
      </w:r>
      <w:hyperlink r:id="rId12" w:history="1">
        <w:r w:rsidRPr="0051742C">
          <w:rPr>
            <w:iCs/>
            <w:szCs w:val="28"/>
          </w:rPr>
          <w:t xml:space="preserve">приложению </w:t>
        </w:r>
      </w:hyperlink>
      <w:r>
        <w:rPr>
          <w:iCs/>
          <w:szCs w:val="28"/>
        </w:rPr>
        <w:t>11</w:t>
      </w:r>
      <w:r w:rsidRPr="0051742C">
        <w:rPr>
          <w:iCs/>
          <w:szCs w:val="28"/>
        </w:rPr>
        <w:t xml:space="preserve"> к настоящему Решению</w:t>
      </w:r>
      <w:proofErr w:type="gramStart"/>
      <w:r w:rsidRPr="0051742C">
        <w:rPr>
          <w:iCs/>
          <w:szCs w:val="28"/>
        </w:rPr>
        <w:t>.</w:t>
      </w:r>
      <w:r>
        <w:rPr>
          <w:iCs/>
          <w:szCs w:val="28"/>
        </w:rPr>
        <w:t>»</w:t>
      </w:r>
      <w:proofErr w:type="gramEnd"/>
    </w:p>
    <w:p w:rsidR="00532362" w:rsidRDefault="004E7488" w:rsidP="00532362">
      <w:pPr>
        <w:widowControl w:val="0"/>
        <w:tabs>
          <w:tab w:val="left" w:pos="0"/>
        </w:tabs>
        <w:ind w:firstLine="284"/>
        <w:jc w:val="both"/>
      </w:pPr>
      <w:r>
        <w:t xml:space="preserve">     </w:t>
      </w:r>
      <w:r w:rsidR="00814476">
        <w:t>5</w:t>
      </w:r>
      <w:r w:rsidR="00532362">
        <w:t>) Приложение 2 «</w:t>
      </w:r>
      <w:r w:rsidR="00532362" w:rsidRPr="00532362">
        <w:t>Источники финансирования дефицита бюджета Зерноградского городского поселения Зерноградского района на 202</w:t>
      </w:r>
      <w:r w:rsidR="00B14061">
        <w:t>4 год и на плановый период 2025</w:t>
      </w:r>
      <w:r w:rsidR="00532362" w:rsidRPr="00532362">
        <w:t xml:space="preserve"> и 202</w:t>
      </w:r>
      <w:r w:rsidR="00B14061">
        <w:t>6</w:t>
      </w:r>
      <w:r w:rsidR="00532362" w:rsidRPr="00532362">
        <w:t xml:space="preserve"> годов</w:t>
      </w:r>
      <w:r w:rsidR="00532362">
        <w:t>» изложить в следующей редакции:</w:t>
      </w:r>
    </w:p>
    <w:tbl>
      <w:tblPr>
        <w:tblW w:w="10408" w:type="dxa"/>
        <w:tblInd w:w="96" w:type="dxa"/>
        <w:tblLook w:val="04A0"/>
      </w:tblPr>
      <w:tblGrid>
        <w:gridCol w:w="2706"/>
        <w:gridCol w:w="380"/>
        <w:gridCol w:w="3980"/>
        <w:gridCol w:w="380"/>
        <w:gridCol w:w="740"/>
        <w:gridCol w:w="380"/>
        <w:gridCol w:w="540"/>
        <w:gridCol w:w="380"/>
        <w:gridCol w:w="540"/>
        <w:gridCol w:w="382"/>
      </w:tblGrid>
      <w:tr w:rsidR="00F72814" w:rsidRPr="00F72814" w:rsidTr="000D313C">
        <w:trPr>
          <w:trHeight w:val="264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  <w:p w:rsidR="00F72814" w:rsidRPr="00F72814" w:rsidRDefault="00017B90" w:rsidP="00F72814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="00F72814" w:rsidRPr="00F72814">
              <w:rPr>
                <w:color w:val="auto"/>
                <w:sz w:val="20"/>
              </w:rPr>
              <w:t>Приложение 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</w:tr>
      <w:tr w:rsidR="00F72814" w:rsidRPr="00F72814" w:rsidTr="000D313C">
        <w:trPr>
          <w:trHeight w:val="216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  <w:r w:rsidRPr="00F72814">
              <w:rPr>
                <w:color w:val="auto"/>
                <w:sz w:val="20"/>
              </w:rPr>
              <w:t xml:space="preserve">к Решению Собрания депутатов </w:t>
            </w:r>
            <w:r w:rsidRPr="00F72814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F72814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F72814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F72814" w:rsidRPr="00F72814" w:rsidTr="000D313C">
        <w:trPr>
          <w:trHeight w:val="300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814" w:rsidRP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</w:tr>
      <w:tr w:rsidR="00F72814" w:rsidRPr="00F72814" w:rsidTr="000D313C">
        <w:trPr>
          <w:trHeight w:val="264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rPr>
                <w:color w:val="auto"/>
                <w:sz w:val="20"/>
              </w:rPr>
            </w:pPr>
          </w:p>
        </w:tc>
      </w:tr>
      <w:tr w:rsidR="000D313C" w:rsidRPr="000D313C" w:rsidTr="000D313C">
        <w:trPr>
          <w:gridAfter w:val="1"/>
          <w:wAfter w:w="382" w:type="dxa"/>
          <w:trHeight w:val="615"/>
        </w:trPr>
        <w:tc>
          <w:tcPr>
            <w:tcW w:w="10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  <w:r w:rsidRPr="000D313C">
              <w:rPr>
                <w:b/>
                <w:bCs/>
                <w:color w:val="auto"/>
                <w:sz w:val="20"/>
              </w:rPr>
              <w:t>Источники финансирования дефицита бюджета Зерноградского городского поселения Зерноградского района на 2024 год и на плановый период 2025 и 2026 годов</w:t>
            </w:r>
          </w:p>
        </w:tc>
      </w:tr>
      <w:tr w:rsidR="000D313C" w:rsidRPr="000D313C" w:rsidTr="000D313C">
        <w:trPr>
          <w:gridAfter w:val="1"/>
          <w:wAfter w:w="382" w:type="dxa"/>
          <w:trHeight w:val="30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(тыс. рублей)</w:t>
            </w:r>
          </w:p>
        </w:tc>
      </w:tr>
      <w:tr w:rsidR="000D313C" w:rsidRPr="000D313C" w:rsidTr="000D313C">
        <w:trPr>
          <w:gridAfter w:val="1"/>
          <w:wAfter w:w="382" w:type="dxa"/>
          <w:trHeight w:val="26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Код БК РФ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2024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2025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2026 год</w:t>
            </w:r>
          </w:p>
        </w:tc>
      </w:tr>
      <w:tr w:rsidR="000D313C" w:rsidRPr="000D313C" w:rsidTr="000D313C">
        <w:trPr>
          <w:gridAfter w:val="1"/>
          <w:wAfter w:w="382" w:type="dxa"/>
          <w:trHeight w:val="48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01 00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D313C">
              <w:rPr>
                <w:b/>
                <w:bCs/>
                <w:color w:val="auto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  <w:r w:rsidRPr="000D313C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  <w:r w:rsidRPr="000D313C">
              <w:rPr>
                <w:b/>
                <w:bCs/>
                <w:color w:val="auto"/>
                <w:sz w:val="20"/>
              </w:rPr>
              <w:t>0,0</w:t>
            </w:r>
          </w:p>
        </w:tc>
      </w:tr>
      <w:tr w:rsidR="000D313C" w:rsidRPr="000D313C" w:rsidTr="000D313C">
        <w:trPr>
          <w:gridAfter w:val="1"/>
          <w:wAfter w:w="382" w:type="dxa"/>
          <w:trHeight w:val="97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20"/>
              </w:rPr>
            </w:pPr>
          </w:p>
        </w:tc>
      </w:tr>
      <w:tr w:rsidR="000D313C" w:rsidRPr="000D313C" w:rsidTr="000D313C">
        <w:trPr>
          <w:gridAfter w:val="1"/>
          <w:wAfter w:w="382" w:type="dxa"/>
          <w:trHeight w:val="456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16627,4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0,0</w:t>
            </w:r>
          </w:p>
        </w:tc>
      </w:tr>
      <w:tr w:rsidR="000D313C" w:rsidRPr="000D313C" w:rsidTr="000D313C">
        <w:trPr>
          <w:gridAfter w:val="1"/>
          <w:wAfter w:w="382" w:type="dxa"/>
          <w:trHeight w:val="456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456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456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48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 01 05 02 01 13 0000 510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697876,8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40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46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 01 05 02 00 </w:t>
            </w:r>
            <w:proofErr w:type="spellStart"/>
            <w:r w:rsidRPr="000D313C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456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6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 01 05 02 01 13 0000 610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198508,0</w:t>
            </w:r>
          </w:p>
        </w:tc>
      </w:tr>
      <w:tr w:rsidR="000D313C" w:rsidRPr="000D313C" w:rsidTr="000D313C">
        <w:trPr>
          <w:gridAfter w:val="1"/>
          <w:wAfter w:w="382" w:type="dxa"/>
          <w:trHeight w:val="5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0,0</w:t>
            </w:r>
            <w:r>
              <w:rPr>
                <w:color w:val="auto"/>
                <w:sz w:val="20"/>
              </w:rPr>
              <w:t>»</w:t>
            </w:r>
          </w:p>
        </w:tc>
      </w:tr>
    </w:tbl>
    <w:p w:rsidR="00B14061" w:rsidRDefault="00B14061" w:rsidP="00532362">
      <w:pPr>
        <w:widowControl w:val="0"/>
        <w:tabs>
          <w:tab w:val="left" w:pos="0"/>
        </w:tabs>
        <w:ind w:firstLine="284"/>
        <w:jc w:val="both"/>
      </w:pPr>
    </w:p>
    <w:p w:rsidR="00B14061" w:rsidRDefault="00814476" w:rsidP="00532362">
      <w:pPr>
        <w:widowControl w:val="0"/>
        <w:tabs>
          <w:tab w:val="left" w:pos="0"/>
        </w:tabs>
        <w:ind w:firstLine="284"/>
        <w:jc w:val="both"/>
      </w:pPr>
      <w:r>
        <w:t>6</w:t>
      </w:r>
      <w:r w:rsidR="00E64277">
        <w:t>) Приложение 3 «</w:t>
      </w:r>
      <w:r w:rsidR="00E64277" w:rsidRPr="00E64277">
        <w:t>Нормативы отчисления  доходов в бюджет Зерноградского городского поселения  Зерноградского района на 2024 год и на плановый период 2025 и 2026 годов</w:t>
      </w:r>
      <w:r w:rsidR="00E64277">
        <w:t>» изложить в следующей редакции:</w:t>
      </w:r>
    </w:p>
    <w:tbl>
      <w:tblPr>
        <w:tblW w:w="9100" w:type="dxa"/>
        <w:tblInd w:w="96" w:type="dxa"/>
        <w:tblLook w:val="04A0"/>
      </w:tblPr>
      <w:tblGrid>
        <w:gridCol w:w="6080"/>
        <w:gridCol w:w="3020"/>
      </w:tblGrid>
      <w:tr w:rsidR="00E64277" w:rsidRPr="00E64277" w:rsidTr="00E64277">
        <w:trPr>
          <w:trHeight w:val="264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277" w:rsidRPr="00E64277" w:rsidRDefault="00E64277" w:rsidP="00E64277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E64277">
              <w:rPr>
                <w:color w:val="auto"/>
                <w:sz w:val="20"/>
              </w:rPr>
              <w:t>Приложение 3</w:t>
            </w:r>
          </w:p>
        </w:tc>
      </w:tr>
      <w:tr w:rsidR="00E64277" w:rsidRPr="00E64277" w:rsidTr="00E64277">
        <w:trPr>
          <w:trHeight w:val="126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right"/>
              <w:rPr>
                <w:color w:val="auto"/>
                <w:sz w:val="20"/>
              </w:rPr>
            </w:pPr>
            <w:r w:rsidRPr="00E64277">
              <w:rPr>
                <w:color w:val="auto"/>
                <w:sz w:val="20"/>
              </w:rPr>
              <w:t xml:space="preserve">к Решению Собрания депутатов </w:t>
            </w:r>
            <w:r w:rsidRPr="00E64277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E64277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E64277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E64277" w:rsidRPr="00E64277" w:rsidTr="00E64277">
        <w:trPr>
          <w:trHeight w:val="264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right"/>
              <w:rPr>
                <w:color w:val="auto"/>
                <w:sz w:val="20"/>
              </w:rPr>
            </w:pPr>
          </w:p>
        </w:tc>
      </w:tr>
      <w:tr w:rsidR="00E64277" w:rsidRPr="00E64277" w:rsidTr="00E64277">
        <w:trPr>
          <w:trHeight w:val="264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277" w:rsidRPr="00E64277" w:rsidRDefault="00E64277" w:rsidP="00E64277">
            <w:pPr>
              <w:rPr>
                <w:color w:val="auto"/>
                <w:sz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color w:val="auto"/>
                <w:sz w:val="20"/>
              </w:rPr>
            </w:pPr>
          </w:p>
        </w:tc>
      </w:tr>
      <w:tr w:rsidR="00E64277" w:rsidRPr="00E64277" w:rsidTr="00E64277">
        <w:trPr>
          <w:trHeight w:val="6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E64277">
              <w:rPr>
                <w:b/>
                <w:bCs/>
                <w:color w:val="auto"/>
                <w:sz w:val="20"/>
              </w:rPr>
              <w:t>Нормативы отчисления  доходов в бюджет Зерноградского городского поселения  Зерноградского района на 2024 год и на плановый период 2025 и 2026 годов</w:t>
            </w:r>
          </w:p>
        </w:tc>
      </w:tr>
      <w:tr w:rsidR="00E64277" w:rsidRPr="00E64277" w:rsidTr="00E64277">
        <w:trPr>
          <w:trHeight w:val="264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color w:val="auto"/>
                <w:sz w:val="20"/>
              </w:rPr>
            </w:pPr>
          </w:p>
        </w:tc>
      </w:tr>
      <w:tr w:rsidR="00E64277" w:rsidRPr="00E64277" w:rsidTr="00E64277">
        <w:trPr>
          <w:trHeight w:val="264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color w:val="auto"/>
                <w:sz w:val="18"/>
                <w:szCs w:val="18"/>
              </w:rPr>
            </w:pPr>
            <w:r w:rsidRPr="00E64277">
              <w:rPr>
                <w:color w:val="auto"/>
                <w:sz w:val="18"/>
                <w:szCs w:val="18"/>
              </w:rPr>
              <w:t>Наименование дохода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color w:val="auto"/>
                <w:sz w:val="18"/>
                <w:szCs w:val="18"/>
              </w:rPr>
            </w:pPr>
            <w:r w:rsidRPr="00E64277">
              <w:rPr>
                <w:color w:val="auto"/>
                <w:sz w:val="18"/>
                <w:szCs w:val="18"/>
              </w:rPr>
              <w:t>Норматив в процентах</w:t>
            </w:r>
          </w:p>
        </w:tc>
      </w:tr>
      <w:tr w:rsidR="00E64277" w:rsidRPr="00E64277" w:rsidTr="00E64277">
        <w:trPr>
          <w:trHeight w:val="264"/>
        </w:trPr>
        <w:tc>
          <w:tcPr>
            <w:tcW w:w="9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64277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E64277" w:rsidRPr="00E64277" w:rsidTr="00E64277">
        <w:trPr>
          <w:trHeight w:val="264"/>
        </w:trPr>
        <w:tc>
          <w:tcPr>
            <w:tcW w:w="9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277" w:rsidRPr="00E64277" w:rsidRDefault="00E64277" w:rsidP="00E64277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64277" w:rsidRPr="00E64277" w:rsidTr="00E64277">
        <w:trPr>
          <w:trHeight w:val="192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rPr>
                <w:color w:val="auto"/>
                <w:sz w:val="18"/>
                <w:szCs w:val="18"/>
              </w:rPr>
            </w:pPr>
            <w:proofErr w:type="gramStart"/>
            <w:r w:rsidRPr="00E64277">
              <w:rPr>
                <w:color w:val="auto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77" w:rsidRPr="00E64277" w:rsidRDefault="00E64277" w:rsidP="00E64277">
            <w:pPr>
              <w:jc w:val="center"/>
              <w:rPr>
                <w:color w:val="auto"/>
                <w:sz w:val="18"/>
                <w:szCs w:val="18"/>
              </w:rPr>
            </w:pPr>
            <w:r w:rsidRPr="00E64277">
              <w:rPr>
                <w:color w:val="auto"/>
                <w:sz w:val="18"/>
                <w:szCs w:val="18"/>
              </w:rPr>
              <w:t>100,0</w:t>
            </w:r>
            <w:r>
              <w:rPr>
                <w:color w:val="auto"/>
                <w:sz w:val="18"/>
                <w:szCs w:val="18"/>
              </w:rPr>
              <w:t>»</w:t>
            </w:r>
          </w:p>
        </w:tc>
      </w:tr>
    </w:tbl>
    <w:p w:rsidR="00E64277" w:rsidRDefault="00E64277" w:rsidP="00532362">
      <w:pPr>
        <w:widowControl w:val="0"/>
        <w:tabs>
          <w:tab w:val="left" w:pos="0"/>
        </w:tabs>
        <w:ind w:firstLine="284"/>
        <w:jc w:val="both"/>
      </w:pPr>
    </w:p>
    <w:p w:rsidR="00B14061" w:rsidRDefault="00B14061" w:rsidP="00532362">
      <w:pPr>
        <w:widowControl w:val="0"/>
        <w:tabs>
          <w:tab w:val="left" w:pos="0"/>
        </w:tabs>
        <w:ind w:firstLine="284"/>
        <w:jc w:val="both"/>
      </w:pPr>
    </w:p>
    <w:p w:rsidR="00381D0D" w:rsidRDefault="00A359A0">
      <w:pPr>
        <w:jc w:val="both"/>
      </w:pPr>
      <w:bookmarkStart w:id="1" w:name="RANGE!A1:E96"/>
      <w:bookmarkStart w:id="2" w:name="RANGE!A1:E19"/>
      <w:bookmarkEnd w:id="1"/>
      <w:bookmarkEnd w:id="2"/>
      <w:r>
        <w:t xml:space="preserve">    </w:t>
      </w:r>
      <w:r w:rsidR="00814476">
        <w:t>7</w:t>
      </w:r>
      <w:r w:rsidR="00054C1D">
        <w:t xml:space="preserve">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</w:t>
      </w:r>
      <w:proofErr w:type="spellStart"/>
      <w:r w:rsidR="00054C1D">
        <w:t>непрограммным</w:t>
      </w:r>
      <w:proofErr w:type="spellEnd"/>
      <w:r w:rsidR="00054C1D">
        <w:t xml:space="preserve">  направлениям деятельности), группам и подгруппам  </w:t>
      </w:r>
      <w:proofErr w:type="gramStart"/>
      <w:r w:rsidR="00054C1D">
        <w:t>видов расходов классификации расходов бюджета</w:t>
      </w:r>
      <w:proofErr w:type="gramEnd"/>
      <w:r w:rsidR="00054C1D">
        <w:t xml:space="preserve"> на 202</w:t>
      </w:r>
      <w:r w:rsidR="00B14061">
        <w:t>4</w:t>
      </w:r>
      <w:r w:rsidR="00054C1D">
        <w:t xml:space="preserve"> год и на плановый период 202</w:t>
      </w:r>
      <w:r w:rsidR="00B14061">
        <w:t>5</w:t>
      </w:r>
      <w:r w:rsidR="00054C1D">
        <w:t xml:space="preserve"> и 202</w:t>
      </w:r>
      <w:r w:rsidR="00B14061">
        <w:t>6</w:t>
      </w:r>
      <w:r w:rsidR="00054C1D">
        <w:t xml:space="preserve"> годов» изложить в следующей редакции:</w:t>
      </w:r>
    </w:p>
    <w:tbl>
      <w:tblPr>
        <w:tblW w:w="10349" w:type="dxa"/>
        <w:tblInd w:w="96" w:type="dxa"/>
        <w:tblLook w:val="04A0"/>
      </w:tblPr>
      <w:tblGrid>
        <w:gridCol w:w="4974"/>
        <w:gridCol w:w="407"/>
        <w:gridCol w:w="447"/>
        <w:gridCol w:w="1272"/>
        <w:gridCol w:w="486"/>
        <w:gridCol w:w="891"/>
        <w:gridCol w:w="891"/>
        <w:gridCol w:w="20"/>
        <w:gridCol w:w="961"/>
      </w:tblGrid>
      <w:tr w:rsidR="00F72814" w:rsidRPr="00F72814" w:rsidTr="000D313C">
        <w:trPr>
          <w:gridAfter w:val="1"/>
          <w:wAfter w:w="961" w:type="dxa"/>
          <w:trHeight w:val="264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814" w:rsidRPr="00F72814" w:rsidRDefault="00F72814" w:rsidP="00F72814">
            <w:pPr>
              <w:jc w:val="right"/>
              <w:rPr>
                <w:color w:val="auto"/>
                <w:sz w:val="20"/>
              </w:rPr>
            </w:pPr>
          </w:p>
        </w:tc>
      </w:tr>
      <w:tr w:rsidR="000D313C" w:rsidRPr="000D313C" w:rsidTr="000D313C">
        <w:trPr>
          <w:gridAfter w:val="1"/>
          <w:wAfter w:w="961" w:type="dxa"/>
          <w:trHeight w:val="1125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0D313C">
              <w:rPr>
                <w:color w:val="auto"/>
                <w:sz w:val="20"/>
              </w:rPr>
              <w:t>Приложение 4</w:t>
            </w:r>
          </w:p>
        </w:tc>
      </w:tr>
      <w:tr w:rsidR="000D313C" w:rsidRPr="000D313C" w:rsidTr="000D313C">
        <w:trPr>
          <w:gridAfter w:val="1"/>
          <w:wAfter w:w="961" w:type="dxa"/>
          <w:trHeight w:val="1125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lastRenderedPageBreak/>
              <w:t xml:space="preserve">к Решению Собрания депутатов </w:t>
            </w:r>
            <w:r w:rsidRPr="000D313C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0D313C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0D313C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0D313C" w:rsidRPr="000D313C" w:rsidTr="000D313C">
        <w:trPr>
          <w:gridAfter w:val="1"/>
          <w:wAfter w:w="961" w:type="dxa"/>
          <w:trHeight w:val="1125"/>
        </w:trPr>
        <w:tc>
          <w:tcPr>
            <w:tcW w:w="9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13C" w:rsidRPr="000D313C" w:rsidRDefault="000D313C" w:rsidP="000D313C">
            <w:pPr>
              <w:jc w:val="right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</w:t>
            </w:r>
            <w:proofErr w:type="spellStart"/>
            <w:r w:rsidRPr="000D313C">
              <w:rPr>
                <w:color w:val="auto"/>
                <w:sz w:val="20"/>
              </w:rPr>
              <w:t>непрограммным</w:t>
            </w:r>
            <w:proofErr w:type="spellEnd"/>
            <w:r w:rsidRPr="000D313C">
              <w:rPr>
                <w:color w:val="auto"/>
                <w:sz w:val="20"/>
              </w:rPr>
              <w:t xml:space="preserve">  направлениям деятельности), группам и подгруппам  </w:t>
            </w:r>
            <w:proofErr w:type="gramStart"/>
            <w:r w:rsidRPr="000D313C">
              <w:rPr>
                <w:color w:val="auto"/>
                <w:sz w:val="20"/>
              </w:rPr>
              <w:t>видов расходов классификации расходов бюджета</w:t>
            </w:r>
            <w:proofErr w:type="gramEnd"/>
            <w:r w:rsidRPr="000D313C">
              <w:rPr>
                <w:color w:val="auto"/>
                <w:sz w:val="20"/>
              </w:rPr>
              <w:t xml:space="preserve"> на 2024 год и на плановый период 2025 и 2026 годов</w:t>
            </w:r>
          </w:p>
        </w:tc>
      </w:tr>
      <w:tr w:rsidR="000D313C" w:rsidRPr="000D313C" w:rsidTr="000D313C">
        <w:trPr>
          <w:trHeight w:val="264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20"/>
              </w:rPr>
            </w:pPr>
            <w:r w:rsidRPr="000D313C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0D313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0D313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0D313C" w:rsidRPr="000D313C" w:rsidTr="000D313C">
        <w:trPr>
          <w:trHeight w:val="31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bookmarkStart w:id="3" w:name="RANGE!A5:H125"/>
            <w:r w:rsidRPr="000D313C">
              <w:rPr>
                <w:color w:val="auto"/>
                <w:sz w:val="18"/>
                <w:szCs w:val="18"/>
              </w:rPr>
              <w:t>Наименование</w:t>
            </w:r>
            <w:bookmarkEnd w:id="3"/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46696,8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47180,2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52679,2</w:t>
            </w:r>
          </w:p>
        </w:tc>
      </w:tr>
      <w:tr w:rsidR="000D313C" w:rsidRPr="000D313C" w:rsidTr="000D313C">
        <w:trPr>
          <w:trHeight w:val="76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21097,7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21242,5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21953,3</w:t>
            </w:r>
          </w:p>
        </w:tc>
      </w:tr>
      <w:tr w:rsidR="000D313C" w:rsidRPr="000D313C" w:rsidTr="000D313C">
        <w:trPr>
          <w:trHeight w:val="1599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0D313C" w:rsidRPr="000D313C" w:rsidTr="000D313C">
        <w:trPr>
          <w:trHeight w:val="14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0D313C" w:rsidRPr="000D313C" w:rsidTr="000D313C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0D313C" w:rsidRPr="000D313C" w:rsidTr="000D313C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sz w:val="18"/>
                <w:szCs w:val="18"/>
              </w:rPr>
            </w:pPr>
            <w:r w:rsidRPr="000D313C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0,2</w:t>
            </w:r>
          </w:p>
        </w:tc>
      </w:tr>
      <w:tr w:rsidR="000D313C" w:rsidRPr="000D313C" w:rsidTr="000D313C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sz w:val="18"/>
                <w:szCs w:val="18"/>
              </w:rPr>
            </w:pPr>
            <w:r w:rsidRPr="000D313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2,8</w:t>
            </w:r>
          </w:p>
        </w:tc>
      </w:tr>
      <w:tr w:rsidR="000D313C" w:rsidRPr="000D313C" w:rsidTr="000D313C">
        <w:trPr>
          <w:trHeight w:val="765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sz w:val="18"/>
                <w:szCs w:val="18"/>
              </w:rPr>
            </w:pPr>
            <w:r w:rsidRPr="000D313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1474,3</w:t>
            </w:r>
          </w:p>
        </w:tc>
      </w:tr>
      <w:tr w:rsidR="000D313C" w:rsidRPr="000D313C" w:rsidTr="000D313C">
        <w:trPr>
          <w:trHeight w:val="200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lastRenderedPageBreak/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14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23924,8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24463,4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29251,6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0D313C" w:rsidRPr="000D313C" w:rsidTr="000D313C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50,6</w:t>
            </w:r>
          </w:p>
        </w:tc>
      </w:tr>
      <w:tr w:rsidR="000D313C" w:rsidRPr="000D313C" w:rsidTr="000D313C">
        <w:trPr>
          <w:trHeight w:val="224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информационно-пропагандистскому противодействию терроризма в рамках подпрограммы «Профилактика терроризма и экстремизма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30,0</w:t>
            </w:r>
          </w:p>
        </w:tc>
      </w:tr>
      <w:tr w:rsidR="000D313C" w:rsidRPr="000D313C" w:rsidTr="000D313C">
        <w:trPr>
          <w:trHeight w:val="237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0D313C" w:rsidRPr="000D313C" w:rsidTr="000D313C">
        <w:trPr>
          <w:trHeight w:val="226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0D313C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0D313C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</w:t>
            </w:r>
            <w:r w:rsidRPr="000D313C">
              <w:rPr>
                <w:sz w:val="18"/>
                <w:szCs w:val="18"/>
              </w:rPr>
              <w:t xml:space="preserve">» </w:t>
            </w:r>
            <w:r w:rsidRPr="000D313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0D313C" w:rsidRPr="000D313C" w:rsidTr="000D313C">
        <w:trPr>
          <w:trHeight w:val="26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"в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 xml:space="preserve">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0D313C" w:rsidRPr="000D313C" w:rsidTr="000D313C">
        <w:trPr>
          <w:trHeight w:val="28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28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2,5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(Исполнение судебных актов)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136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0D313C" w:rsidRPr="000D313C" w:rsidTr="000D313C">
        <w:trPr>
          <w:trHeight w:val="14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sz w:val="18"/>
                <w:szCs w:val="18"/>
              </w:rPr>
            </w:pPr>
            <w:proofErr w:type="gramStart"/>
            <w:r w:rsidRPr="000D313C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0D313C">
              <w:rPr>
                <w:sz w:val="18"/>
                <w:szCs w:val="18"/>
              </w:rPr>
              <w:t>непрограммным</w:t>
            </w:r>
            <w:proofErr w:type="spellEnd"/>
            <w:r w:rsidRPr="000D313C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0D313C">
              <w:rPr>
                <w:sz w:val="18"/>
                <w:szCs w:val="18"/>
              </w:rPr>
              <w:t>непрограммного</w:t>
            </w:r>
            <w:proofErr w:type="spellEnd"/>
            <w:r w:rsidRPr="000D313C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sz w:val="18"/>
                <w:szCs w:val="18"/>
              </w:rPr>
            </w:pPr>
            <w:r w:rsidRPr="000D313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0D313C" w:rsidRPr="000D313C" w:rsidTr="000D313C">
        <w:trPr>
          <w:trHeight w:val="12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sz w:val="18"/>
                <w:szCs w:val="18"/>
              </w:rPr>
            </w:pPr>
            <w:r w:rsidRPr="000D313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0D313C" w:rsidRPr="000D313C" w:rsidTr="000D313C">
        <w:trPr>
          <w:trHeight w:val="45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6587,4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6207,4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6012,4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313C" w:rsidRPr="000D313C" w:rsidRDefault="000D313C" w:rsidP="000D313C">
            <w:pPr>
              <w:rPr>
                <w:sz w:val="18"/>
                <w:szCs w:val="18"/>
              </w:rPr>
            </w:pPr>
            <w:r w:rsidRPr="000D313C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30,0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30,0</w:t>
            </w:r>
          </w:p>
        </w:tc>
      </w:tr>
      <w:tr w:rsidR="000D313C" w:rsidRPr="000D313C" w:rsidTr="000D313C">
        <w:trPr>
          <w:trHeight w:val="70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6362,4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5982,4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5982,4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47077,7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46322,3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41129,1</w:t>
            </w:r>
          </w:p>
        </w:tc>
      </w:tr>
      <w:tr w:rsidR="000D313C" w:rsidRPr="000D313C" w:rsidTr="000D313C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313C" w:rsidRPr="000D313C" w:rsidRDefault="000D313C" w:rsidP="000D313C">
            <w:pPr>
              <w:jc w:val="both"/>
              <w:rPr>
                <w:sz w:val="20"/>
              </w:rPr>
            </w:pPr>
            <w:r w:rsidRPr="000D313C">
              <w:rPr>
                <w:sz w:val="20"/>
              </w:rPr>
              <w:lastRenderedPageBreak/>
              <w:t>Водное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4960,0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41569,7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46111,3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40868,1</w:t>
            </w:r>
          </w:p>
        </w:tc>
      </w:tr>
      <w:tr w:rsidR="000D313C" w:rsidRPr="000D313C" w:rsidTr="000D313C">
        <w:trPr>
          <w:trHeight w:val="2139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33549,3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0D313C" w:rsidRPr="000D313C" w:rsidTr="000D313C">
        <w:trPr>
          <w:trHeight w:val="2139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</w:tr>
      <w:tr w:rsidR="000D313C" w:rsidRPr="000D313C" w:rsidTr="000D313C">
        <w:trPr>
          <w:trHeight w:val="229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20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548,0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251,0</w:t>
            </w:r>
          </w:p>
        </w:tc>
      </w:tr>
      <w:tr w:rsidR="000D313C" w:rsidRPr="000D313C" w:rsidTr="000D313C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6"/>
                <w:szCs w:val="16"/>
              </w:rPr>
            </w:pPr>
            <w:r w:rsidRPr="000D313C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lastRenderedPageBreak/>
              <w:t xml:space="preserve"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6"/>
                <w:szCs w:val="16"/>
              </w:rPr>
            </w:pPr>
            <w:r w:rsidRPr="000D313C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1,0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428707,6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76880,9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75429,4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890,0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800,0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800,0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созданию условий для управления многоквартирными домами  в рамках подпрограммы «Развитие жилищного хозяйства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0D313C" w:rsidRPr="000D313C" w:rsidTr="000D313C">
        <w:trPr>
          <w:trHeight w:val="25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сносу аварийного жилого фонда, включая разработку проектно-сметной документации на снос аварийного жилого фонда в рамках подпрограммы «Развитие жилищного хозяйства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394118,2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36991,0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30540,1</w:t>
            </w:r>
          </w:p>
        </w:tc>
      </w:tr>
      <w:tr w:rsidR="000D313C" w:rsidRPr="000D313C" w:rsidTr="000D313C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lastRenderedPageBreak/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26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0D313C" w:rsidRPr="000D313C" w:rsidTr="000D313C">
        <w:trPr>
          <w:trHeight w:val="26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</w:tr>
      <w:tr w:rsidR="000D313C" w:rsidRPr="000D313C" w:rsidTr="000D313C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0D313C" w:rsidRPr="000D313C" w:rsidTr="000D313C">
        <w:trPr>
          <w:trHeight w:val="240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0D313C" w:rsidRPr="000D313C" w:rsidTr="000D313C">
        <w:trPr>
          <w:trHeight w:val="2652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0D313C" w:rsidRPr="000D313C" w:rsidTr="000D313C">
        <w:trPr>
          <w:trHeight w:val="23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3 00 S4890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38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33699,4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39089,9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44089,3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lastRenderedPageBreak/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0D313C" w:rsidRPr="000D313C" w:rsidTr="000D313C">
        <w:trPr>
          <w:trHeight w:val="212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0D313C" w:rsidRPr="000D313C" w:rsidTr="000D313C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государственны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117,0</w:t>
            </w:r>
          </w:p>
        </w:tc>
      </w:tr>
      <w:tr w:rsidR="000D313C" w:rsidRPr="000D313C" w:rsidTr="000D313C">
        <w:trPr>
          <w:trHeight w:val="4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74,0</w:t>
            </w:r>
          </w:p>
        </w:tc>
      </w:tr>
      <w:tr w:rsidR="000D313C" w:rsidRPr="000D313C" w:rsidTr="000D313C">
        <w:trPr>
          <w:trHeight w:val="192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повышению профессионального уровня и правовому просвещению в рамках подпрограммы «Противодействие коррупции в 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24,0</w:t>
            </w:r>
          </w:p>
        </w:tc>
      </w:tr>
      <w:tr w:rsidR="000D313C" w:rsidRPr="000D313C" w:rsidTr="000D313C">
        <w:trPr>
          <w:trHeight w:val="2676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0D313C" w:rsidRPr="000D313C" w:rsidTr="000D313C">
        <w:trPr>
          <w:trHeight w:val="1635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lastRenderedPageBreak/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D313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0D313C" w:rsidRPr="000D313C" w:rsidTr="000D313C">
        <w:trPr>
          <w:trHeight w:val="14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3,0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25939,3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22654,3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22654,9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25939,3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22654,3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22654,9</w:t>
            </w:r>
          </w:p>
        </w:tc>
      </w:tr>
      <w:tr w:rsidR="000D313C" w:rsidRPr="000D313C" w:rsidTr="000D313C">
        <w:trPr>
          <w:trHeight w:val="16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25674,3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0D313C" w:rsidRPr="000D313C" w:rsidTr="000D313C">
        <w:trPr>
          <w:trHeight w:val="201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D313C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0D313C" w:rsidRPr="000D313C" w:rsidTr="000D313C">
        <w:trPr>
          <w:trHeight w:val="339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100,0</w:t>
            </w:r>
          </w:p>
        </w:tc>
      </w:tr>
      <w:tr w:rsidR="000D313C" w:rsidRPr="000D313C" w:rsidTr="000D313C">
        <w:trPr>
          <w:trHeight w:val="339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D313C" w:rsidRPr="000D313C" w:rsidTr="000D313C">
        <w:trPr>
          <w:trHeight w:val="201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D313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0D313C" w:rsidRPr="000D313C" w:rsidTr="000D313C">
        <w:trPr>
          <w:trHeight w:val="228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350,0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386,0</w:t>
            </w:r>
          </w:p>
        </w:tc>
      </w:tr>
      <w:tr w:rsidR="000D313C" w:rsidRPr="000D313C" w:rsidTr="000D313C">
        <w:trPr>
          <w:trHeight w:val="2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350,0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386,0</w:t>
            </w:r>
          </w:p>
        </w:tc>
      </w:tr>
      <w:tr w:rsidR="000D313C" w:rsidRPr="000D313C" w:rsidTr="000D313C">
        <w:trPr>
          <w:trHeight w:val="216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0D313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D313C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0D313C" w:rsidRPr="000D313C" w:rsidTr="000D313C">
        <w:trPr>
          <w:trHeight w:val="198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proofErr w:type="gramStart"/>
            <w:r w:rsidRPr="000D313C">
              <w:rPr>
                <w:color w:val="auto"/>
                <w:sz w:val="18"/>
                <w:szCs w:val="18"/>
              </w:rPr>
              <w:lastRenderedPageBreak/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0D313C" w:rsidRPr="000D313C" w:rsidTr="000D313C">
        <w:trPr>
          <w:trHeight w:val="3084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0D313C">
              <w:rPr>
                <w:color w:val="auto"/>
                <w:sz w:val="18"/>
                <w:szCs w:val="18"/>
              </w:rPr>
              <w:t>муниципально-частном</w:t>
            </w:r>
            <w:proofErr w:type="spellEnd"/>
            <w:r w:rsidRPr="000D313C">
              <w:rPr>
                <w:color w:val="auto"/>
                <w:sz w:val="18"/>
                <w:szCs w:val="18"/>
              </w:rPr>
              <w:t>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0D313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0D313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0,0</w:t>
            </w:r>
          </w:p>
        </w:tc>
      </w:tr>
      <w:tr w:rsidR="000D313C" w:rsidRPr="000D313C" w:rsidTr="000D313C">
        <w:trPr>
          <w:trHeight w:val="540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313C" w:rsidRPr="000D313C" w:rsidRDefault="000D313C" w:rsidP="000D313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color w:val="auto"/>
                <w:sz w:val="18"/>
                <w:szCs w:val="18"/>
              </w:rPr>
            </w:pPr>
            <w:r w:rsidRPr="000D313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313C" w:rsidRPr="000D313C" w:rsidRDefault="000D313C" w:rsidP="000D313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D313C">
              <w:rPr>
                <w:b/>
                <w:bCs/>
                <w:color w:val="auto"/>
                <w:sz w:val="18"/>
                <w:szCs w:val="18"/>
              </w:rPr>
              <w:t>198508,0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F72814" w:rsidRDefault="00F72814">
      <w:pPr>
        <w:jc w:val="both"/>
      </w:pPr>
    </w:p>
    <w:p w:rsidR="007E65B1" w:rsidRDefault="00814476" w:rsidP="00BE09F0">
      <w:pPr>
        <w:jc w:val="both"/>
      </w:pPr>
      <w:r>
        <w:t>8</w:t>
      </w:r>
      <w:r w:rsidR="00054C1D">
        <w:t>) Приложение 5 «Ведомственная структура расходов бюджета Зерноградского городского поселения Зерноградского района  на  202</w:t>
      </w:r>
      <w:r w:rsidR="00B14061">
        <w:t>4</w:t>
      </w:r>
      <w:r w:rsidR="00054C1D">
        <w:t xml:space="preserve"> год и на плановый период 202</w:t>
      </w:r>
      <w:r w:rsidR="00B14061">
        <w:t>5</w:t>
      </w:r>
      <w:r w:rsidR="00054C1D">
        <w:t xml:space="preserve"> и 202</w:t>
      </w:r>
      <w:r w:rsidR="00B14061">
        <w:t>6</w:t>
      </w:r>
      <w:r w:rsidR="00054C1D">
        <w:t xml:space="preserve"> годов</w:t>
      </w:r>
      <w:r w:rsidR="00054C1D">
        <w:rPr>
          <w:b/>
          <w:sz w:val="20"/>
        </w:rPr>
        <w:t>»</w:t>
      </w:r>
      <w:r w:rsidR="00054C1D">
        <w:t xml:space="preserve"> изложить в новой редакции</w:t>
      </w:r>
      <w:r w:rsidR="00EA3E83">
        <w:t>:</w:t>
      </w:r>
      <w:r w:rsidR="00BE09F0">
        <w:t xml:space="preserve"> </w:t>
      </w:r>
    </w:p>
    <w:p w:rsidR="00F50848" w:rsidRDefault="00F50848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927C6" w:rsidRDefault="007927C6" w:rsidP="00BE09F0">
      <w:pPr>
        <w:jc w:val="both"/>
      </w:pPr>
    </w:p>
    <w:p w:rsidR="00743ED5" w:rsidRDefault="00743ED5" w:rsidP="00BE09F0">
      <w:pPr>
        <w:jc w:val="both"/>
      </w:pPr>
    </w:p>
    <w:p w:rsidR="00743ED5" w:rsidRDefault="00743ED5" w:rsidP="00BE09F0">
      <w:pPr>
        <w:jc w:val="both"/>
      </w:pPr>
    </w:p>
    <w:tbl>
      <w:tblPr>
        <w:tblW w:w="10602" w:type="dxa"/>
        <w:tblInd w:w="96" w:type="dxa"/>
        <w:tblLayout w:type="fixed"/>
        <w:tblLook w:val="04A0"/>
      </w:tblPr>
      <w:tblGrid>
        <w:gridCol w:w="3972"/>
        <w:gridCol w:w="9"/>
        <w:gridCol w:w="300"/>
        <w:gridCol w:w="236"/>
        <w:gridCol w:w="31"/>
        <w:gridCol w:w="425"/>
        <w:gridCol w:w="396"/>
        <w:gridCol w:w="29"/>
        <w:gridCol w:w="684"/>
        <w:gridCol w:w="734"/>
        <w:gridCol w:w="567"/>
        <w:gridCol w:w="992"/>
        <w:gridCol w:w="315"/>
        <w:gridCol w:w="678"/>
        <w:gridCol w:w="597"/>
        <w:gridCol w:w="253"/>
        <w:gridCol w:w="160"/>
        <w:gridCol w:w="224"/>
      </w:tblGrid>
      <w:tr w:rsidR="007927C6" w:rsidRPr="007927C6" w:rsidTr="005E57B4">
        <w:trPr>
          <w:trHeight w:val="26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7C6" w:rsidRPr="007927C6" w:rsidRDefault="007927C6" w:rsidP="007927C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927C6">
              <w:rPr>
                <w:rFonts w:ascii="Arial CYR" w:hAnsi="Arial CYR" w:cs="Arial CYR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rPr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rPr>
                <w:color w:val="auto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rPr>
                <w:color w:val="auto"/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rPr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rPr>
                <w:color w:val="auto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973E24" w:rsidP="007927C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="007927C6" w:rsidRPr="007927C6">
              <w:rPr>
                <w:color w:val="auto"/>
                <w:sz w:val="20"/>
              </w:rPr>
              <w:t>Приложение 5</w:t>
            </w:r>
          </w:p>
        </w:tc>
      </w:tr>
      <w:tr w:rsidR="007927C6" w:rsidRPr="007927C6" w:rsidTr="005E57B4">
        <w:trPr>
          <w:gridAfter w:val="2"/>
          <w:wAfter w:w="384" w:type="dxa"/>
          <w:trHeight w:val="1512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7C6" w:rsidRPr="007927C6" w:rsidRDefault="007927C6" w:rsidP="007927C6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927C6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C6" w:rsidRPr="007927C6" w:rsidRDefault="007927C6" w:rsidP="007927C6">
            <w:pPr>
              <w:rPr>
                <w:color w:val="auto"/>
                <w:sz w:val="20"/>
              </w:rPr>
            </w:pPr>
          </w:p>
        </w:tc>
        <w:tc>
          <w:tcPr>
            <w:tcW w:w="5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7C6" w:rsidRPr="007927C6" w:rsidRDefault="007927C6" w:rsidP="007927C6">
            <w:pPr>
              <w:jc w:val="center"/>
              <w:rPr>
                <w:color w:val="auto"/>
                <w:sz w:val="20"/>
              </w:rPr>
            </w:pPr>
            <w:r w:rsidRPr="007927C6">
              <w:rPr>
                <w:color w:val="auto"/>
                <w:sz w:val="20"/>
              </w:rPr>
              <w:t xml:space="preserve">к Решению Собрания депутатов </w:t>
            </w:r>
            <w:r w:rsidRPr="007927C6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7927C6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7927C6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7927C6" w:rsidRPr="007927C6" w:rsidTr="005E57B4">
        <w:trPr>
          <w:gridAfter w:val="2"/>
          <w:wAfter w:w="384" w:type="dxa"/>
          <w:trHeight w:val="648"/>
        </w:trPr>
        <w:tc>
          <w:tcPr>
            <w:tcW w:w="10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7C6" w:rsidRPr="007927C6" w:rsidRDefault="007927C6" w:rsidP="007927C6">
            <w:pPr>
              <w:jc w:val="center"/>
              <w:rPr>
                <w:b/>
                <w:bCs/>
                <w:color w:val="auto"/>
                <w:sz w:val="20"/>
              </w:rPr>
            </w:pPr>
            <w:r w:rsidRPr="007927C6">
              <w:rPr>
                <w:b/>
                <w:bCs/>
                <w:color w:val="auto"/>
                <w:sz w:val="20"/>
              </w:rPr>
              <w:t>Ведомственная структура расходов бюджета Зерноградского городского поселения Зерноградского района  на  2024 год и на плановый период 2025 и 2026 годов</w:t>
            </w:r>
          </w:p>
        </w:tc>
      </w:tr>
      <w:tr w:rsidR="00743ED5" w:rsidRPr="00743ED5" w:rsidTr="005E57B4">
        <w:trPr>
          <w:gridAfter w:val="2"/>
          <w:wAfter w:w="384" w:type="dxa"/>
          <w:trHeight w:val="648"/>
        </w:trPr>
        <w:tc>
          <w:tcPr>
            <w:tcW w:w="10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</w:tr>
      <w:tr w:rsidR="00743ED5" w:rsidRPr="00743ED5" w:rsidTr="005E57B4">
        <w:trPr>
          <w:gridAfter w:val="1"/>
          <w:wAfter w:w="224" w:type="dxa"/>
          <w:trHeight w:val="48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43ED5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20"/>
              </w:rPr>
            </w:pPr>
            <w:r w:rsidRPr="00743ED5">
              <w:rPr>
                <w:color w:val="auto"/>
                <w:sz w:val="20"/>
              </w:rPr>
              <w:t>(тыс. рублей)</w:t>
            </w:r>
          </w:p>
        </w:tc>
      </w:tr>
      <w:tr w:rsidR="00743ED5" w:rsidRPr="00743ED5" w:rsidTr="005E57B4">
        <w:trPr>
          <w:gridAfter w:val="1"/>
          <w:wAfter w:w="224" w:type="dxa"/>
          <w:trHeight w:val="255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743ED5" w:rsidRPr="00743ED5" w:rsidTr="005E57B4">
        <w:trPr>
          <w:gridAfter w:val="1"/>
          <w:wAfter w:w="224" w:type="dxa"/>
          <w:trHeight w:val="52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743ED5" w:rsidRPr="00743ED5" w:rsidTr="005E57B4">
        <w:trPr>
          <w:gridAfter w:val="1"/>
          <w:wAfter w:w="224" w:type="dxa"/>
          <w:trHeight w:val="178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743ED5" w:rsidRPr="00743ED5" w:rsidTr="005E57B4">
        <w:trPr>
          <w:gridAfter w:val="1"/>
          <w:wAfter w:w="224" w:type="dxa"/>
          <w:trHeight w:val="198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50,0</w:t>
            </w:r>
          </w:p>
        </w:tc>
      </w:tr>
      <w:tr w:rsidR="00743ED5" w:rsidRPr="00743ED5" w:rsidTr="005E57B4">
        <w:trPr>
          <w:gridAfter w:val="1"/>
          <w:wAfter w:w="224" w:type="dxa"/>
          <w:trHeight w:val="177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743ED5" w:rsidRPr="00743ED5" w:rsidTr="005E57B4">
        <w:trPr>
          <w:gridAfter w:val="1"/>
          <w:wAfter w:w="224" w:type="dxa"/>
          <w:trHeight w:val="274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sz w:val="18"/>
                <w:szCs w:val="18"/>
              </w:rPr>
            </w:pPr>
            <w:r w:rsidRPr="00743ED5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0,2</w:t>
            </w:r>
          </w:p>
        </w:tc>
      </w:tr>
      <w:tr w:rsidR="00743ED5" w:rsidRPr="00743ED5" w:rsidTr="005E57B4">
        <w:trPr>
          <w:gridAfter w:val="1"/>
          <w:wAfter w:w="224" w:type="dxa"/>
          <w:trHeight w:val="1428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sz w:val="18"/>
                <w:szCs w:val="18"/>
              </w:rPr>
            </w:pPr>
            <w:r w:rsidRPr="00743ED5">
              <w:rPr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2,8</w:t>
            </w:r>
          </w:p>
        </w:tc>
      </w:tr>
      <w:tr w:rsidR="00743ED5" w:rsidRPr="00743ED5" w:rsidTr="005E57B4">
        <w:trPr>
          <w:gridAfter w:val="1"/>
          <w:wAfter w:w="224" w:type="dxa"/>
          <w:trHeight w:val="194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743ED5" w:rsidRPr="00743ED5" w:rsidTr="005E57B4">
        <w:trPr>
          <w:gridAfter w:val="1"/>
          <w:wAfter w:w="224" w:type="dxa"/>
          <w:trHeight w:val="152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42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15,0</w:t>
            </w:r>
          </w:p>
        </w:tc>
      </w:tr>
      <w:tr w:rsidR="00743ED5" w:rsidRPr="00743ED5" w:rsidTr="005E57B4">
        <w:trPr>
          <w:gridAfter w:val="1"/>
          <w:wAfter w:w="224" w:type="dxa"/>
          <w:trHeight w:val="2205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50,6</w:t>
            </w:r>
          </w:p>
        </w:tc>
      </w:tr>
      <w:tr w:rsidR="00743ED5" w:rsidRPr="00743ED5" w:rsidTr="005E57B4">
        <w:trPr>
          <w:gridAfter w:val="1"/>
          <w:wAfter w:w="224" w:type="dxa"/>
          <w:trHeight w:val="21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743ED5" w:rsidRPr="00743ED5" w:rsidTr="005E57B4">
        <w:trPr>
          <w:gridAfter w:val="1"/>
          <w:wAfter w:w="224" w:type="dxa"/>
          <w:trHeight w:val="192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lastRenderedPageBreak/>
              <w:t xml:space="preserve">Мероприятия по информационно-пропагандистскому противодействию терроризма в рамках подпрограммы «Профилактика терроризма и экстремизма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43ED5" w:rsidRPr="00743ED5" w:rsidTr="005E57B4">
        <w:trPr>
          <w:gridAfter w:val="1"/>
          <w:wAfter w:w="224" w:type="dxa"/>
          <w:trHeight w:val="236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43ED5" w:rsidRPr="00743ED5" w:rsidTr="005E57B4">
        <w:trPr>
          <w:gridAfter w:val="1"/>
          <w:wAfter w:w="224" w:type="dxa"/>
          <w:trHeight w:val="18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30,0</w:t>
            </w:r>
          </w:p>
        </w:tc>
      </w:tr>
      <w:tr w:rsidR="00743ED5" w:rsidRPr="00743ED5" w:rsidTr="005E57B4">
        <w:trPr>
          <w:gridAfter w:val="1"/>
          <w:wAfter w:w="224" w:type="dxa"/>
          <w:trHeight w:val="234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743ED5" w:rsidRPr="00743ED5" w:rsidTr="005E57B4">
        <w:trPr>
          <w:gridAfter w:val="1"/>
          <w:wAfter w:w="224" w:type="dxa"/>
          <w:trHeight w:val="2412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43ED5" w:rsidRPr="00743ED5" w:rsidTr="005E57B4">
        <w:trPr>
          <w:gridAfter w:val="1"/>
          <w:wAfter w:w="224" w:type="dxa"/>
          <w:trHeight w:val="2292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743ED5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743ED5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743ED5" w:rsidRPr="00743ED5" w:rsidTr="005E57B4">
        <w:trPr>
          <w:gridAfter w:val="1"/>
          <w:wAfter w:w="224" w:type="dxa"/>
          <w:trHeight w:val="2088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</w:t>
            </w:r>
            <w:r w:rsidRPr="00743ED5">
              <w:rPr>
                <w:sz w:val="18"/>
                <w:szCs w:val="18"/>
              </w:rPr>
              <w:t xml:space="preserve">» </w:t>
            </w:r>
            <w:r w:rsidRPr="00743ED5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20,0</w:t>
            </w:r>
          </w:p>
        </w:tc>
      </w:tr>
      <w:tr w:rsidR="00743ED5" w:rsidRPr="00743ED5" w:rsidTr="005E57B4">
        <w:trPr>
          <w:gridAfter w:val="1"/>
          <w:wAfter w:w="224" w:type="dxa"/>
          <w:trHeight w:val="264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Расходы на обеспечение деятельности (оказание услуг)  муниципальных учреждений Зерноградского городского поселения"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743ED5" w:rsidRPr="00743ED5" w:rsidTr="005E57B4">
        <w:trPr>
          <w:gridAfter w:val="1"/>
          <w:wAfter w:w="224" w:type="dxa"/>
          <w:trHeight w:val="288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43ED5">
              <w:rPr>
                <w:rFonts w:ascii="Arial CYR" w:hAnsi="Arial CYR" w:cs="Arial CYR"/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88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743ED5" w:rsidRPr="00743ED5" w:rsidTr="005E57B4">
        <w:trPr>
          <w:gridAfter w:val="1"/>
          <w:wAfter w:w="224" w:type="dxa"/>
          <w:trHeight w:val="21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2,5</w:t>
            </w:r>
          </w:p>
        </w:tc>
      </w:tr>
      <w:tr w:rsidR="00743ED5" w:rsidRPr="00743ED5" w:rsidTr="005E57B4">
        <w:trPr>
          <w:gridAfter w:val="1"/>
          <w:wAfter w:w="224" w:type="dxa"/>
          <w:trHeight w:val="21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(Исполнение судебных актов)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120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743ED5" w:rsidRPr="00743ED5" w:rsidTr="005E57B4">
        <w:trPr>
          <w:gridAfter w:val="1"/>
          <w:wAfter w:w="224" w:type="dxa"/>
          <w:trHeight w:val="412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sz w:val="18"/>
                <w:szCs w:val="18"/>
              </w:rPr>
            </w:pPr>
            <w:proofErr w:type="gramStart"/>
            <w:r w:rsidRPr="00743ED5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743ED5">
              <w:rPr>
                <w:sz w:val="18"/>
                <w:szCs w:val="18"/>
              </w:rPr>
              <w:t>непрограммным</w:t>
            </w:r>
            <w:proofErr w:type="spellEnd"/>
            <w:r w:rsidRPr="00743ED5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43ED5">
              <w:rPr>
                <w:sz w:val="18"/>
                <w:szCs w:val="18"/>
              </w:rPr>
              <w:t>непрограммного</w:t>
            </w:r>
            <w:proofErr w:type="spellEnd"/>
            <w:r w:rsidRPr="00743ED5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sz w:val="18"/>
                <w:szCs w:val="18"/>
              </w:rPr>
            </w:pPr>
            <w:r w:rsidRPr="00743ED5">
              <w:rPr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743ED5" w:rsidRPr="00743ED5" w:rsidTr="005E57B4">
        <w:trPr>
          <w:gridAfter w:val="1"/>
          <w:wAfter w:w="224" w:type="dxa"/>
          <w:trHeight w:val="120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sz w:val="18"/>
                <w:szCs w:val="18"/>
              </w:rPr>
            </w:pPr>
            <w:r w:rsidRPr="00743ED5">
              <w:rPr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743ED5" w:rsidRPr="00743ED5" w:rsidTr="005E57B4">
        <w:trPr>
          <w:gridAfter w:val="1"/>
          <w:wAfter w:w="224" w:type="dxa"/>
          <w:trHeight w:val="237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43ED5" w:rsidRPr="00743ED5" w:rsidTr="005E57B4">
        <w:trPr>
          <w:gridAfter w:val="1"/>
          <w:wAfter w:w="224" w:type="dxa"/>
          <w:trHeight w:val="237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lastRenderedPageBreak/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30,0</w:t>
            </w:r>
          </w:p>
        </w:tc>
      </w:tr>
      <w:tr w:rsidR="00743ED5" w:rsidRPr="00743ED5" w:rsidTr="005E57B4">
        <w:trPr>
          <w:gridAfter w:val="1"/>
          <w:wAfter w:w="224" w:type="dxa"/>
          <w:trHeight w:val="237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43ED5" w:rsidRPr="00743ED5" w:rsidTr="005E57B4">
        <w:trPr>
          <w:gridAfter w:val="1"/>
          <w:wAfter w:w="224" w:type="dxa"/>
          <w:trHeight w:val="237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743ED5" w:rsidRPr="00743ED5" w:rsidTr="005E57B4">
        <w:trPr>
          <w:gridAfter w:val="1"/>
          <w:wAfter w:w="224" w:type="dxa"/>
          <w:trHeight w:val="237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10,0</w:t>
            </w:r>
          </w:p>
        </w:tc>
      </w:tr>
      <w:tr w:rsidR="00743ED5" w:rsidRPr="00743ED5" w:rsidTr="005E57B4">
        <w:trPr>
          <w:gridAfter w:val="1"/>
          <w:wAfter w:w="224" w:type="dxa"/>
          <w:trHeight w:val="2199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33549,3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743ED5" w:rsidRPr="00743ED5" w:rsidTr="005E57B4">
        <w:trPr>
          <w:gridAfter w:val="1"/>
          <w:wAfter w:w="224" w:type="dxa"/>
          <w:trHeight w:val="2199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lastRenderedPageBreak/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376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72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6300,0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743ED5" w:rsidRPr="00743ED5" w:rsidTr="005E57B4">
        <w:trPr>
          <w:gridAfter w:val="1"/>
          <w:wAfter w:w="224" w:type="dxa"/>
          <w:trHeight w:val="258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6"/>
                <w:szCs w:val="16"/>
              </w:rPr>
            </w:pPr>
            <w:r w:rsidRPr="00743ED5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43ED5" w:rsidRPr="00743ED5" w:rsidTr="005E57B4">
        <w:trPr>
          <w:gridAfter w:val="1"/>
          <w:wAfter w:w="224" w:type="dxa"/>
          <w:trHeight w:val="2436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6"/>
                <w:szCs w:val="16"/>
              </w:rPr>
            </w:pPr>
            <w:r w:rsidRPr="00743ED5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1,0</w:t>
            </w:r>
          </w:p>
        </w:tc>
      </w:tr>
      <w:tr w:rsidR="00743ED5" w:rsidRPr="00743ED5" w:rsidTr="005E57B4">
        <w:trPr>
          <w:gridAfter w:val="1"/>
          <w:wAfter w:w="224" w:type="dxa"/>
          <w:trHeight w:val="21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lastRenderedPageBreak/>
              <w:t xml:space="preserve">Мероприятия по созданию условий для управления многоквартирными домами  в рамках подпрограммы «Развитие жилищного хозяйства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743ED5" w:rsidRPr="00743ED5" w:rsidTr="005E57B4">
        <w:trPr>
          <w:gridAfter w:val="1"/>
          <w:wAfter w:w="224" w:type="dxa"/>
          <w:trHeight w:val="242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Мероприятия по сносу аварийного жилого фонда, включая разработку проектно-сметной документации на снос аварийного жилого фонда в  рамках подпрограммы «Развитие жилищного хозяйства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412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743ED5" w:rsidRPr="00743ED5" w:rsidTr="005E57B4">
        <w:trPr>
          <w:gridAfter w:val="1"/>
          <w:wAfter w:w="224" w:type="dxa"/>
          <w:trHeight w:val="176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743ED5" w:rsidRPr="00743ED5" w:rsidTr="005E57B4">
        <w:trPr>
          <w:gridAfter w:val="1"/>
          <w:wAfter w:w="224" w:type="dxa"/>
          <w:trHeight w:val="2448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748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43ED5" w:rsidRPr="00743ED5" w:rsidTr="005E57B4">
        <w:trPr>
          <w:gridAfter w:val="1"/>
          <w:wAfter w:w="224" w:type="dxa"/>
          <w:trHeight w:val="2079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743ED5" w:rsidRPr="00743ED5" w:rsidTr="005E57B4">
        <w:trPr>
          <w:gridAfter w:val="1"/>
          <w:wAfter w:w="224" w:type="dxa"/>
          <w:trHeight w:val="2928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616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743ED5" w:rsidRPr="00743ED5" w:rsidTr="005E57B4">
        <w:trPr>
          <w:gridAfter w:val="1"/>
          <w:wAfter w:w="224" w:type="dxa"/>
          <w:trHeight w:val="234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40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743ED5" w:rsidRPr="00743ED5" w:rsidTr="005E57B4">
        <w:trPr>
          <w:gridAfter w:val="1"/>
          <w:wAfter w:w="224" w:type="dxa"/>
          <w:trHeight w:val="2592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743ED5" w:rsidRPr="00743ED5" w:rsidTr="005E57B4">
        <w:trPr>
          <w:gridAfter w:val="1"/>
          <w:wAfter w:w="224" w:type="dxa"/>
          <w:trHeight w:val="2304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3 00S4890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192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743ED5" w:rsidRPr="00743ED5" w:rsidTr="005E57B4">
        <w:trPr>
          <w:gridAfter w:val="1"/>
          <w:wAfter w:w="224" w:type="dxa"/>
          <w:trHeight w:val="21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743ED5" w:rsidRPr="00743ED5" w:rsidTr="005E57B4">
        <w:trPr>
          <w:gridAfter w:val="1"/>
          <w:wAfter w:w="224" w:type="dxa"/>
          <w:trHeight w:val="21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743ED5" w:rsidRPr="00743ED5" w:rsidTr="005E57B4">
        <w:trPr>
          <w:gridAfter w:val="1"/>
          <w:wAfter w:w="224" w:type="dxa"/>
          <w:trHeight w:val="192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743ED5" w:rsidRPr="00743ED5" w:rsidTr="005E57B4">
        <w:trPr>
          <w:gridAfter w:val="1"/>
          <w:wAfter w:w="224" w:type="dxa"/>
          <w:trHeight w:val="168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(Иные закупки товаров, работ и услуг для обеспечения государственны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192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Мероприятия по повышению профессионального уровня и правовому просвещению в рамках подпрограммы «Противодействие коррупции в 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24,0</w:t>
            </w:r>
          </w:p>
        </w:tc>
      </w:tr>
      <w:tr w:rsidR="00743ED5" w:rsidRPr="00743ED5" w:rsidTr="005E57B4">
        <w:trPr>
          <w:gridAfter w:val="1"/>
          <w:wAfter w:w="224" w:type="dxa"/>
          <w:trHeight w:val="240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50,0</w:t>
            </w:r>
          </w:p>
        </w:tc>
      </w:tr>
      <w:tr w:rsidR="00743ED5" w:rsidRPr="00743ED5" w:rsidTr="005E57B4">
        <w:trPr>
          <w:gridAfter w:val="1"/>
          <w:wAfter w:w="224" w:type="dxa"/>
          <w:trHeight w:val="144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743ED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43ED5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40,0</w:t>
            </w:r>
          </w:p>
        </w:tc>
      </w:tr>
      <w:tr w:rsidR="00743ED5" w:rsidRPr="00743ED5" w:rsidTr="005E57B4">
        <w:trPr>
          <w:gridAfter w:val="1"/>
          <w:wAfter w:w="224" w:type="dxa"/>
          <w:trHeight w:val="144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3,0</w:t>
            </w:r>
          </w:p>
        </w:tc>
      </w:tr>
      <w:tr w:rsidR="00743ED5" w:rsidRPr="00743ED5" w:rsidTr="005E57B4">
        <w:trPr>
          <w:gridAfter w:val="1"/>
          <w:wAfter w:w="224" w:type="dxa"/>
          <w:trHeight w:val="168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25674,3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743ED5" w:rsidRPr="00743ED5" w:rsidTr="005E57B4">
        <w:trPr>
          <w:gridAfter w:val="1"/>
          <w:wAfter w:w="224" w:type="dxa"/>
          <w:trHeight w:val="192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743ED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43ED5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743ED5" w:rsidRPr="00743ED5" w:rsidTr="005E57B4">
        <w:trPr>
          <w:gridAfter w:val="1"/>
          <w:wAfter w:w="224" w:type="dxa"/>
          <w:trHeight w:val="192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  <w:r w:rsidRPr="00743ED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43ED5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43ED5" w:rsidRPr="00743ED5" w:rsidTr="005E57B4">
        <w:trPr>
          <w:gridAfter w:val="1"/>
          <w:wAfter w:w="224" w:type="dxa"/>
          <w:trHeight w:val="216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743ED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43ED5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743ED5" w:rsidRPr="00743ED5" w:rsidTr="005E57B4">
        <w:trPr>
          <w:gridAfter w:val="1"/>
          <w:wAfter w:w="224" w:type="dxa"/>
          <w:trHeight w:val="557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proofErr w:type="gramStart"/>
            <w:r w:rsidRPr="00743ED5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743ED5" w:rsidRPr="00743ED5" w:rsidTr="005E57B4">
        <w:trPr>
          <w:gridAfter w:val="1"/>
          <w:wAfter w:w="224" w:type="dxa"/>
          <w:trHeight w:val="288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lastRenderedPageBreak/>
              <w:t>Создание (реконструкция)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743ED5">
              <w:rPr>
                <w:color w:val="auto"/>
                <w:sz w:val="18"/>
                <w:szCs w:val="18"/>
              </w:rPr>
              <w:t>муниципально-частном</w:t>
            </w:r>
            <w:proofErr w:type="spellEnd"/>
            <w:r w:rsidRPr="00743ED5">
              <w:rPr>
                <w:color w:val="auto"/>
                <w:sz w:val="18"/>
                <w:szCs w:val="18"/>
              </w:rPr>
              <w:t>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743ED5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743ED5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0,0</w:t>
            </w:r>
          </w:p>
        </w:tc>
      </w:tr>
      <w:tr w:rsidR="00743ED5" w:rsidRPr="00743ED5" w:rsidTr="005E57B4">
        <w:trPr>
          <w:gridAfter w:val="1"/>
          <w:wAfter w:w="224" w:type="dxa"/>
          <w:trHeight w:val="240"/>
        </w:trPr>
        <w:tc>
          <w:tcPr>
            <w:tcW w:w="3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color w:val="auto"/>
                <w:sz w:val="18"/>
                <w:szCs w:val="18"/>
              </w:rPr>
            </w:pPr>
            <w:r w:rsidRPr="00743ED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ED5" w:rsidRPr="00743ED5" w:rsidRDefault="00743ED5" w:rsidP="00743ED5">
            <w:pPr>
              <w:spacing w:line="48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43ED5">
              <w:rPr>
                <w:b/>
                <w:bCs/>
                <w:color w:val="auto"/>
                <w:sz w:val="18"/>
                <w:szCs w:val="18"/>
              </w:rPr>
              <w:t>198508,0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B11118" w:rsidRDefault="00B11118">
      <w:pPr>
        <w:jc w:val="both"/>
      </w:pPr>
    </w:p>
    <w:p w:rsidR="00381D0D" w:rsidRDefault="00814476">
      <w:pPr>
        <w:jc w:val="both"/>
      </w:pPr>
      <w:r>
        <w:t>9</w:t>
      </w:r>
      <w:r w:rsidR="00054C1D">
        <w:t xml:space="preserve">) Приложение 6 «Распределение  бюджетных ассигнований  по  целевым статьям (муниципальным программам Зерноградского городского поселения и </w:t>
      </w:r>
      <w:proofErr w:type="spellStart"/>
      <w:r w:rsidR="00054C1D">
        <w:t>непрограммным</w:t>
      </w:r>
      <w:proofErr w:type="spellEnd"/>
      <w:r w:rsidR="00054C1D">
        <w:t xml:space="preserve">  направлениям деятельности), группам и подгруппам  видов расходов, разделам, подразделам  классификации расходов бюджета на 202</w:t>
      </w:r>
      <w:r w:rsidR="00B14061">
        <w:t>4</w:t>
      </w:r>
      <w:r w:rsidR="00FA208F">
        <w:t xml:space="preserve"> год и на плановый период 202</w:t>
      </w:r>
      <w:r w:rsidR="00B14061">
        <w:t>5</w:t>
      </w:r>
      <w:r w:rsidR="00FA208F">
        <w:t xml:space="preserve"> и 202</w:t>
      </w:r>
      <w:r w:rsidR="00B14061">
        <w:t>6</w:t>
      </w:r>
      <w:r w:rsidR="00054C1D">
        <w:t xml:space="preserve"> годов»</w:t>
      </w:r>
      <w:r w:rsidR="00054C1D">
        <w:rPr>
          <w:b/>
          <w:sz w:val="20"/>
        </w:rPr>
        <w:t xml:space="preserve"> </w:t>
      </w:r>
      <w:r w:rsidR="00054C1D">
        <w:t>изложить в новой редакции:</w:t>
      </w:r>
    </w:p>
    <w:tbl>
      <w:tblPr>
        <w:tblW w:w="9743" w:type="dxa"/>
        <w:tblInd w:w="98" w:type="dxa"/>
        <w:tblLook w:val="04A0"/>
      </w:tblPr>
      <w:tblGrid>
        <w:gridCol w:w="4121"/>
        <w:gridCol w:w="1418"/>
        <w:gridCol w:w="567"/>
        <w:gridCol w:w="417"/>
        <w:gridCol w:w="447"/>
        <w:gridCol w:w="891"/>
        <w:gridCol w:w="891"/>
        <w:gridCol w:w="991"/>
      </w:tblGrid>
      <w:tr w:rsidR="007F4ECD" w:rsidRPr="007F4ECD" w:rsidTr="00D56516">
        <w:trPr>
          <w:trHeight w:val="264"/>
        </w:trPr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D56516" w:rsidP="007F4ECD">
            <w:pPr>
              <w:jc w:val="right"/>
              <w:rPr>
                <w:color w:val="auto"/>
                <w:sz w:val="20"/>
              </w:rPr>
            </w:pPr>
            <w:bookmarkStart w:id="4" w:name="RANGE!A1:H36"/>
            <w:r>
              <w:rPr>
                <w:color w:val="auto"/>
                <w:sz w:val="20"/>
              </w:rPr>
              <w:t>«</w:t>
            </w:r>
            <w:r w:rsidR="007F4ECD" w:rsidRPr="007F4ECD">
              <w:rPr>
                <w:color w:val="auto"/>
                <w:sz w:val="20"/>
              </w:rPr>
              <w:t>Приложение 6</w:t>
            </w:r>
            <w:bookmarkEnd w:id="4"/>
          </w:p>
        </w:tc>
      </w:tr>
      <w:tr w:rsidR="007F4ECD" w:rsidRPr="007F4ECD" w:rsidTr="00D56516">
        <w:trPr>
          <w:trHeight w:val="1104"/>
        </w:trPr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ECD" w:rsidRPr="007F4ECD" w:rsidRDefault="007F4ECD" w:rsidP="007F4ECD">
            <w:pPr>
              <w:jc w:val="right"/>
              <w:rPr>
                <w:color w:val="auto"/>
                <w:sz w:val="20"/>
              </w:rPr>
            </w:pPr>
            <w:r w:rsidRPr="007F4ECD">
              <w:rPr>
                <w:color w:val="auto"/>
                <w:sz w:val="20"/>
              </w:rPr>
              <w:t xml:space="preserve">к Решению Собрания депутатов </w:t>
            </w:r>
            <w:r w:rsidRPr="007F4ECD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7F4ECD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7F4ECD">
              <w:rPr>
                <w:color w:val="auto"/>
                <w:sz w:val="20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7F4ECD" w:rsidRPr="007F4ECD" w:rsidTr="00D56516">
        <w:trPr>
          <w:trHeight w:val="795"/>
        </w:trPr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7F4ECD">
              <w:rPr>
                <w:b/>
                <w:bCs/>
                <w:color w:val="auto"/>
                <w:sz w:val="20"/>
              </w:rPr>
              <w:t xml:space="preserve">Распределение  бюджетных ассигнований  по  целевым статьям (муниципальным программам Зерноградского городского поселения и </w:t>
            </w:r>
            <w:proofErr w:type="spellStart"/>
            <w:r w:rsidRPr="007F4ECD">
              <w:rPr>
                <w:b/>
                <w:bCs/>
                <w:color w:val="auto"/>
                <w:sz w:val="20"/>
              </w:rPr>
              <w:t>непрограммным</w:t>
            </w:r>
            <w:proofErr w:type="spellEnd"/>
            <w:r w:rsidRPr="007F4ECD">
              <w:rPr>
                <w:b/>
                <w:bCs/>
                <w:color w:val="auto"/>
                <w:sz w:val="20"/>
              </w:rPr>
              <w:t xml:space="preserve">  направлениям деятельности), группам и подгруппам  видов расходов, разделам, подразделам  классификации расходов бюджета на 2024 год и на плановый период 2025 и 2026 годов</w:t>
            </w:r>
          </w:p>
        </w:tc>
      </w:tr>
      <w:tr w:rsidR="007F4ECD" w:rsidRPr="007F4ECD" w:rsidTr="00D56516">
        <w:trPr>
          <w:trHeight w:val="264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20"/>
              </w:rPr>
            </w:pPr>
            <w:r w:rsidRPr="007F4ECD">
              <w:rPr>
                <w:color w:val="auto"/>
                <w:sz w:val="20"/>
              </w:rPr>
              <w:t>(тыс. рублей)</w:t>
            </w:r>
          </w:p>
        </w:tc>
      </w:tr>
      <w:tr w:rsidR="007F4ECD" w:rsidRPr="007F4ECD" w:rsidTr="00D56516">
        <w:trPr>
          <w:trHeight w:val="34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2026 год</w:t>
            </w:r>
          </w:p>
        </w:tc>
      </w:tr>
      <w:tr w:rsidR="007F4ECD" w:rsidRPr="007F4ECD" w:rsidTr="00D56516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198508,0</w:t>
            </w:r>
          </w:p>
        </w:tc>
      </w:tr>
      <w:tr w:rsidR="007F4ECD" w:rsidRPr="007F4ECD" w:rsidTr="00D56516">
        <w:trPr>
          <w:trHeight w:val="99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409557,6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57791,0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54160,4</w:t>
            </w:r>
          </w:p>
        </w:tc>
      </w:tr>
      <w:tr w:rsidR="007F4ECD" w:rsidRPr="007F4ECD" w:rsidTr="00D5651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7F4ECD" w:rsidRPr="007F4ECD" w:rsidTr="00D56516">
        <w:trPr>
          <w:trHeight w:val="2088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22820,3</w:t>
            </w:r>
          </w:p>
        </w:tc>
      </w:tr>
      <w:tr w:rsidR="007F4ECD" w:rsidRPr="007F4ECD" w:rsidTr="00D56516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жилищного хозяйства в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800,0</w:t>
            </w:r>
          </w:p>
        </w:tc>
      </w:tr>
      <w:tr w:rsidR="007F4ECD" w:rsidRPr="007F4ECD" w:rsidTr="00D56516">
        <w:trPr>
          <w:trHeight w:val="226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lastRenderedPageBreak/>
              <w:t xml:space="preserve">Мероприятия по созданию условий для управления многоквартирными домами  в рамках подпрограммы «Развитие жилищного хозяйства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7F4ECD" w:rsidRPr="007F4ECD" w:rsidTr="00D56516">
        <w:trPr>
          <w:trHeight w:val="241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7F4ECD" w:rsidRPr="007F4ECD" w:rsidTr="00D56516">
        <w:trPr>
          <w:trHeight w:val="2508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Мероприятия по сносу аварийного жилого фонда, включая разработку проектно-сметной документации на снос аварийного жилого фонда в  рамках подпрограммы «Развитие жилищного хозяйства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01 2 00 25641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394118,2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36991,0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30540,1</w:t>
            </w:r>
          </w:p>
        </w:tc>
      </w:tr>
      <w:tr w:rsidR="007F4ECD" w:rsidRPr="007F4ECD" w:rsidTr="00D56516">
        <w:trPr>
          <w:trHeight w:val="192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Приобретение коммунальной техники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10926,7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4322,8</w:t>
            </w:r>
          </w:p>
        </w:tc>
      </w:tr>
      <w:tr w:rsidR="007F4ECD" w:rsidRPr="007F4ECD" w:rsidTr="00D56516">
        <w:trPr>
          <w:trHeight w:val="21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Расходы на капитальный ремонт объектов водопроводно-канализационного хозяйства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01 3 00 25630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237,1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250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7082,9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11847,0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12000,0</w:t>
            </w:r>
          </w:p>
        </w:tc>
      </w:tr>
      <w:tr w:rsidR="007F4ECD" w:rsidRPr="007F4ECD" w:rsidTr="00D56516">
        <w:trPr>
          <w:trHeight w:val="27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4ECD" w:rsidRPr="007F4ECD" w:rsidTr="00D56516">
        <w:trPr>
          <w:trHeight w:val="26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муниципальных объектов теплоэнергетики,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01 3 00 25670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26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170,0</w:t>
            </w:r>
          </w:p>
        </w:tc>
      </w:tr>
      <w:tr w:rsidR="007F4ECD" w:rsidRPr="007F4ECD" w:rsidTr="00D56516">
        <w:trPr>
          <w:trHeight w:val="26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229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315,0</w:t>
            </w:r>
          </w:p>
        </w:tc>
      </w:tr>
      <w:tr w:rsidR="007F4ECD" w:rsidRPr="007F4ECD" w:rsidTr="00D56516">
        <w:trPr>
          <w:trHeight w:val="2139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125422,2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7F4ECD" w:rsidRPr="007F4ECD" w:rsidTr="00D56516">
        <w:trPr>
          <w:trHeight w:val="2256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Капитальный ремонт объектов водопроводно-канализационного хозяйства и теплоэнергетики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поселения». 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 3 00 S4890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256481,0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876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57629,7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64661,2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61597,1</w:t>
            </w:r>
          </w:p>
        </w:tc>
      </w:tr>
      <w:tr w:rsidR="007F4ECD" w:rsidRPr="007F4ECD" w:rsidTr="00D56516">
        <w:trPr>
          <w:trHeight w:val="99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35269,7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39611,3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7F4ECD" w:rsidRPr="007F4ECD" w:rsidTr="00D56516">
        <w:trPr>
          <w:trHeight w:val="2328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33549,3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33121,8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36718,1</w:t>
            </w:r>
          </w:p>
        </w:tc>
      </w:tr>
      <w:tr w:rsidR="007F4ECD" w:rsidRPr="007F4ECD" w:rsidTr="00D56516">
        <w:trPr>
          <w:trHeight w:val="2148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lastRenderedPageBreak/>
              <w:t>Расходы на капитальный ремонт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02 1 00 26050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1720,4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2112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Обеспечение выполнения дорожных работ в соответствии с программой дорожной деятельности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6489,5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F4EC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F4EC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F4EC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22360,0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25049,9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24879,0</w:t>
            </w:r>
          </w:p>
        </w:tc>
      </w:tr>
      <w:tr w:rsidR="007F4ECD" w:rsidRPr="007F4ECD" w:rsidTr="00D56516">
        <w:trPr>
          <w:trHeight w:val="208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4150,0</w:t>
            </w:r>
          </w:p>
        </w:tc>
      </w:tr>
      <w:tr w:rsidR="007F4ECD" w:rsidRPr="007F4ECD" w:rsidTr="00D56516">
        <w:trPr>
          <w:trHeight w:val="196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F4ECD">
              <w:rPr>
                <w:rFonts w:ascii="Arial CYR" w:hAnsi="Arial CYR" w:cs="Arial CYR"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16060,0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18549,9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20729,0</w:t>
            </w:r>
          </w:p>
        </w:tc>
      </w:tr>
      <w:tr w:rsidR="007F4ECD" w:rsidRPr="007F4ECD" w:rsidTr="00D56516">
        <w:trPr>
          <w:trHeight w:val="7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516,2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312,6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314,6</w:t>
            </w:r>
          </w:p>
        </w:tc>
      </w:tr>
      <w:tr w:rsidR="007F4ECD" w:rsidRPr="007F4ECD" w:rsidTr="00D56516">
        <w:trPr>
          <w:trHeight w:val="672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«Противодействие коррупции в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24,0</w:t>
            </w:r>
          </w:p>
        </w:tc>
      </w:tr>
      <w:tr w:rsidR="007F4ECD" w:rsidRPr="007F4ECD" w:rsidTr="00D56516">
        <w:trPr>
          <w:trHeight w:val="22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Мероприятия по повышению профессионального уровня и правовому просвещению в рамках подпрограммы «Противодействие коррупции в 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24,0</w:t>
            </w:r>
          </w:p>
        </w:tc>
      </w:tr>
      <w:tr w:rsidR="007F4ECD" w:rsidRPr="007F4ECD" w:rsidTr="00D56516">
        <w:trPr>
          <w:trHeight w:val="72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</w:tr>
      <w:tr w:rsidR="007F4ECD" w:rsidRPr="007F4ECD" w:rsidTr="00D56516">
        <w:trPr>
          <w:trHeight w:val="253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15,0</w:t>
            </w:r>
          </w:p>
        </w:tc>
      </w:tr>
      <w:tr w:rsidR="007F4ECD" w:rsidRPr="007F4ECD" w:rsidTr="00D56516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«Профилактика терроризма и экстремизма в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481,2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275,6</w:t>
            </w:r>
          </w:p>
        </w:tc>
      </w:tr>
      <w:tr w:rsidR="007F4ECD" w:rsidRPr="007F4ECD" w:rsidTr="00D56516">
        <w:trPr>
          <w:trHeight w:val="24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50,6</w:t>
            </w:r>
          </w:p>
        </w:tc>
      </w:tr>
      <w:tr w:rsidR="007F4ECD" w:rsidRPr="007F4ECD" w:rsidTr="00D56516">
        <w:trPr>
          <w:trHeight w:val="21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7F4ECD" w:rsidRPr="007F4ECD" w:rsidTr="00D56516">
        <w:trPr>
          <w:trHeight w:val="192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Мероприятия по информационно-пропагандистскому противодействию терроризма в рамках подпрограммы «Профилактика терроризма и экстремизма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F4ECD" w:rsidRPr="007F4ECD" w:rsidTr="00D56516">
        <w:trPr>
          <w:trHeight w:val="132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515,0</w:t>
            </w:r>
          </w:p>
        </w:tc>
      </w:tr>
      <w:tr w:rsidR="007F4ECD" w:rsidRPr="007F4ECD" w:rsidTr="00D56516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F4ECD" w:rsidRPr="007F4ECD" w:rsidTr="00D56516">
        <w:trPr>
          <w:trHeight w:val="202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F4ECD" w:rsidRPr="007F4ECD" w:rsidTr="00D56516">
        <w:trPr>
          <w:trHeight w:val="49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5485,0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240,0</w:t>
            </w:r>
          </w:p>
        </w:tc>
      </w:tr>
      <w:tr w:rsidR="007F4ECD" w:rsidRPr="007F4ECD" w:rsidTr="00D56516">
        <w:trPr>
          <w:trHeight w:val="19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30,0</w:t>
            </w:r>
          </w:p>
        </w:tc>
      </w:tr>
      <w:tr w:rsidR="007F4ECD" w:rsidRPr="007F4ECD" w:rsidTr="00D56516">
        <w:trPr>
          <w:trHeight w:val="225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7F4ECD" w:rsidRPr="007F4ECD" w:rsidTr="00D56516">
        <w:trPr>
          <w:trHeight w:val="225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4960,0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10,0</w:t>
            </w:r>
          </w:p>
        </w:tc>
      </w:tr>
      <w:tr w:rsidR="007F4ECD" w:rsidRPr="007F4ECD" w:rsidTr="00D56516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F4ECD" w:rsidRPr="007F4ECD" w:rsidTr="00D56516">
        <w:trPr>
          <w:trHeight w:val="20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F4ECD" w:rsidRPr="007F4ECD" w:rsidTr="00D565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27129,3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22994,3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22994,9</w:t>
            </w:r>
          </w:p>
        </w:tc>
      </w:tr>
      <w:tr w:rsidR="007F4ECD" w:rsidRPr="007F4ECD" w:rsidTr="00D56516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25674,3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7F4ECD" w:rsidRPr="007F4ECD" w:rsidTr="00D56516">
        <w:trPr>
          <w:trHeight w:val="16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25674,3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22429,3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22429,9</w:t>
            </w:r>
          </w:p>
        </w:tc>
      </w:tr>
      <w:tr w:rsidR="007F4ECD" w:rsidRPr="007F4ECD" w:rsidTr="00D56516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7F4ECD" w:rsidRPr="007F4ECD" w:rsidTr="00D56516">
        <w:trPr>
          <w:trHeight w:val="219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340,0</w:t>
            </w:r>
          </w:p>
        </w:tc>
      </w:tr>
      <w:tr w:rsidR="007F4ECD" w:rsidRPr="007F4ECD" w:rsidTr="00D56516">
        <w:trPr>
          <w:trHeight w:val="64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7F4ECD" w:rsidRPr="007F4ECD" w:rsidTr="00D56516">
        <w:trPr>
          <w:trHeight w:val="207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7F4EC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F4ECD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7F4ECD" w:rsidRPr="007F4ECD" w:rsidTr="00D56516">
        <w:trPr>
          <w:trHeight w:val="52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7F4ECD" w:rsidRPr="007F4ECD" w:rsidTr="00D56516">
        <w:trPr>
          <w:trHeight w:val="49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40,0</w:t>
            </w:r>
          </w:p>
        </w:tc>
      </w:tr>
      <w:tr w:rsidR="007F4ECD" w:rsidRPr="007F4ECD" w:rsidTr="00D56516">
        <w:trPr>
          <w:trHeight w:val="159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7F4EC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F4EC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40,0</w:t>
            </w:r>
          </w:p>
        </w:tc>
      </w:tr>
      <w:tr w:rsidR="007F4ECD" w:rsidRPr="007F4ECD" w:rsidTr="00D56516">
        <w:trPr>
          <w:trHeight w:val="64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</w:tr>
      <w:tr w:rsidR="007F4ECD" w:rsidRPr="007F4ECD" w:rsidTr="00D56516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3,0</w:t>
            </w:r>
          </w:p>
        </w:tc>
      </w:tr>
      <w:tr w:rsidR="007F4ECD" w:rsidRPr="007F4ECD" w:rsidTr="00D56516">
        <w:trPr>
          <w:trHeight w:val="97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1577,0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500,0</w:t>
            </w:r>
          </w:p>
        </w:tc>
      </w:tr>
      <w:tr w:rsidR="007F4ECD" w:rsidRPr="007F4ECD" w:rsidTr="00D56516">
        <w:trPr>
          <w:trHeight w:val="106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F4ECD" w:rsidRPr="007F4ECD" w:rsidTr="00D56516">
        <w:trPr>
          <w:trHeight w:val="229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4ECD" w:rsidRPr="007F4ECD" w:rsidTr="00D56516">
        <w:trPr>
          <w:trHeight w:val="229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30,0</w:t>
            </w:r>
          </w:p>
        </w:tc>
      </w:tr>
      <w:tr w:rsidR="007F4ECD" w:rsidRPr="007F4ECD" w:rsidTr="00D56516">
        <w:trPr>
          <w:trHeight w:val="229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120,0</w:t>
            </w:r>
          </w:p>
        </w:tc>
      </w:tr>
      <w:tr w:rsidR="007F4ECD" w:rsidRPr="007F4ECD" w:rsidTr="00D565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F4ECD" w:rsidRPr="007F4ECD" w:rsidTr="00D56516">
        <w:trPr>
          <w:trHeight w:val="16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07 2 00 25880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F4ECD" w:rsidRPr="007F4ECD" w:rsidTr="00D56516">
        <w:trPr>
          <w:trHeight w:val="759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159210,4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386,0</w:t>
            </w:r>
          </w:p>
        </w:tc>
      </w:tr>
      <w:tr w:rsidR="007F4ECD" w:rsidRPr="007F4ECD" w:rsidTr="00D56516">
        <w:trPr>
          <w:trHeight w:val="1119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7F4ECD" w:rsidRPr="007F4ECD" w:rsidTr="00D56516">
        <w:trPr>
          <w:trHeight w:val="2232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lastRenderedPageBreak/>
              <w:t>Физкультурные и массовые спортивные мероприятия в рамках</w:t>
            </w:r>
            <w:r w:rsidRPr="007F4EC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F4ECD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7F4ECD" w:rsidRPr="007F4ECD" w:rsidTr="00D56516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159190,4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7F4ECD" w:rsidRPr="007F4ECD" w:rsidTr="00D56516">
        <w:trPr>
          <w:trHeight w:val="201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7F4ECD" w:rsidRPr="007F4ECD" w:rsidTr="00D56516">
        <w:trPr>
          <w:trHeight w:val="28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муниципально-частном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>) партнерстве или концессионных соглашений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«Развитие физической культуры и спорта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08 2 00 L7550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158290,4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456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20849,2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16959,8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17478,0</w:t>
            </w:r>
          </w:p>
        </w:tc>
      </w:tr>
      <w:tr w:rsidR="007F4ECD" w:rsidRPr="007F4ECD" w:rsidTr="00D56516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7F4ECD" w:rsidRPr="007F4ECD" w:rsidTr="00D56516">
        <w:trPr>
          <w:trHeight w:val="24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50,0</w:t>
            </w:r>
          </w:p>
        </w:tc>
      </w:tr>
      <w:tr w:rsidR="007F4ECD" w:rsidRPr="007F4ECD" w:rsidTr="00D56516">
        <w:trPr>
          <w:trHeight w:val="192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lastRenderedPageBreak/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</w:t>
            </w:r>
            <w:r w:rsidRPr="007F4EC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F4EC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4ECD" w:rsidRPr="007F4ECD" w:rsidTr="00D56516">
        <w:trPr>
          <w:trHeight w:val="247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F4ECD" w:rsidRPr="007F4ECD" w:rsidTr="00D56516">
        <w:trPr>
          <w:trHeight w:val="759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7F4ECD" w:rsidRPr="007F4ECD" w:rsidTr="00D56516">
        <w:trPr>
          <w:trHeight w:val="222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7F4ECD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7F4ECD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794,2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767,5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767,5</w:t>
            </w:r>
          </w:p>
        </w:tc>
      </w:tr>
      <w:tr w:rsidR="007F4ECD" w:rsidRPr="007F4ECD" w:rsidTr="00D56516">
        <w:trPr>
          <w:trHeight w:val="14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19822,5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15922,3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16440,5</w:t>
            </w:r>
          </w:p>
        </w:tc>
      </w:tr>
      <w:tr w:rsidR="007F4ECD" w:rsidRPr="007F4ECD" w:rsidTr="00D56516">
        <w:trPr>
          <w:trHeight w:val="26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Расходы на обеспечение деятельности (оказание услуг муниципальных учреждений Зерноградского городского поселения"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 учреждений)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13997,1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13678,2</w:t>
            </w:r>
          </w:p>
        </w:tc>
      </w:tr>
      <w:tr w:rsidR="007F4ECD" w:rsidRPr="007F4ECD" w:rsidTr="00D56516">
        <w:trPr>
          <w:trHeight w:val="28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2979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5760,3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2759,8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2759,8</w:t>
            </w:r>
          </w:p>
        </w:tc>
      </w:tr>
      <w:tr w:rsidR="007F4ECD" w:rsidRPr="007F4ECD" w:rsidTr="00D56516">
        <w:trPr>
          <w:trHeight w:val="2196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(Исполнение судебных актов)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228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2,5</w:t>
            </w:r>
          </w:p>
        </w:tc>
      </w:tr>
      <w:tr w:rsidR="007F4ECD" w:rsidRPr="007F4ECD" w:rsidTr="00D56516">
        <w:trPr>
          <w:trHeight w:val="804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7F4ECD" w:rsidRPr="007F4ECD" w:rsidTr="00D56516">
        <w:trPr>
          <w:trHeight w:val="23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</w:t>
            </w:r>
            <w:r w:rsidRPr="007F4ECD">
              <w:rPr>
                <w:sz w:val="18"/>
                <w:szCs w:val="18"/>
              </w:rPr>
              <w:t xml:space="preserve">» </w:t>
            </w:r>
            <w:r w:rsidRPr="007F4EC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7F4ECD" w:rsidRPr="007F4ECD" w:rsidTr="00D56516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lastRenderedPageBreak/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7181,7</w:t>
            </w:r>
          </w:p>
        </w:tc>
      </w:tr>
      <w:tr w:rsidR="007F4ECD" w:rsidRPr="007F4ECD" w:rsidTr="00D56516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7181,7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7181,7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7181,7</w:t>
            </w:r>
          </w:p>
        </w:tc>
      </w:tr>
      <w:tr w:rsidR="007F4ECD" w:rsidRPr="007F4ECD" w:rsidTr="00D56516">
        <w:trPr>
          <w:trHeight w:val="21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1474,3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1474,3</w:t>
            </w:r>
          </w:p>
        </w:tc>
      </w:tr>
      <w:tr w:rsidR="007F4ECD" w:rsidRPr="007F4ECD" w:rsidTr="00D56516">
        <w:trPr>
          <w:trHeight w:val="2244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5707,4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5707,4</w:t>
            </w:r>
          </w:p>
        </w:tc>
      </w:tr>
      <w:tr w:rsidR="007F4ECD" w:rsidRPr="007F4ECD" w:rsidTr="00D56516">
        <w:trPr>
          <w:trHeight w:val="684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7F4ECD" w:rsidRPr="007F4ECD" w:rsidTr="00D56516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 «Развитие субъектов малого и среднего предпринимательства в </w:t>
            </w:r>
            <w:proofErr w:type="spellStart"/>
            <w:r w:rsidRPr="007F4ECD">
              <w:rPr>
                <w:i/>
                <w:iCs/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1,0</w:t>
            </w:r>
          </w:p>
        </w:tc>
      </w:tr>
      <w:tr w:rsidR="007F4ECD" w:rsidRPr="007F4ECD" w:rsidTr="00D56516">
        <w:trPr>
          <w:trHeight w:val="243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Зерноградском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11 1 00 26020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1,0</w:t>
            </w:r>
          </w:p>
        </w:tc>
      </w:tr>
      <w:tr w:rsidR="007F4ECD" w:rsidRPr="007F4ECD" w:rsidTr="00D56516">
        <w:trPr>
          <w:trHeight w:val="93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Муниципальная программа "Формирование современной городской среды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F4ECD" w:rsidRPr="007F4ECD" w:rsidRDefault="007F4ECD" w:rsidP="007F4E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7F4ECD">
              <w:rPr>
                <w:i/>
                <w:iCs/>
                <w:color w:val="auto"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178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2018-2025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61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lastRenderedPageBreak/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21094,7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21239,5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21950,3</w:t>
            </w:r>
          </w:p>
        </w:tc>
      </w:tr>
      <w:tr w:rsidR="007F4ECD" w:rsidRPr="007F4ECD" w:rsidTr="00D56516">
        <w:trPr>
          <w:trHeight w:val="46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21094,7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21239,5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21950,3</w:t>
            </w:r>
          </w:p>
        </w:tc>
      </w:tr>
      <w:tr w:rsidR="007F4ECD" w:rsidRPr="007F4ECD" w:rsidTr="00D56516">
        <w:trPr>
          <w:trHeight w:val="147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18944,7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18189,5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18900,3</w:t>
            </w:r>
          </w:p>
        </w:tc>
      </w:tr>
      <w:tr w:rsidR="007F4ECD" w:rsidRPr="007F4ECD" w:rsidTr="00D56516">
        <w:trPr>
          <w:trHeight w:val="181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50,0</w:t>
            </w:r>
          </w:p>
        </w:tc>
      </w:tr>
      <w:tr w:rsidR="007F4ECD" w:rsidRPr="007F4ECD" w:rsidTr="00D56516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proofErr w:type="gramStart"/>
            <w:r w:rsidRPr="007F4ECD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7F4ECD" w:rsidRPr="007F4ECD" w:rsidTr="00D56516">
        <w:trPr>
          <w:trHeight w:val="91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7F4ECD">
              <w:rPr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7F4ECD">
              <w:rPr>
                <w:b/>
                <w:bCs/>
                <w:color w:val="auto"/>
                <w:sz w:val="18"/>
                <w:szCs w:val="18"/>
              </w:rPr>
              <w:t xml:space="preserve">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1902,4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6586,0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11386,0</w:t>
            </w:r>
          </w:p>
        </w:tc>
      </w:tr>
      <w:tr w:rsidR="007F4ECD" w:rsidRPr="007F4ECD" w:rsidTr="00D56516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</w:tr>
      <w:tr w:rsidR="007F4ECD" w:rsidRPr="007F4ECD" w:rsidTr="00D565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 xml:space="preserve">Иные </w:t>
            </w:r>
            <w:proofErr w:type="spellStart"/>
            <w:r w:rsidRPr="007F4ECD">
              <w:rPr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7F4ECD">
              <w:rPr>
                <w:b/>
                <w:bCs/>
                <w:color w:val="auto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F4EC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F4EC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F4EC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1702,4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6586,0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11386,0</w:t>
            </w:r>
          </w:p>
        </w:tc>
      </w:tr>
      <w:tr w:rsidR="007F4ECD" w:rsidRPr="007F4ECD" w:rsidTr="00D56516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4600,0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9300,0</w:t>
            </w:r>
          </w:p>
        </w:tc>
      </w:tr>
      <w:tr w:rsidR="007F4ECD" w:rsidRPr="007F4ECD" w:rsidTr="00D56516">
        <w:trPr>
          <w:trHeight w:val="157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sz w:val="18"/>
                <w:szCs w:val="18"/>
              </w:rPr>
            </w:pPr>
            <w:proofErr w:type="gramStart"/>
            <w:r w:rsidRPr="007F4ECD">
              <w:rPr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7F4ECD">
              <w:rPr>
                <w:sz w:val="18"/>
                <w:szCs w:val="18"/>
              </w:rPr>
              <w:t>непрограммным</w:t>
            </w:r>
            <w:proofErr w:type="spellEnd"/>
            <w:r w:rsidRPr="007F4EC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F4ECD">
              <w:rPr>
                <w:sz w:val="18"/>
                <w:szCs w:val="18"/>
              </w:rPr>
              <w:t>непрограммного</w:t>
            </w:r>
            <w:proofErr w:type="spellEnd"/>
            <w:r w:rsidRPr="007F4ECD">
              <w:rPr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sz w:val="18"/>
                <w:szCs w:val="18"/>
              </w:rPr>
            </w:pPr>
            <w:r w:rsidRPr="007F4ECD">
              <w:rPr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1447,4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1731,0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1831,0</w:t>
            </w:r>
          </w:p>
        </w:tc>
      </w:tr>
      <w:tr w:rsidR="007F4ECD" w:rsidRPr="007F4ECD" w:rsidTr="00D56516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Реализация направления расходов  по иным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 xml:space="preserve">Уплата налогов, сборов и иных </w:t>
            </w:r>
            <w:r w:rsidRPr="007F4ECD">
              <w:rPr>
                <w:color w:val="auto"/>
                <w:sz w:val="18"/>
                <w:szCs w:val="18"/>
              </w:rPr>
              <w:lastRenderedPageBreak/>
              <w:t>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sz w:val="18"/>
                <w:szCs w:val="18"/>
              </w:rPr>
            </w:pPr>
            <w:r w:rsidRPr="007F4ECD">
              <w:rPr>
                <w:sz w:val="18"/>
                <w:szCs w:val="18"/>
              </w:rPr>
              <w:lastRenderedPageBreak/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2,8</w:t>
            </w:r>
          </w:p>
        </w:tc>
      </w:tr>
      <w:tr w:rsidR="007F4ECD" w:rsidRPr="007F4ECD" w:rsidTr="00D56516">
        <w:trPr>
          <w:trHeight w:val="1404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по иным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непрограммным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непрограммного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sz w:val="18"/>
                <w:szCs w:val="18"/>
              </w:rPr>
            </w:pPr>
            <w:r w:rsidRPr="007F4ECD">
              <w:rPr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252,0</w:t>
            </w:r>
          </w:p>
        </w:tc>
      </w:tr>
      <w:tr w:rsidR="007F4ECD" w:rsidRPr="007F4ECD" w:rsidTr="00D56516">
        <w:trPr>
          <w:trHeight w:val="256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7F4ECD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7F4ECD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</w:t>
            </w:r>
            <w:proofErr w:type="gramStart"/>
            <w:r w:rsidRPr="007F4EC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7F4ECD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sz w:val="18"/>
                <w:szCs w:val="18"/>
              </w:rPr>
            </w:pPr>
            <w:r w:rsidRPr="007F4ECD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0,2</w:t>
            </w:r>
          </w:p>
        </w:tc>
      </w:tr>
      <w:tr w:rsidR="007F4ECD" w:rsidRPr="007F4ECD" w:rsidTr="00D56516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ECD" w:rsidRPr="007F4ECD" w:rsidRDefault="007F4ECD" w:rsidP="007F4EC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color w:val="auto"/>
                <w:sz w:val="18"/>
                <w:szCs w:val="18"/>
              </w:rPr>
            </w:pPr>
            <w:r w:rsidRPr="007F4E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714504,2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199810,1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4ECD" w:rsidRPr="007F4ECD" w:rsidRDefault="007F4ECD" w:rsidP="007F4EC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F4ECD">
              <w:rPr>
                <w:b/>
                <w:bCs/>
                <w:color w:val="auto"/>
                <w:sz w:val="18"/>
                <w:szCs w:val="18"/>
              </w:rPr>
              <w:t>198508,0</w:t>
            </w:r>
            <w:r>
              <w:rPr>
                <w:b/>
                <w:bCs/>
                <w:color w:val="auto"/>
                <w:sz w:val="18"/>
                <w:szCs w:val="18"/>
              </w:rPr>
              <w:t>»</w:t>
            </w:r>
          </w:p>
        </w:tc>
      </w:tr>
    </w:tbl>
    <w:p w:rsidR="00596BD0" w:rsidRDefault="00596BD0">
      <w:pPr>
        <w:jc w:val="both"/>
      </w:pPr>
    </w:p>
    <w:p w:rsidR="00596BD0" w:rsidRDefault="00596BD0">
      <w:pPr>
        <w:jc w:val="both"/>
      </w:pPr>
    </w:p>
    <w:p w:rsidR="00B06710" w:rsidRDefault="00DD304A">
      <w:pPr>
        <w:jc w:val="both"/>
      </w:pPr>
      <w:r>
        <w:t xml:space="preserve">  1</w:t>
      </w:r>
      <w:r w:rsidR="00814476">
        <w:t>0</w:t>
      </w:r>
      <w:r w:rsidR="004E7488">
        <w:t>) Приложение 8 «</w:t>
      </w:r>
      <w:r w:rsidR="004E7488" w:rsidRPr="004E7488">
        <w:t xml:space="preserve">Распределение иных межбюджетных трансфертов, предоставляемых бюджету Зерноградского городского поселения Зерноградского района из бюджета Зерноградского района для </w:t>
      </w:r>
      <w:proofErr w:type="spellStart"/>
      <w:r w:rsidR="004E7488" w:rsidRPr="004E7488">
        <w:t>софинансирования</w:t>
      </w:r>
      <w:proofErr w:type="spellEnd"/>
      <w:r w:rsidR="004E7488" w:rsidRPr="004E7488">
        <w:t xml:space="preserve"> расходных обязательств, возникающих при выполнении полномочий органов местного самоуправления по вопросам местного значения, на 2024 год и на плановый период 2025 и 2026 годов</w:t>
      </w:r>
      <w:r w:rsidR="004E7488">
        <w:t>» изложить в следующей редакции:</w:t>
      </w: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>
      <w:pPr>
        <w:jc w:val="both"/>
      </w:pPr>
    </w:p>
    <w:p w:rsidR="004E7488" w:rsidRDefault="004E7488" w:rsidP="004E7488">
      <w:pPr>
        <w:jc w:val="right"/>
        <w:rPr>
          <w:color w:val="auto"/>
          <w:sz w:val="24"/>
          <w:szCs w:val="24"/>
        </w:rPr>
        <w:sectPr w:rsidR="004E7488" w:rsidSect="00931EB8">
          <w:footerReference w:type="first" r:id="rId13"/>
          <w:pgSz w:w="11906" w:h="16838"/>
          <w:pgMar w:top="1276" w:right="851" w:bottom="1814" w:left="1134" w:header="709" w:footer="709" w:gutter="0"/>
          <w:cols w:space="720"/>
          <w:titlePg/>
          <w:docGrid w:linePitch="381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426"/>
        <w:gridCol w:w="1996"/>
        <w:gridCol w:w="538"/>
        <w:gridCol w:w="567"/>
        <w:gridCol w:w="567"/>
        <w:gridCol w:w="1320"/>
        <w:gridCol w:w="522"/>
        <w:gridCol w:w="1164"/>
        <w:gridCol w:w="992"/>
        <w:gridCol w:w="1164"/>
        <w:gridCol w:w="992"/>
        <w:gridCol w:w="851"/>
        <w:gridCol w:w="1080"/>
        <w:gridCol w:w="1046"/>
        <w:gridCol w:w="851"/>
        <w:gridCol w:w="1104"/>
      </w:tblGrid>
      <w:tr w:rsidR="004E7488" w:rsidRPr="004E7488" w:rsidTr="007C1E9C">
        <w:trPr>
          <w:trHeight w:val="312"/>
        </w:trPr>
        <w:tc>
          <w:tcPr>
            <w:tcW w:w="15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right"/>
              <w:rPr>
                <w:color w:val="auto"/>
                <w:sz w:val="24"/>
                <w:szCs w:val="24"/>
              </w:rPr>
            </w:pPr>
            <w:r w:rsidRPr="004E7488">
              <w:rPr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bookmarkStart w:id="5" w:name="RANGE!A2:K16"/>
            <w:r w:rsidR="00BA6B46">
              <w:rPr>
                <w:color w:val="auto"/>
                <w:sz w:val="24"/>
                <w:szCs w:val="24"/>
              </w:rPr>
              <w:t>«</w:t>
            </w:r>
            <w:r w:rsidRPr="004E7488">
              <w:rPr>
                <w:color w:val="auto"/>
                <w:sz w:val="24"/>
                <w:szCs w:val="24"/>
              </w:rPr>
              <w:t>Приложение 8</w:t>
            </w:r>
            <w:bookmarkEnd w:id="5"/>
          </w:p>
        </w:tc>
      </w:tr>
      <w:tr w:rsidR="004E7488" w:rsidRPr="004E7488" w:rsidTr="007C1E9C">
        <w:trPr>
          <w:trHeight w:val="1380"/>
        </w:trPr>
        <w:tc>
          <w:tcPr>
            <w:tcW w:w="15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right"/>
              <w:rPr>
                <w:color w:val="auto"/>
                <w:sz w:val="24"/>
                <w:szCs w:val="24"/>
              </w:rPr>
            </w:pPr>
            <w:r w:rsidRPr="004E7488">
              <w:rPr>
                <w:color w:val="auto"/>
                <w:sz w:val="24"/>
                <w:szCs w:val="24"/>
              </w:rPr>
              <w:t xml:space="preserve">к Решению Собрания депутатов </w:t>
            </w:r>
            <w:r w:rsidRPr="004E7488">
              <w:rPr>
                <w:color w:val="auto"/>
                <w:sz w:val="24"/>
                <w:szCs w:val="24"/>
              </w:rPr>
              <w:br/>
              <w:t xml:space="preserve">Зерноградского городского поселения </w:t>
            </w:r>
            <w:r w:rsidRPr="004E7488">
              <w:rPr>
                <w:color w:val="auto"/>
                <w:sz w:val="24"/>
                <w:szCs w:val="24"/>
              </w:rPr>
              <w:br/>
              <w:t xml:space="preserve">"О бюджете Зерноградского городского </w:t>
            </w:r>
            <w:r w:rsidRPr="004E7488">
              <w:rPr>
                <w:color w:val="auto"/>
                <w:sz w:val="24"/>
                <w:szCs w:val="24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4E7488" w:rsidRPr="004E7488" w:rsidTr="007C1E9C">
        <w:trPr>
          <w:trHeight w:val="690"/>
        </w:trPr>
        <w:tc>
          <w:tcPr>
            <w:tcW w:w="151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 xml:space="preserve">Распределение иных межбюджетных трансфертов, предоставляемых бюджету Зерноградского городского поселения Зерноградского района из бюджета Зерноградского района для </w:t>
            </w:r>
            <w:proofErr w:type="spellStart"/>
            <w:r w:rsidRPr="004E7488">
              <w:rPr>
                <w:b/>
                <w:bCs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4E7488">
              <w:rPr>
                <w:b/>
                <w:bCs/>
                <w:color w:val="auto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на 2024 год и на плановый период 2025 и 2026 годов</w:t>
            </w:r>
          </w:p>
        </w:tc>
      </w:tr>
      <w:tr w:rsidR="004E7488" w:rsidRPr="004E7488" w:rsidTr="007C1E9C">
        <w:trPr>
          <w:trHeight w:val="420"/>
        </w:trPr>
        <w:tc>
          <w:tcPr>
            <w:tcW w:w="151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E7488" w:rsidRPr="004E7488" w:rsidTr="007C1E9C">
        <w:trPr>
          <w:trHeight w:val="300"/>
        </w:trPr>
        <w:tc>
          <w:tcPr>
            <w:tcW w:w="151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E7488" w:rsidRPr="004E7488" w:rsidTr="007C1E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E7488" w:rsidRPr="004E7488" w:rsidTr="007C1E9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22"/>
                <w:szCs w:val="22"/>
              </w:rPr>
            </w:pPr>
            <w:r w:rsidRPr="004E7488">
              <w:rPr>
                <w:color w:val="auto"/>
                <w:sz w:val="22"/>
                <w:szCs w:val="22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C1E9C" w:rsidRPr="004E7488" w:rsidTr="007C1E9C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22"/>
                <w:szCs w:val="22"/>
              </w:rPr>
            </w:pPr>
            <w:r w:rsidRPr="004E748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20"/>
              </w:rPr>
            </w:pPr>
            <w:r w:rsidRPr="004E7488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r w:rsidRPr="004E7488">
              <w:rPr>
                <w:color w:val="auto"/>
                <w:sz w:val="16"/>
                <w:szCs w:val="16"/>
              </w:rPr>
              <w:t xml:space="preserve">Ведомство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r w:rsidRPr="004E7488">
              <w:rPr>
                <w:color w:val="auto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r w:rsidRPr="004E7488">
              <w:rPr>
                <w:color w:val="auto"/>
                <w:sz w:val="16"/>
                <w:szCs w:val="16"/>
              </w:rPr>
              <w:t>Подраздел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E7488">
              <w:rPr>
                <w:color w:val="auto"/>
                <w:sz w:val="16"/>
                <w:szCs w:val="16"/>
              </w:rPr>
              <w:t>Цел</w:t>
            </w:r>
            <w:proofErr w:type="gramStart"/>
            <w:r w:rsidRPr="004E7488">
              <w:rPr>
                <w:color w:val="auto"/>
                <w:sz w:val="16"/>
                <w:szCs w:val="16"/>
              </w:rPr>
              <w:t>.с</w:t>
            </w:r>
            <w:proofErr w:type="gramEnd"/>
            <w:r w:rsidRPr="004E7488">
              <w:rPr>
                <w:color w:val="auto"/>
                <w:sz w:val="16"/>
                <w:szCs w:val="16"/>
              </w:rPr>
              <w:t>татья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r w:rsidRPr="004E7488">
              <w:rPr>
                <w:color w:val="auto"/>
                <w:sz w:val="16"/>
                <w:szCs w:val="16"/>
              </w:rPr>
              <w:t>Вид расходов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488">
              <w:rPr>
                <w:b/>
                <w:bCs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488">
              <w:rPr>
                <w:b/>
                <w:bCs/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488">
              <w:rPr>
                <w:b/>
                <w:bCs/>
                <w:color w:val="auto"/>
                <w:sz w:val="16"/>
                <w:szCs w:val="16"/>
              </w:rPr>
              <w:t>2026 год</w:t>
            </w:r>
          </w:p>
        </w:tc>
      </w:tr>
      <w:tr w:rsidR="007C1E9C" w:rsidRPr="004E7488" w:rsidTr="007C1E9C">
        <w:trPr>
          <w:trHeight w:val="22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r w:rsidRPr="004E7488">
              <w:rPr>
                <w:color w:val="auto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E7488">
              <w:rPr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4E7488">
              <w:rPr>
                <w:color w:val="auto"/>
                <w:sz w:val="16"/>
                <w:szCs w:val="16"/>
              </w:rPr>
              <w:t xml:space="preserve"> из бюджета Зерноградского городского  поселения Зерноградского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488">
              <w:rPr>
                <w:b/>
                <w:bCs/>
                <w:color w:val="auto"/>
                <w:sz w:val="16"/>
                <w:szCs w:val="16"/>
              </w:rPr>
              <w:t>Всего тыс</w:t>
            </w:r>
            <w:proofErr w:type="gramStart"/>
            <w:r w:rsidRPr="004E7488">
              <w:rPr>
                <w:b/>
                <w:bCs/>
                <w:color w:val="auto"/>
                <w:sz w:val="16"/>
                <w:szCs w:val="16"/>
              </w:rPr>
              <w:t>.р</w:t>
            </w:r>
            <w:proofErr w:type="gramEnd"/>
            <w:r w:rsidRPr="004E7488">
              <w:rPr>
                <w:b/>
                <w:bCs/>
                <w:color w:val="auto"/>
                <w:sz w:val="16"/>
                <w:szCs w:val="16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r w:rsidRPr="004E7488">
              <w:rPr>
                <w:color w:val="auto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E7488">
              <w:rPr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4E7488">
              <w:rPr>
                <w:color w:val="auto"/>
                <w:sz w:val="16"/>
                <w:szCs w:val="16"/>
              </w:rPr>
              <w:t xml:space="preserve"> из бюджета Зерноградского городского  поселения Зерноградского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488">
              <w:rPr>
                <w:b/>
                <w:bCs/>
                <w:color w:val="auto"/>
                <w:sz w:val="16"/>
                <w:szCs w:val="16"/>
              </w:rPr>
              <w:t>Всего тыс</w:t>
            </w:r>
            <w:proofErr w:type="gramStart"/>
            <w:r w:rsidRPr="004E7488">
              <w:rPr>
                <w:b/>
                <w:bCs/>
                <w:color w:val="auto"/>
                <w:sz w:val="16"/>
                <w:szCs w:val="16"/>
              </w:rPr>
              <w:t>.р</w:t>
            </w:r>
            <w:proofErr w:type="gramEnd"/>
            <w:r w:rsidRPr="004E7488">
              <w:rPr>
                <w:b/>
                <w:bCs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r w:rsidRPr="004E7488">
              <w:rPr>
                <w:color w:val="auto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E7488">
              <w:rPr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4E7488">
              <w:rPr>
                <w:color w:val="auto"/>
                <w:sz w:val="16"/>
                <w:szCs w:val="16"/>
              </w:rPr>
              <w:t xml:space="preserve"> из бюджета Зерноградского городского  поселения Зерноградского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E7488">
              <w:rPr>
                <w:b/>
                <w:bCs/>
                <w:color w:val="auto"/>
                <w:sz w:val="16"/>
                <w:szCs w:val="16"/>
              </w:rPr>
              <w:t>Всего тыс</w:t>
            </w:r>
            <w:proofErr w:type="gramStart"/>
            <w:r w:rsidRPr="004E7488">
              <w:rPr>
                <w:b/>
                <w:bCs/>
                <w:color w:val="auto"/>
                <w:sz w:val="16"/>
                <w:szCs w:val="16"/>
              </w:rPr>
              <w:t>.р</w:t>
            </w:r>
            <w:proofErr w:type="gramEnd"/>
            <w:r w:rsidRPr="004E7488">
              <w:rPr>
                <w:b/>
                <w:bCs/>
                <w:color w:val="auto"/>
                <w:sz w:val="16"/>
                <w:szCs w:val="16"/>
              </w:rPr>
              <w:t>уб.</w:t>
            </w:r>
          </w:p>
        </w:tc>
      </w:tr>
      <w:tr w:rsidR="007C1E9C" w:rsidRPr="004E7488" w:rsidTr="007C1E9C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7488" w:rsidRPr="004E7488" w:rsidRDefault="004E7488" w:rsidP="004E7488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Администрация Зерноградского городского поселения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E7488" w:rsidRPr="004E7488" w:rsidTr="007C1E9C">
        <w:trPr>
          <w:trHeight w:val="163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22"/>
                <w:szCs w:val="22"/>
              </w:rPr>
            </w:pPr>
            <w:r w:rsidRPr="004E748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 xml:space="preserve"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</w:t>
            </w:r>
            <w:r w:rsidRPr="004E7488">
              <w:rPr>
                <w:color w:val="auto"/>
                <w:sz w:val="18"/>
                <w:szCs w:val="18"/>
              </w:rPr>
              <w:lastRenderedPageBreak/>
              <w:t>граждан за коммунальные услуги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112 487,0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12 955,2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125 442,2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12 814,3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818,0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13 632,3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12 814,3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13 632,3</w:t>
            </w:r>
          </w:p>
        </w:tc>
      </w:tr>
      <w:tr w:rsidR="004E7488" w:rsidRPr="004E7488" w:rsidTr="007C1E9C">
        <w:trPr>
          <w:trHeight w:val="7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22"/>
                <w:szCs w:val="22"/>
              </w:rPr>
            </w:pPr>
            <w:r w:rsidRPr="004E7488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Обеспечение выполнения</w:t>
            </w:r>
            <w:r w:rsidR="00D56516">
              <w:rPr>
                <w:color w:val="auto"/>
                <w:sz w:val="18"/>
                <w:szCs w:val="18"/>
              </w:rPr>
              <w:t xml:space="preserve"> дорожных</w:t>
            </w:r>
            <w:r w:rsidRPr="004E7488">
              <w:rPr>
                <w:color w:val="auto"/>
                <w:sz w:val="18"/>
                <w:szCs w:val="18"/>
              </w:rPr>
              <w:t xml:space="preserve"> работ в соответствии с программой дорожной деятельности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02 1 R1 S4800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6 424,6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6 489,5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4E7488" w:rsidRPr="004E7488" w:rsidTr="007C1E9C">
        <w:trPr>
          <w:trHeight w:val="8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22"/>
                <w:szCs w:val="22"/>
              </w:rPr>
            </w:pPr>
            <w:r w:rsidRPr="004E748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Капитальный ремонт объектов водопроводно-канализационного хозяйства и теплоэнергетики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01 3 00 S4890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251 266,1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5 214,9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256 481,0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color w:val="auto"/>
                <w:sz w:val="18"/>
                <w:szCs w:val="18"/>
              </w:rPr>
            </w:pPr>
            <w:r w:rsidRPr="004E748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E748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7C1E9C" w:rsidRPr="004E7488" w:rsidTr="007C1E9C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488" w:rsidRPr="004E7488" w:rsidRDefault="004E7488" w:rsidP="004E7488">
            <w:pPr>
              <w:rPr>
                <w:color w:val="auto"/>
                <w:sz w:val="22"/>
                <w:szCs w:val="22"/>
              </w:rPr>
            </w:pPr>
            <w:r w:rsidRPr="004E748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488" w:rsidRPr="004E7488" w:rsidRDefault="004E7488" w:rsidP="004E7488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E7488">
              <w:rPr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363 753,1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18 170,1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381 923,2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19 238,9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882,9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20 121,8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12 814,3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88" w:rsidRPr="004E7488" w:rsidRDefault="004E7488" w:rsidP="004E748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E7488">
              <w:rPr>
                <w:b/>
                <w:bCs/>
                <w:color w:val="auto"/>
                <w:sz w:val="20"/>
              </w:rPr>
              <w:t>13 632,3</w:t>
            </w:r>
            <w:r w:rsidR="007C1E9C">
              <w:rPr>
                <w:b/>
                <w:bCs/>
                <w:color w:val="auto"/>
                <w:sz w:val="20"/>
              </w:rPr>
              <w:t>»</w:t>
            </w:r>
          </w:p>
        </w:tc>
      </w:tr>
    </w:tbl>
    <w:p w:rsidR="004E7488" w:rsidRDefault="004E7488" w:rsidP="00186D7E">
      <w:pPr>
        <w:jc w:val="both"/>
        <w:rPr>
          <w:color w:val="auto"/>
          <w:szCs w:val="28"/>
        </w:rPr>
        <w:sectPr w:rsidR="004E7488" w:rsidSect="004E7488">
          <w:pgSz w:w="16838" w:h="11906" w:orient="landscape"/>
          <w:pgMar w:top="851" w:right="1814" w:bottom="1134" w:left="1276" w:header="709" w:footer="709" w:gutter="0"/>
          <w:cols w:space="720"/>
          <w:titlePg/>
          <w:docGrid w:linePitch="381"/>
        </w:sectPr>
      </w:pPr>
    </w:p>
    <w:p w:rsidR="008F28C1" w:rsidRDefault="00DD304A" w:rsidP="00261FB5">
      <w:r>
        <w:lastRenderedPageBreak/>
        <w:t>1</w:t>
      </w:r>
      <w:r w:rsidR="00814476">
        <w:t>1</w:t>
      </w:r>
      <w:r w:rsidR="008F28C1">
        <w:t>) Приложение 9 «</w:t>
      </w:r>
      <w:r w:rsidR="008F28C1" w:rsidRPr="008F28C1">
        <w:t>Распределение субвенций, предоставленных бюджету Зерноградского городского поселения</w:t>
      </w:r>
      <w:r w:rsidR="008F28C1">
        <w:t xml:space="preserve"> Зерноградского района по направлениям расходования на 2024 год и на плановый период 2025 и 2026 годов» изложить в следующей редакции:</w:t>
      </w:r>
    </w:p>
    <w:tbl>
      <w:tblPr>
        <w:tblW w:w="15270" w:type="dxa"/>
        <w:tblInd w:w="97" w:type="dxa"/>
        <w:tblLayout w:type="fixed"/>
        <w:tblLook w:val="04A0"/>
      </w:tblPr>
      <w:tblGrid>
        <w:gridCol w:w="513"/>
        <w:gridCol w:w="2759"/>
        <w:gridCol w:w="2040"/>
        <w:gridCol w:w="616"/>
        <w:gridCol w:w="648"/>
        <w:gridCol w:w="567"/>
        <w:gridCol w:w="3216"/>
        <w:gridCol w:w="709"/>
        <w:gridCol w:w="1075"/>
        <w:gridCol w:w="567"/>
        <w:gridCol w:w="780"/>
        <w:gridCol w:w="880"/>
        <w:gridCol w:w="900"/>
      </w:tblGrid>
      <w:tr w:rsidR="008F28C1" w:rsidRPr="008F28C1" w:rsidTr="00612A9D">
        <w:trPr>
          <w:trHeight w:val="276"/>
        </w:trPr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jc w:val="right"/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Приложение № 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F28C1" w:rsidRPr="008F28C1" w:rsidTr="00612A9D">
        <w:trPr>
          <w:trHeight w:val="1290"/>
        </w:trPr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8C1" w:rsidRPr="008F28C1" w:rsidRDefault="008F28C1" w:rsidP="008F28C1">
            <w:pPr>
              <w:jc w:val="right"/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 xml:space="preserve">к Решению Собрания депутатов </w:t>
            </w:r>
            <w:r w:rsidRPr="008F28C1">
              <w:rPr>
                <w:color w:val="auto"/>
                <w:sz w:val="22"/>
                <w:szCs w:val="22"/>
              </w:rPr>
              <w:br/>
              <w:t xml:space="preserve">Зерноградского городского поселения </w:t>
            </w:r>
            <w:r w:rsidRPr="008F28C1">
              <w:rPr>
                <w:color w:val="auto"/>
                <w:sz w:val="22"/>
                <w:szCs w:val="22"/>
              </w:rPr>
              <w:br/>
              <w:t xml:space="preserve">"О бюджете Зерноградского городского </w:t>
            </w:r>
            <w:r w:rsidRPr="008F28C1">
              <w:rPr>
                <w:color w:val="auto"/>
                <w:sz w:val="22"/>
                <w:szCs w:val="22"/>
              </w:rPr>
              <w:br/>
              <w:t>поселения Зерноградского района на 2024 год и на плановый период 2025 и 2026 годов 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F28C1" w:rsidRPr="008F28C1" w:rsidTr="00612A9D">
        <w:trPr>
          <w:trHeight w:val="276"/>
        </w:trPr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F28C1" w:rsidRPr="008F28C1" w:rsidTr="00612A9D">
        <w:trPr>
          <w:trHeight w:val="276"/>
        </w:trPr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Распределение субвенций, предоставленных бюджету Зерноградского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F28C1" w:rsidRPr="008F28C1" w:rsidTr="00612A9D">
        <w:trPr>
          <w:trHeight w:val="276"/>
        </w:trPr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 xml:space="preserve">  Зерноградского района </w:t>
            </w:r>
            <w:proofErr w:type="gramStart"/>
            <w:r w:rsidRPr="008F28C1">
              <w:rPr>
                <w:color w:val="auto"/>
                <w:sz w:val="22"/>
                <w:szCs w:val="22"/>
              </w:rPr>
              <w:t>по</w:t>
            </w:r>
            <w:proofErr w:type="gramEnd"/>
            <w:r w:rsidRPr="008F28C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F28C1" w:rsidRPr="008F28C1" w:rsidTr="00612A9D">
        <w:trPr>
          <w:trHeight w:val="276"/>
        </w:trPr>
        <w:tc>
          <w:tcPr>
            <w:tcW w:w="13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направлениям расходования на 2024 год и на плановый период 2025 и 2026 годов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F28C1" w:rsidRPr="008F28C1" w:rsidTr="00612A9D">
        <w:trPr>
          <w:trHeight w:val="276"/>
        </w:trPr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rPr>
                <w:color w:val="auto"/>
                <w:sz w:val="22"/>
                <w:szCs w:val="22"/>
              </w:rPr>
            </w:pPr>
            <w:r w:rsidRPr="008F28C1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F28C1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8F28C1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8F28C1">
              <w:rPr>
                <w:color w:val="auto"/>
                <w:sz w:val="22"/>
                <w:szCs w:val="22"/>
              </w:rPr>
              <w:t>уб</w:t>
            </w:r>
            <w:proofErr w:type="spellEnd"/>
          </w:p>
        </w:tc>
      </w:tr>
      <w:tr w:rsidR="00612A9D" w:rsidRPr="008F28C1" w:rsidTr="00612A9D">
        <w:trPr>
          <w:trHeight w:val="675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28C1">
              <w:rPr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8F28C1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8F28C1">
              <w:rPr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Классификация доходов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2026 год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Классификация расходов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2025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2026 год</w:t>
            </w:r>
          </w:p>
        </w:tc>
      </w:tr>
      <w:tr w:rsidR="00612A9D" w:rsidRPr="008F28C1" w:rsidTr="00612A9D">
        <w:trPr>
          <w:trHeight w:val="1185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Раздел подраздел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Вид расходов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</w:p>
        </w:tc>
      </w:tr>
      <w:tr w:rsidR="008F28C1" w:rsidRPr="008F28C1" w:rsidTr="00612A9D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11</w:t>
            </w:r>
          </w:p>
        </w:tc>
      </w:tr>
      <w:tr w:rsidR="00612A9D" w:rsidRPr="008F28C1" w:rsidTr="00612A9D">
        <w:trPr>
          <w:trHeight w:val="272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8C1" w:rsidRPr="008F28C1" w:rsidRDefault="008F28C1" w:rsidP="008F28C1">
            <w:pPr>
              <w:rPr>
                <w:color w:val="auto"/>
                <w:sz w:val="16"/>
                <w:szCs w:val="16"/>
              </w:rPr>
            </w:pPr>
            <w:proofErr w:type="gramStart"/>
            <w:r w:rsidRPr="008F28C1">
              <w:rPr>
                <w:color w:val="auto"/>
                <w:sz w:val="16"/>
                <w:szCs w:val="16"/>
              </w:rPr>
              <w:t xml:space="preserve">Субвенции бюджетам муниципальных районов, городских округов, городских и сельских поселений на 2024 год и на плановый период 2025 и 2026 годов на осуществление полномочий по определению в соответствии с частью 1 статьи 11.2 Областного закона от 25 октября 2002 года № 273-ЗС "Об административных 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8F28C1">
              <w:rPr>
                <w:color w:val="auto"/>
                <w:sz w:val="16"/>
                <w:szCs w:val="16"/>
              </w:rPr>
              <w:t>право-нарушениях</w:t>
            </w:r>
            <w:proofErr w:type="spellEnd"/>
            <w:r w:rsidRPr="008F28C1">
              <w:rPr>
                <w:color w:val="auto"/>
                <w:sz w:val="16"/>
                <w:szCs w:val="16"/>
              </w:rPr>
              <w:t>"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2 02 30024 13 0000 150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0,2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rPr>
                <w:sz w:val="16"/>
                <w:szCs w:val="16"/>
              </w:rPr>
            </w:pPr>
            <w:r w:rsidRPr="008F28C1">
              <w:rPr>
                <w:sz w:val="16"/>
                <w:szCs w:val="16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612A9D">
            <w:pPr>
              <w:tabs>
                <w:tab w:val="left" w:pos="459"/>
              </w:tabs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01 04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sz w:val="16"/>
                <w:szCs w:val="16"/>
              </w:rPr>
            </w:pPr>
            <w:r w:rsidRPr="008F28C1">
              <w:rPr>
                <w:sz w:val="16"/>
                <w:szCs w:val="16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C1" w:rsidRPr="008F28C1" w:rsidRDefault="008F28C1" w:rsidP="008F28C1">
            <w:pPr>
              <w:jc w:val="center"/>
              <w:rPr>
                <w:color w:val="auto"/>
                <w:sz w:val="16"/>
                <w:szCs w:val="16"/>
              </w:rPr>
            </w:pPr>
            <w:r w:rsidRPr="008F28C1">
              <w:rPr>
                <w:color w:val="auto"/>
                <w:sz w:val="16"/>
                <w:szCs w:val="16"/>
              </w:rPr>
              <w:t>0,2</w:t>
            </w:r>
          </w:p>
        </w:tc>
      </w:tr>
    </w:tbl>
    <w:p w:rsidR="008F28C1" w:rsidRDefault="008F28C1" w:rsidP="00261FB5"/>
    <w:p w:rsidR="008F28C1" w:rsidRDefault="008F28C1" w:rsidP="00261FB5"/>
    <w:p w:rsidR="0059210D" w:rsidRDefault="0059210D" w:rsidP="00261FB5">
      <w:pPr>
        <w:sectPr w:rsidR="0059210D" w:rsidSect="00612A9D">
          <w:pgSz w:w="16838" w:h="11906" w:orient="landscape"/>
          <w:pgMar w:top="851" w:right="1814" w:bottom="1134" w:left="1276" w:header="709" w:footer="709" w:gutter="0"/>
          <w:cols w:space="720"/>
          <w:titlePg/>
          <w:docGrid w:linePitch="381"/>
        </w:sectPr>
      </w:pPr>
    </w:p>
    <w:p w:rsidR="008F28C1" w:rsidRDefault="008F28C1" w:rsidP="00261FB5"/>
    <w:p w:rsidR="00BA1778" w:rsidRDefault="00DD304A" w:rsidP="00261FB5">
      <w:r>
        <w:t>1</w:t>
      </w:r>
      <w:r w:rsidR="002A74AD">
        <w:t>2</w:t>
      </w:r>
      <w:r w:rsidR="00BA1778" w:rsidRPr="00BA1778">
        <w:t>)</w:t>
      </w:r>
      <w:r w:rsidR="00BA1778" w:rsidRPr="00E04415">
        <w:t xml:space="preserve"> Дополнить приложением 11 следующего содержания</w:t>
      </w:r>
      <w:r w:rsidR="00BA1778">
        <w:t>:</w:t>
      </w:r>
    </w:p>
    <w:tbl>
      <w:tblPr>
        <w:tblW w:w="10273" w:type="dxa"/>
        <w:tblInd w:w="96" w:type="dxa"/>
        <w:tblLayout w:type="fixed"/>
        <w:tblLook w:val="04A0"/>
      </w:tblPr>
      <w:tblGrid>
        <w:gridCol w:w="426"/>
        <w:gridCol w:w="2563"/>
        <w:gridCol w:w="786"/>
        <w:gridCol w:w="773"/>
        <w:gridCol w:w="1480"/>
        <w:gridCol w:w="990"/>
        <w:gridCol w:w="1300"/>
        <w:gridCol w:w="1050"/>
        <w:gridCol w:w="905"/>
      </w:tblGrid>
      <w:tr w:rsidR="00BA1778" w:rsidRPr="00BA1778" w:rsidTr="00D13659">
        <w:trPr>
          <w:gridAfter w:val="1"/>
          <w:wAfter w:w="905" w:type="dxa"/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78" w:rsidRPr="00BA1778" w:rsidRDefault="00D13659" w:rsidP="00BA177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«</w:t>
            </w:r>
            <w:r w:rsidR="00BA1778" w:rsidRPr="00BA1778">
              <w:rPr>
                <w:color w:val="auto"/>
                <w:sz w:val="18"/>
                <w:szCs w:val="18"/>
              </w:rPr>
              <w:t>Приложение 11</w:t>
            </w:r>
          </w:p>
        </w:tc>
      </w:tr>
      <w:tr w:rsidR="00BA1778" w:rsidRPr="00BA1778" w:rsidTr="00D13659">
        <w:trPr>
          <w:gridAfter w:val="1"/>
          <w:wAfter w:w="905" w:type="dxa"/>
          <w:trHeight w:val="1380"/>
        </w:trPr>
        <w:tc>
          <w:tcPr>
            <w:tcW w:w="9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right"/>
              <w:rPr>
                <w:color w:val="auto"/>
                <w:sz w:val="18"/>
                <w:szCs w:val="18"/>
              </w:rPr>
            </w:pPr>
            <w:r w:rsidRPr="00BA1778">
              <w:rPr>
                <w:color w:val="auto"/>
                <w:sz w:val="18"/>
                <w:szCs w:val="18"/>
              </w:rPr>
              <w:t xml:space="preserve">к Решению Собрания депутатов </w:t>
            </w:r>
            <w:r w:rsidRPr="00BA1778">
              <w:rPr>
                <w:color w:val="auto"/>
                <w:sz w:val="18"/>
                <w:szCs w:val="18"/>
              </w:rPr>
              <w:br/>
              <w:t xml:space="preserve">Зерноградского городского поселения </w:t>
            </w:r>
            <w:r w:rsidRPr="00BA1778">
              <w:rPr>
                <w:color w:val="auto"/>
                <w:sz w:val="18"/>
                <w:szCs w:val="18"/>
              </w:rPr>
              <w:br/>
              <w:t xml:space="preserve">"О бюджете Зерноградского городского </w:t>
            </w:r>
            <w:r w:rsidRPr="00BA1778">
              <w:rPr>
                <w:color w:val="auto"/>
                <w:sz w:val="18"/>
                <w:szCs w:val="18"/>
              </w:rPr>
              <w:br/>
              <w:t>поселения Зерноградского района на 2024 год и на плановый период 2025 и 2026 годов "</w:t>
            </w:r>
          </w:p>
        </w:tc>
      </w:tr>
      <w:tr w:rsidR="00BA1778" w:rsidRPr="00BA1778" w:rsidTr="00D13659">
        <w:trPr>
          <w:gridAfter w:val="1"/>
          <w:wAfter w:w="905" w:type="dxa"/>
          <w:trHeight w:val="1110"/>
        </w:trPr>
        <w:tc>
          <w:tcPr>
            <w:tcW w:w="9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A1778">
              <w:rPr>
                <w:b/>
                <w:bCs/>
                <w:color w:val="auto"/>
                <w:sz w:val="22"/>
                <w:szCs w:val="22"/>
              </w:rPr>
      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2024 год на плановый период 2025 и 2026 годов</w:t>
            </w:r>
          </w:p>
        </w:tc>
      </w:tr>
      <w:tr w:rsidR="00BA1778" w:rsidRPr="00BA1778" w:rsidTr="00D13659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right"/>
              <w:rPr>
                <w:color w:val="auto"/>
                <w:sz w:val="22"/>
                <w:szCs w:val="22"/>
              </w:rPr>
            </w:pPr>
            <w:r w:rsidRPr="00BA1778">
              <w:rPr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0"/>
              </w:rPr>
            </w:pPr>
          </w:p>
        </w:tc>
      </w:tr>
      <w:tr w:rsidR="00CD53A5" w:rsidRPr="00BA1778" w:rsidTr="00132767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3A5" w:rsidRPr="00BA1778" w:rsidRDefault="00CD53A5" w:rsidP="00BA1778">
            <w:pPr>
              <w:jc w:val="center"/>
              <w:rPr>
                <w:color w:val="auto"/>
                <w:sz w:val="22"/>
                <w:szCs w:val="22"/>
              </w:rPr>
            </w:pPr>
            <w:r w:rsidRPr="00BA177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3A5" w:rsidRPr="00BA1778" w:rsidRDefault="00CD53A5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Наименование объектов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A5" w:rsidRPr="00BA1778" w:rsidRDefault="00CD53A5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Раздел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A5" w:rsidRPr="00BA1778" w:rsidRDefault="00CD53A5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A5" w:rsidRPr="00BA1778" w:rsidRDefault="00CD53A5" w:rsidP="00BA1778">
            <w:pPr>
              <w:jc w:val="center"/>
              <w:rPr>
                <w:color w:val="auto"/>
                <w:sz w:val="20"/>
              </w:rPr>
            </w:pPr>
            <w:proofErr w:type="spellStart"/>
            <w:r w:rsidRPr="00BA1778">
              <w:rPr>
                <w:color w:val="auto"/>
                <w:sz w:val="20"/>
              </w:rPr>
              <w:t>Цел</w:t>
            </w:r>
            <w:proofErr w:type="gramStart"/>
            <w:r w:rsidRPr="00BA1778">
              <w:rPr>
                <w:color w:val="auto"/>
                <w:sz w:val="20"/>
              </w:rPr>
              <w:t>.с</w:t>
            </w:r>
            <w:proofErr w:type="gramEnd"/>
            <w:r w:rsidRPr="00BA1778">
              <w:rPr>
                <w:color w:val="auto"/>
                <w:sz w:val="20"/>
              </w:rPr>
              <w:t>татья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A5" w:rsidRPr="00BA1778" w:rsidRDefault="00CD53A5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Вид расходов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A5" w:rsidRPr="00BA1778" w:rsidRDefault="00CD53A5">
            <w:pPr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Сумма</w:t>
            </w:r>
          </w:p>
        </w:tc>
      </w:tr>
      <w:tr w:rsidR="00BA1778" w:rsidRPr="00BA1778" w:rsidTr="00D13659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78" w:rsidRPr="00BA1778" w:rsidRDefault="00BA1778" w:rsidP="00BA177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78" w:rsidRPr="00BA1778" w:rsidRDefault="00BA1778" w:rsidP="00BA1778">
            <w:pPr>
              <w:rPr>
                <w:color w:val="auto"/>
                <w:sz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78" w:rsidRPr="00BA1778" w:rsidRDefault="00BA1778" w:rsidP="00BA1778">
            <w:pPr>
              <w:rPr>
                <w:color w:val="auto"/>
                <w:sz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78" w:rsidRPr="00BA1778" w:rsidRDefault="00BA1778" w:rsidP="00BA1778">
            <w:pPr>
              <w:rPr>
                <w:color w:val="auto"/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78" w:rsidRPr="00BA1778" w:rsidRDefault="00BA1778" w:rsidP="00BA1778">
            <w:pPr>
              <w:rPr>
                <w:color w:val="auto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78" w:rsidRPr="00BA1778" w:rsidRDefault="00BA1778" w:rsidP="00BA1778">
            <w:pPr>
              <w:rPr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2024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2025 год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2026 год</w:t>
            </w:r>
          </w:p>
        </w:tc>
      </w:tr>
      <w:tr w:rsidR="00BA1778" w:rsidRPr="00BA1778" w:rsidTr="00D13659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2"/>
                <w:szCs w:val="22"/>
              </w:rPr>
            </w:pPr>
            <w:r w:rsidRPr="00BA177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rPr>
                <w:color w:val="auto"/>
                <w:sz w:val="18"/>
                <w:szCs w:val="18"/>
              </w:rPr>
            </w:pPr>
            <w:r w:rsidRPr="00BA1778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01 3 00 25680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580,0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778" w:rsidRPr="00BA1778" w:rsidRDefault="00BA1778" w:rsidP="00BA1778">
            <w:pPr>
              <w:jc w:val="center"/>
              <w:rPr>
                <w:color w:val="auto"/>
                <w:sz w:val="20"/>
              </w:rPr>
            </w:pPr>
            <w:r w:rsidRPr="00BA1778">
              <w:rPr>
                <w:color w:val="auto"/>
                <w:sz w:val="20"/>
              </w:rPr>
              <w:t>0,0</w:t>
            </w:r>
          </w:p>
        </w:tc>
      </w:tr>
      <w:tr w:rsidR="00BA1778" w:rsidRPr="00BA1778" w:rsidTr="00D13659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78" w:rsidRPr="00BA1778" w:rsidRDefault="00BA1778" w:rsidP="00BA1778">
            <w:pPr>
              <w:rPr>
                <w:color w:val="auto"/>
                <w:sz w:val="22"/>
                <w:szCs w:val="22"/>
              </w:rPr>
            </w:pPr>
            <w:r w:rsidRPr="00BA1778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78" w:rsidRPr="00BA1778" w:rsidRDefault="00BA1778" w:rsidP="00BA1778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A1778">
              <w:rPr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78" w:rsidRPr="00BA1778" w:rsidRDefault="00BA1778" w:rsidP="00BA1778">
            <w:pPr>
              <w:rPr>
                <w:b/>
                <w:bCs/>
                <w:color w:val="auto"/>
                <w:sz w:val="20"/>
              </w:rPr>
            </w:pPr>
            <w:r w:rsidRPr="00BA1778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78" w:rsidRPr="00BA1778" w:rsidRDefault="00BA1778" w:rsidP="00BA1778">
            <w:pPr>
              <w:rPr>
                <w:b/>
                <w:bCs/>
                <w:color w:val="auto"/>
                <w:sz w:val="20"/>
              </w:rPr>
            </w:pPr>
            <w:r w:rsidRPr="00BA1778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78" w:rsidRPr="00BA1778" w:rsidRDefault="00BA1778" w:rsidP="00BA1778">
            <w:pPr>
              <w:rPr>
                <w:b/>
                <w:bCs/>
                <w:color w:val="auto"/>
                <w:sz w:val="20"/>
              </w:rPr>
            </w:pPr>
            <w:r w:rsidRPr="00BA1778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78" w:rsidRPr="00BA1778" w:rsidRDefault="00BA1778" w:rsidP="00BA1778">
            <w:pPr>
              <w:rPr>
                <w:b/>
                <w:bCs/>
                <w:color w:val="auto"/>
                <w:sz w:val="20"/>
              </w:rPr>
            </w:pPr>
            <w:r w:rsidRPr="00BA1778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BA1778">
              <w:rPr>
                <w:b/>
                <w:bCs/>
                <w:color w:val="auto"/>
                <w:sz w:val="20"/>
              </w:rPr>
              <w:t>580,0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BA1778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78" w:rsidRPr="00BA1778" w:rsidRDefault="00BA1778" w:rsidP="00BA1778">
            <w:pPr>
              <w:jc w:val="center"/>
              <w:rPr>
                <w:b/>
                <w:bCs/>
                <w:color w:val="auto"/>
                <w:sz w:val="20"/>
              </w:rPr>
            </w:pPr>
            <w:r w:rsidRPr="00BA1778">
              <w:rPr>
                <w:b/>
                <w:bCs/>
                <w:color w:val="auto"/>
                <w:sz w:val="20"/>
              </w:rPr>
              <w:t>0,0</w:t>
            </w:r>
            <w:r w:rsidR="00D13659">
              <w:rPr>
                <w:b/>
                <w:bCs/>
                <w:color w:val="auto"/>
                <w:sz w:val="20"/>
              </w:rPr>
              <w:t>»</w:t>
            </w:r>
          </w:p>
        </w:tc>
      </w:tr>
    </w:tbl>
    <w:p w:rsidR="00145ED3" w:rsidRDefault="00145ED3" w:rsidP="00186D7E">
      <w:pPr>
        <w:jc w:val="both"/>
        <w:rPr>
          <w:color w:val="auto"/>
          <w:szCs w:val="28"/>
        </w:rPr>
      </w:pPr>
    </w:p>
    <w:p w:rsidR="00381D0D" w:rsidRDefault="00BE621D" w:rsidP="00641191">
      <w:pPr>
        <w:ind w:firstLine="708"/>
        <w:jc w:val="both"/>
      </w:pPr>
      <w:r w:rsidRPr="00BE621D">
        <w:t>С</w:t>
      </w:r>
      <w:r>
        <w:t xml:space="preserve">татья </w:t>
      </w:r>
      <w:r w:rsidR="003D4B01">
        <w:t>2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054C1D" w:rsidRPr="00BE621D"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D4B01" w:rsidRPr="00BE621D" w:rsidRDefault="003D4B01" w:rsidP="003D4B01">
      <w:pPr>
        <w:ind w:firstLine="708"/>
        <w:jc w:val="both"/>
      </w:pPr>
      <w:r w:rsidRPr="00BE621D">
        <w:t xml:space="preserve">Статья </w:t>
      </w:r>
      <w:r>
        <w:t>3</w:t>
      </w:r>
      <w:r w:rsidRPr="00BE621D">
        <w:t>.  Настоящее решение вступает в силу со дня его официального опубликования.</w:t>
      </w:r>
    </w:p>
    <w:p w:rsidR="006A2E23" w:rsidRDefault="006A2E23" w:rsidP="00641191">
      <w:pPr>
        <w:ind w:firstLine="708"/>
        <w:jc w:val="both"/>
      </w:pPr>
    </w:p>
    <w:p w:rsidR="00381D0D" w:rsidRDefault="0009681E">
      <w:pPr>
        <w:tabs>
          <w:tab w:val="left" w:pos="3468"/>
        </w:tabs>
      </w:pPr>
      <w:r>
        <w:t xml:space="preserve"> Заместитель г</w:t>
      </w:r>
      <w:r w:rsidR="00B51777">
        <w:t>лав</w:t>
      </w:r>
      <w:r>
        <w:t>ы</w:t>
      </w:r>
      <w:r w:rsidR="00054C1D">
        <w:t xml:space="preserve"> Администрации </w:t>
      </w:r>
    </w:p>
    <w:p w:rsidR="00381D0D" w:rsidRDefault="00054C1D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</w:r>
      <w:r w:rsidR="0009681E">
        <w:t>В.О. Малышева</w:t>
      </w:r>
    </w:p>
    <w:p w:rsidR="000652BD" w:rsidRDefault="000652BD">
      <w:pPr>
        <w:tabs>
          <w:tab w:val="left" w:pos="3468"/>
        </w:tabs>
      </w:pPr>
    </w:p>
    <w:p w:rsidR="00381D0D" w:rsidRDefault="0000141C">
      <w:pPr>
        <w:tabs>
          <w:tab w:val="left" w:pos="3468"/>
        </w:tabs>
      </w:pPr>
      <w:r>
        <w:t>П</w:t>
      </w:r>
      <w:r w:rsidR="00054C1D">
        <w:t>редседател</w:t>
      </w:r>
      <w:r>
        <w:t>ь</w:t>
      </w:r>
      <w:r w:rsidR="00054C1D">
        <w:t xml:space="preserve"> Собрания депутатов – </w:t>
      </w:r>
    </w:p>
    <w:p w:rsidR="00BB4563" w:rsidRDefault="00BB4563" w:rsidP="00BB4563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 xml:space="preserve">Л.Н. </w:t>
      </w:r>
      <w:proofErr w:type="spellStart"/>
      <w:r>
        <w:t>Шаповалова</w:t>
      </w:r>
      <w:proofErr w:type="spellEnd"/>
    </w:p>
    <w:p w:rsidR="0059210D" w:rsidRDefault="0059210D">
      <w:pPr>
        <w:tabs>
          <w:tab w:val="left" w:pos="3468"/>
        </w:tabs>
      </w:pPr>
    </w:p>
    <w:p w:rsidR="00BB4563" w:rsidRDefault="00BB4563">
      <w:pPr>
        <w:tabs>
          <w:tab w:val="left" w:pos="3468"/>
        </w:tabs>
      </w:pPr>
    </w:p>
    <w:p w:rsidR="00BB4563" w:rsidRDefault="00BB4563">
      <w:pPr>
        <w:tabs>
          <w:tab w:val="left" w:pos="3468"/>
        </w:tabs>
      </w:pPr>
    </w:p>
    <w:p w:rsidR="00BB4563" w:rsidRDefault="00BB4563">
      <w:pPr>
        <w:tabs>
          <w:tab w:val="left" w:pos="3468"/>
        </w:tabs>
        <w:sectPr w:rsidR="00BB4563" w:rsidSect="0059210D">
          <w:pgSz w:w="11906" w:h="16838"/>
          <w:pgMar w:top="1276" w:right="851" w:bottom="1814" w:left="1134" w:header="709" w:footer="709" w:gutter="0"/>
          <w:cols w:space="720"/>
          <w:titlePg/>
          <w:docGrid w:linePitch="381"/>
        </w:sectPr>
      </w:pPr>
    </w:p>
    <w:p w:rsidR="00381D0D" w:rsidRDefault="00381D0D" w:rsidP="00BB4563">
      <w:pPr>
        <w:tabs>
          <w:tab w:val="left" w:pos="3468"/>
        </w:tabs>
      </w:pPr>
    </w:p>
    <w:sectPr w:rsidR="00381D0D" w:rsidSect="00612A9D">
      <w:pgSz w:w="16838" w:h="11906" w:orient="landscape"/>
      <w:pgMar w:top="851" w:right="1814" w:bottom="1134" w:left="1276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CD" w:rsidRDefault="007F4ECD" w:rsidP="00381D0D">
      <w:r>
        <w:separator/>
      </w:r>
    </w:p>
  </w:endnote>
  <w:endnote w:type="continuationSeparator" w:id="0">
    <w:p w:rsidR="007F4ECD" w:rsidRDefault="007F4ECD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CD" w:rsidRDefault="007F4ECD">
    <w:pPr>
      <w:pStyle w:val="a9"/>
      <w:jc w:val="center"/>
    </w:pPr>
    <w:fldSimple w:instr=" PAGE   \* MERGEFORMAT ">
      <w:r w:rsidR="002A74AD">
        <w:rPr>
          <w:noProof/>
        </w:rPr>
        <w:t>46</w:t>
      </w:r>
    </w:fldSimple>
  </w:p>
  <w:p w:rsidR="007F4ECD" w:rsidRDefault="007F4E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CD" w:rsidRDefault="007F4ECD" w:rsidP="00381D0D">
      <w:r>
        <w:separator/>
      </w:r>
    </w:p>
  </w:footnote>
  <w:footnote w:type="continuationSeparator" w:id="0">
    <w:p w:rsidR="007F4ECD" w:rsidRDefault="007F4ECD" w:rsidP="0038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0D0"/>
    <w:multiLevelType w:val="hybridMultilevel"/>
    <w:tmpl w:val="0CFEE97E"/>
    <w:lvl w:ilvl="0" w:tplc="4E126D88">
      <w:start w:val="2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790" w:hanging="360"/>
      </w:pPr>
    </w:lvl>
    <w:lvl w:ilvl="2">
      <w:start w:val="1"/>
      <w:numFmt w:val="lowerRoman"/>
      <w:lvlText w:val="%3)"/>
      <w:lvlJc w:val="right"/>
      <w:pPr>
        <w:ind w:left="2510" w:hanging="360"/>
      </w:pPr>
    </w:lvl>
    <w:lvl w:ilvl="3">
      <w:start w:val="1"/>
      <w:numFmt w:val="decimal"/>
      <w:lvlText w:val="%4)"/>
      <w:lvlJc w:val="left"/>
      <w:pPr>
        <w:ind w:left="3230" w:hanging="360"/>
      </w:pPr>
    </w:lvl>
    <w:lvl w:ilvl="4">
      <w:start w:val="1"/>
      <w:numFmt w:val="russianLower"/>
      <w:lvlText w:val="%5)"/>
      <w:lvlJc w:val="left"/>
      <w:pPr>
        <w:ind w:left="3950" w:hanging="360"/>
      </w:pPr>
    </w:lvl>
    <w:lvl w:ilvl="5">
      <w:start w:val="1"/>
      <w:numFmt w:val="lowerRoman"/>
      <w:lvlText w:val="%6)"/>
      <w:lvlJc w:val="righ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russianLow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360"/>
      </w:pPr>
    </w:lvl>
  </w:abstractNum>
  <w:abstractNum w:abstractNumId="2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0D"/>
    <w:rsid w:val="0000141C"/>
    <w:rsid w:val="0000317B"/>
    <w:rsid w:val="00006F80"/>
    <w:rsid w:val="00017B90"/>
    <w:rsid w:val="00030482"/>
    <w:rsid w:val="00041B07"/>
    <w:rsid w:val="00050A76"/>
    <w:rsid w:val="00054C1D"/>
    <w:rsid w:val="00055111"/>
    <w:rsid w:val="0005525D"/>
    <w:rsid w:val="00055CF0"/>
    <w:rsid w:val="00064BA3"/>
    <w:rsid w:val="000652BD"/>
    <w:rsid w:val="0006615A"/>
    <w:rsid w:val="000675C8"/>
    <w:rsid w:val="00077A66"/>
    <w:rsid w:val="00080B59"/>
    <w:rsid w:val="0008456F"/>
    <w:rsid w:val="00085C7E"/>
    <w:rsid w:val="00091D9A"/>
    <w:rsid w:val="0009681E"/>
    <w:rsid w:val="000A6A63"/>
    <w:rsid w:val="000C5758"/>
    <w:rsid w:val="000C6D41"/>
    <w:rsid w:val="000D28B7"/>
    <w:rsid w:val="000D313C"/>
    <w:rsid w:val="000E331C"/>
    <w:rsid w:val="000E3D08"/>
    <w:rsid w:val="000F5F61"/>
    <w:rsid w:val="000F76C7"/>
    <w:rsid w:val="0010360D"/>
    <w:rsid w:val="001109CA"/>
    <w:rsid w:val="00113EC2"/>
    <w:rsid w:val="00117A15"/>
    <w:rsid w:val="00121000"/>
    <w:rsid w:val="00121E69"/>
    <w:rsid w:val="00124D0E"/>
    <w:rsid w:val="00125134"/>
    <w:rsid w:val="00131A12"/>
    <w:rsid w:val="00131F44"/>
    <w:rsid w:val="00132767"/>
    <w:rsid w:val="00137BC9"/>
    <w:rsid w:val="0014094A"/>
    <w:rsid w:val="00141C05"/>
    <w:rsid w:val="00144594"/>
    <w:rsid w:val="00145ED3"/>
    <w:rsid w:val="00151977"/>
    <w:rsid w:val="00157ABD"/>
    <w:rsid w:val="00160E21"/>
    <w:rsid w:val="00161722"/>
    <w:rsid w:val="00163472"/>
    <w:rsid w:val="0016368C"/>
    <w:rsid w:val="00164F16"/>
    <w:rsid w:val="00165CF4"/>
    <w:rsid w:val="001675F5"/>
    <w:rsid w:val="001703F0"/>
    <w:rsid w:val="00175000"/>
    <w:rsid w:val="001762BB"/>
    <w:rsid w:val="00186D7E"/>
    <w:rsid w:val="00194A9E"/>
    <w:rsid w:val="00196211"/>
    <w:rsid w:val="0019783A"/>
    <w:rsid w:val="001A2FE7"/>
    <w:rsid w:val="001A4C1F"/>
    <w:rsid w:val="001A4DE4"/>
    <w:rsid w:val="001B121A"/>
    <w:rsid w:val="001B41FA"/>
    <w:rsid w:val="001B509B"/>
    <w:rsid w:val="001B537C"/>
    <w:rsid w:val="001B59FB"/>
    <w:rsid w:val="001C49B0"/>
    <w:rsid w:val="001D3754"/>
    <w:rsid w:val="001D607F"/>
    <w:rsid w:val="001F0440"/>
    <w:rsid w:val="001F10ED"/>
    <w:rsid w:val="001F14C3"/>
    <w:rsid w:val="001F4BDC"/>
    <w:rsid w:val="00207FE9"/>
    <w:rsid w:val="00210B07"/>
    <w:rsid w:val="002162A8"/>
    <w:rsid w:val="0022542E"/>
    <w:rsid w:val="002303BE"/>
    <w:rsid w:val="0023161A"/>
    <w:rsid w:val="00240BEE"/>
    <w:rsid w:val="00245C65"/>
    <w:rsid w:val="00250D30"/>
    <w:rsid w:val="00253D65"/>
    <w:rsid w:val="00261FB5"/>
    <w:rsid w:val="0028415D"/>
    <w:rsid w:val="002905C9"/>
    <w:rsid w:val="002922A8"/>
    <w:rsid w:val="00293EB5"/>
    <w:rsid w:val="002A16B0"/>
    <w:rsid w:val="002A5F82"/>
    <w:rsid w:val="002A74AD"/>
    <w:rsid w:val="002A7AB3"/>
    <w:rsid w:val="002B3A6C"/>
    <w:rsid w:val="002C0FCC"/>
    <w:rsid w:val="002C2412"/>
    <w:rsid w:val="002C2ED4"/>
    <w:rsid w:val="002C30E1"/>
    <w:rsid w:val="002C7264"/>
    <w:rsid w:val="002D4311"/>
    <w:rsid w:val="002F19A3"/>
    <w:rsid w:val="00300D53"/>
    <w:rsid w:val="003013FF"/>
    <w:rsid w:val="00303EF6"/>
    <w:rsid w:val="0031242F"/>
    <w:rsid w:val="00312F8D"/>
    <w:rsid w:val="00331C47"/>
    <w:rsid w:val="00332235"/>
    <w:rsid w:val="003347BD"/>
    <w:rsid w:val="00336409"/>
    <w:rsid w:val="00340B99"/>
    <w:rsid w:val="00351224"/>
    <w:rsid w:val="00356F20"/>
    <w:rsid w:val="0036197C"/>
    <w:rsid w:val="00361B4E"/>
    <w:rsid w:val="00363CE0"/>
    <w:rsid w:val="0037102D"/>
    <w:rsid w:val="00374DC5"/>
    <w:rsid w:val="00374E1C"/>
    <w:rsid w:val="00377DCF"/>
    <w:rsid w:val="00381D0D"/>
    <w:rsid w:val="00391EC3"/>
    <w:rsid w:val="00393FB6"/>
    <w:rsid w:val="00395A0B"/>
    <w:rsid w:val="00396D12"/>
    <w:rsid w:val="003A008C"/>
    <w:rsid w:val="003A11C1"/>
    <w:rsid w:val="003A292F"/>
    <w:rsid w:val="003A510F"/>
    <w:rsid w:val="003B00DA"/>
    <w:rsid w:val="003B12C6"/>
    <w:rsid w:val="003B13A4"/>
    <w:rsid w:val="003B2474"/>
    <w:rsid w:val="003C288C"/>
    <w:rsid w:val="003C5A33"/>
    <w:rsid w:val="003D22C7"/>
    <w:rsid w:val="003D4B01"/>
    <w:rsid w:val="003E5833"/>
    <w:rsid w:val="003F0A64"/>
    <w:rsid w:val="003F3271"/>
    <w:rsid w:val="003F7081"/>
    <w:rsid w:val="0040146D"/>
    <w:rsid w:val="00403AFA"/>
    <w:rsid w:val="004043C8"/>
    <w:rsid w:val="0040510D"/>
    <w:rsid w:val="00410355"/>
    <w:rsid w:val="00424B98"/>
    <w:rsid w:val="00432418"/>
    <w:rsid w:val="00433417"/>
    <w:rsid w:val="00435EBE"/>
    <w:rsid w:val="00447CD9"/>
    <w:rsid w:val="0045349A"/>
    <w:rsid w:val="004549DE"/>
    <w:rsid w:val="004642FF"/>
    <w:rsid w:val="004857BE"/>
    <w:rsid w:val="00493BD7"/>
    <w:rsid w:val="004A2A12"/>
    <w:rsid w:val="004A5030"/>
    <w:rsid w:val="004A5604"/>
    <w:rsid w:val="004B1BA8"/>
    <w:rsid w:val="004B5B88"/>
    <w:rsid w:val="004C3B08"/>
    <w:rsid w:val="004E15E1"/>
    <w:rsid w:val="004E2313"/>
    <w:rsid w:val="004E3FAB"/>
    <w:rsid w:val="004E7488"/>
    <w:rsid w:val="004F0621"/>
    <w:rsid w:val="004F2EDC"/>
    <w:rsid w:val="004F2F8C"/>
    <w:rsid w:val="004F449D"/>
    <w:rsid w:val="00501777"/>
    <w:rsid w:val="0050709F"/>
    <w:rsid w:val="00510172"/>
    <w:rsid w:val="00514256"/>
    <w:rsid w:val="00522E2F"/>
    <w:rsid w:val="00523D9F"/>
    <w:rsid w:val="00526239"/>
    <w:rsid w:val="00532362"/>
    <w:rsid w:val="00542E9A"/>
    <w:rsid w:val="0057046F"/>
    <w:rsid w:val="005858F4"/>
    <w:rsid w:val="00586DC2"/>
    <w:rsid w:val="00587707"/>
    <w:rsid w:val="0059210D"/>
    <w:rsid w:val="00596BD0"/>
    <w:rsid w:val="005A5146"/>
    <w:rsid w:val="005A5395"/>
    <w:rsid w:val="005A5575"/>
    <w:rsid w:val="005A5BD5"/>
    <w:rsid w:val="005B276D"/>
    <w:rsid w:val="005B399E"/>
    <w:rsid w:val="005B4AD1"/>
    <w:rsid w:val="005B62F6"/>
    <w:rsid w:val="005B673D"/>
    <w:rsid w:val="005C3DF3"/>
    <w:rsid w:val="005D0857"/>
    <w:rsid w:val="005E57B4"/>
    <w:rsid w:val="005E73BA"/>
    <w:rsid w:val="005F0D39"/>
    <w:rsid w:val="005F4D03"/>
    <w:rsid w:val="00604D47"/>
    <w:rsid w:val="00612A9D"/>
    <w:rsid w:val="00617114"/>
    <w:rsid w:val="0062037E"/>
    <w:rsid w:val="006234EA"/>
    <w:rsid w:val="00630518"/>
    <w:rsid w:val="00630C95"/>
    <w:rsid w:val="00631F49"/>
    <w:rsid w:val="00632F38"/>
    <w:rsid w:val="00640C5C"/>
    <w:rsid w:val="00641191"/>
    <w:rsid w:val="00642636"/>
    <w:rsid w:val="00644A31"/>
    <w:rsid w:val="00652B3F"/>
    <w:rsid w:val="00655796"/>
    <w:rsid w:val="0065598D"/>
    <w:rsid w:val="00657ED6"/>
    <w:rsid w:val="00664FFF"/>
    <w:rsid w:val="00665F27"/>
    <w:rsid w:val="00667AB8"/>
    <w:rsid w:val="006729AC"/>
    <w:rsid w:val="00683122"/>
    <w:rsid w:val="0068695B"/>
    <w:rsid w:val="0069614A"/>
    <w:rsid w:val="00697992"/>
    <w:rsid w:val="006A0DCA"/>
    <w:rsid w:val="006A2E23"/>
    <w:rsid w:val="006A4893"/>
    <w:rsid w:val="006B6360"/>
    <w:rsid w:val="006B7EE5"/>
    <w:rsid w:val="006C573D"/>
    <w:rsid w:val="006C68AF"/>
    <w:rsid w:val="006D3922"/>
    <w:rsid w:val="006D6830"/>
    <w:rsid w:val="006E2B07"/>
    <w:rsid w:val="006E516A"/>
    <w:rsid w:val="006E551B"/>
    <w:rsid w:val="006E7C90"/>
    <w:rsid w:val="006F29C0"/>
    <w:rsid w:val="00705EAE"/>
    <w:rsid w:val="00706735"/>
    <w:rsid w:val="00706746"/>
    <w:rsid w:val="00707E9C"/>
    <w:rsid w:val="00710F6A"/>
    <w:rsid w:val="00711C7D"/>
    <w:rsid w:val="007164D3"/>
    <w:rsid w:val="00726B2F"/>
    <w:rsid w:val="00727DF2"/>
    <w:rsid w:val="007367FF"/>
    <w:rsid w:val="00743ED5"/>
    <w:rsid w:val="007471D2"/>
    <w:rsid w:val="007507C2"/>
    <w:rsid w:val="00750CDD"/>
    <w:rsid w:val="007633BA"/>
    <w:rsid w:val="00764FF3"/>
    <w:rsid w:val="007714D4"/>
    <w:rsid w:val="007714DD"/>
    <w:rsid w:val="00775C95"/>
    <w:rsid w:val="00777AC4"/>
    <w:rsid w:val="00780318"/>
    <w:rsid w:val="00781893"/>
    <w:rsid w:val="0078714C"/>
    <w:rsid w:val="007927C6"/>
    <w:rsid w:val="00797EE4"/>
    <w:rsid w:val="007A018A"/>
    <w:rsid w:val="007A174F"/>
    <w:rsid w:val="007A44DD"/>
    <w:rsid w:val="007B0310"/>
    <w:rsid w:val="007B3175"/>
    <w:rsid w:val="007B3B25"/>
    <w:rsid w:val="007B54AC"/>
    <w:rsid w:val="007C1E9C"/>
    <w:rsid w:val="007D6D7B"/>
    <w:rsid w:val="007E5060"/>
    <w:rsid w:val="007E65B1"/>
    <w:rsid w:val="007F3DFD"/>
    <w:rsid w:val="007F4ECD"/>
    <w:rsid w:val="00801186"/>
    <w:rsid w:val="00813094"/>
    <w:rsid w:val="008133B1"/>
    <w:rsid w:val="00814476"/>
    <w:rsid w:val="00814ACB"/>
    <w:rsid w:val="00825628"/>
    <w:rsid w:val="008426D0"/>
    <w:rsid w:val="008469D7"/>
    <w:rsid w:val="008511BD"/>
    <w:rsid w:val="00851FFB"/>
    <w:rsid w:val="00860275"/>
    <w:rsid w:val="00861776"/>
    <w:rsid w:val="008620BC"/>
    <w:rsid w:val="008644C1"/>
    <w:rsid w:val="00865FA5"/>
    <w:rsid w:val="00876284"/>
    <w:rsid w:val="00880692"/>
    <w:rsid w:val="00884B8A"/>
    <w:rsid w:val="0088712C"/>
    <w:rsid w:val="00890A25"/>
    <w:rsid w:val="00891F7F"/>
    <w:rsid w:val="008946D3"/>
    <w:rsid w:val="00896C1D"/>
    <w:rsid w:val="008A62BA"/>
    <w:rsid w:val="008B2F32"/>
    <w:rsid w:val="008B4094"/>
    <w:rsid w:val="008B5A9C"/>
    <w:rsid w:val="008B7F14"/>
    <w:rsid w:val="008C55F9"/>
    <w:rsid w:val="008D0BBF"/>
    <w:rsid w:val="008D5648"/>
    <w:rsid w:val="008D6EA2"/>
    <w:rsid w:val="008D6EF6"/>
    <w:rsid w:val="008E0974"/>
    <w:rsid w:val="008E68F1"/>
    <w:rsid w:val="008E71B9"/>
    <w:rsid w:val="008E7B2A"/>
    <w:rsid w:val="008F0A67"/>
    <w:rsid w:val="008F28C1"/>
    <w:rsid w:val="00907A94"/>
    <w:rsid w:val="009156A6"/>
    <w:rsid w:val="00915D21"/>
    <w:rsid w:val="00926A58"/>
    <w:rsid w:val="00931C54"/>
    <w:rsid w:val="00931EB8"/>
    <w:rsid w:val="00935F24"/>
    <w:rsid w:val="0093620F"/>
    <w:rsid w:val="00936C37"/>
    <w:rsid w:val="00941A98"/>
    <w:rsid w:val="00944889"/>
    <w:rsid w:val="00951CB4"/>
    <w:rsid w:val="0096285F"/>
    <w:rsid w:val="00965590"/>
    <w:rsid w:val="009661E2"/>
    <w:rsid w:val="009662D6"/>
    <w:rsid w:val="00967FCA"/>
    <w:rsid w:val="009730A9"/>
    <w:rsid w:val="00973E24"/>
    <w:rsid w:val="009A02FA"/>
    <w:rsid w:val="009A0502"/>
    <w:rsid w:val="009B0AC7"/>
    <w:rsid w:val="009B2469"/>
    <w:rsid w:val="009B3383"/>
    <w:rsid w:val="009B4E44"/>
    <w:rsid w:val="009C2930"/>
    <w:rsid w:val="009C5A27"/>
    <w:rsid w:val="009D08EC"/>
    <w:rsid w:val="009D0EBE"/>
    <w:rsid w:val="009D1ED0"/>
    <w:rsid w:val="009D5C0B"/>
    <w:rsid w:val="009E1288"/>
    <w:rsid w:val="009F285D"/>
    <w:rsid w:val="009F30E8"/>
    <w:rsid w:val="009F41A9"/>
    <w:rsid w:val="00A00F66"/>
    <w:rsid w:val="00A14553"/>
    <w:rsid w:val="00A264DA"/>
    <w:rsid w:val="00A27186"/>
    <w:rsid w:val="00A31DC2"/>
    <w:rsid w:val="00A32AB2"/>
    <w:rsid w:val="00A33649"/>
    <w:rsid w:val="00A359A0"/>
    <w:rsid w:val="00A36229"/>
    <w:rsid w:val="00A41D76"/>
    <w:rsid w:val="00A47FB1"/>
    <w:rsid w:val="00A64ABE"/>
    <w:rsid w:val="00A67E2F"/>
    <w:rsid w:val="00A70172"/>
    <w:rsid w:val="00A7130E"/>
    <w:rsid w:val="00A71DEF"/>
    <w:rsid w:val="00A72082"/>
    <w:rsid w:val="00A91253"/>
    <w:rsid w:val="00A92533"/>
    <w:rsid w:val="00A9426B"/>
    <w:rsid w:val="00AA0DC3"/>
    <w:rsid w:val="00AA1967"/>
    <w:rsid w:val="00AC0141"/>
    <w:rsid w:val="00AC5571"/>
    <w:rsid w:val="00AE7652"/>
    <w:rsid w:val="00AE77C1"/>
    <w:rsid w:val="00AE7A2D"/>
    <w:rsid w:val="00AF46CE"/>
    <w:rsid w:val="00AF4A7D"/>
    <w:rsid w:val="00B02C84"/>
    <w:rsid w:val="00B0375B"/>
    <w:rsid w:val="00B03CC2"/>
    <w:rsid w:val="00B05D2B"/>
    <w:rsid w:val="00B06710"/>
    <w:rsid w:val="00B06F77"/>
    <w:rsid w:val="00B11118"/>
    <w:rsid w:val="00B14061"/>
    <w:rsid w:val="00B2211D"/>
    <w:rsid w:val="00B258D1"/>
    <w:rsid w:val="00B3057C"/>
    <w:rsid w:val="00B33CBB"/>
    <w:rsid w:val="00B36760"/>
    <w:rsid w:val="00B41B45"/>
    <w:rsid w:val="00B51777"/>
    <w:rsid w:val="00B52E14"/>
    <w:rsid w:val="00B56043"/>
    <w:rsid w:val="00B60A95"/>
    <w:rsid w:val="00B7291C"/>
    <w:rsid w:val="00B73377"/>
    <w:rsid w:val="00B73546"/>
    <w:rsid w:val="00B7779F"/>
    <w:rsid w:val="00B8225A"/>
    <w:rsid w:val="00B84E7C"/>
    <w:rsid w:val="00B97608"/>
    <w:rsid w:val="00BA1778"/>
    <w:rsid w:val="00BA179C"/>
    <w:rsid w:val="00BA6B46"/>
    <w:rsid w:val="00BA7600"/>
    <w:rsid w:val="00BB2E0E"/>
    <w:rsid w:val="00BB4563"/>
    <w:rsid w:val="00BB46A3"/>
    <w:rsid w:val="00BB7A86"/>
    <w:rsid w:val="00BC3205"/>
    <w:rsid w:val="00BC3D58"/>
    <w:rsid w:val="00BC6400"/>
    <w:rsid w:val="00BC7953"/>
    <w:rsid w:val="00BD19F0"/>
    <w:rsid w:val="00BE09F0"/>
    <w:rsid w:val="00BE1915"/>
    <w:rsid w:val="00BE30F6"/>
    <w:rsid w:val="00BE621D"/>
    <w:rsid w:val="00BE63C4"/>
    <w:rsid w:val="00C00429"/>
    <w:rsid w:val="00C10747"/>
    <w:rsid w:val="00C11C8C"/>
    <w:rsid w:val="00C1417F"/>
    <w:rsid w:val="00C21695"/>
    <w:rsid w:val="00C22233"/>
    <w:rsid w:val="00C23583"/>
    <w:rsid w:val="00C24548"/>
    <w:rsid w:val="00C248FB"/>
    <w:rsid w:val="00C276E5"/>
    <w:rsid w:val="00C301D9"/>
    <w:rsid w:val="00C36796"/>
    <w:rsid w:val="00C5156B"/>
    <w:rsid w:val="00C52B77"/>
    <w:rsid w:val="00C54B69"/>
    <w:rsid w:val="00C5509B"/>
    <w:rsid w:val="00C6317F"/>
    <w:rsid w:val="00C836CC"/>
    <w:rsid w:val="00C873D9"/>
    <w:rsid w:val="00C90E67"/>
    <w:rsid w:val="00CA28DE"/>
    <w:rsid w:val="00CA469C"/>
    <w:rsid w:val="00CB56A9"/>
    <w:rsid w:val="00CC1ECC"/>
    <w:rsid w:val="00CC38A4"/>
    <w:rsid w:val="00CC38E5"/>
    <w:rsid w:val="00CC3A7D"/>
    <w:rsid w:val="00CC5214"/>
    <w:rsid w:val="00CD53A5"/>
    <w:rsid w:val="00CE0649"/>
    <w:rsid w:val="00CE30E5"/>
    <w:rsid w:val="00CE4B75"/>
    <w:rsid w:val="00CE7DA7"/>
    <w:rsid w:val="00CF2999"/>
    <w:rsid w:val="00D01982"/>
    <w:rsid w:val="00D036FE"/>
    <w:rsid w:val="00D07372"/>
    <w:rsid w:val="00D10568"/>
    <w:rsid w:val="00D119C2"/>
    <w:rsid w:val="00D12FF8"/>
    <w:rsid w:val="00D13659"/>
    <w:rsid w:val="00D3561F"/>
    <w:rsid w:val="00D37F13"/>
    <w:rsid w:val="00D461E1"/>
    <w:rsid w:val="00D47766"/>
    <w:rsid w:val="00D501BC"/>
    <w:rsid w:val="00D5238D"/>
    <w:rsid w:val="00D54FE6"/>
    <w:rsid w:val="00D56516"/>
    <w:rsid w:val="00D62B82"/>
    <w:rsid w:val="00D71432"/>
    <w:rsid w:val="00D7340E"/>
    <w:rsid w:val="00D85CB3"/>
    <w:rsid w:val="00D91C5D"/>
    <w:rsid w:val="00D93708"/>
    <w:rsid w:val="00D948C8"/>
    <w:rsid w:val="00DB72BA"/>
    <w:rsid w:val="00DC4187"/>
    <w:rsid w:val="00DC7E32"/>
    <w:rsid w:val="00DD059C"/>
    <w:rsid w:val="00DD293F"/>
    <w:rsid w:val="00DD304A"/>
    <w:rsid w:val="00DD7908"/>
    <w:rsid w:val="00DD7BFE"/>
    <w:rsid w:val="00DF2028"/>
    <w:rsid w:val="00DF359D"/>
    <w:rsid w:val="00E00025"/>
    <w:rsid w:val="00E00FC8"/>
    <w:rsid w:val="00E014AF"/>
    <w:rsid w:val="00E01AE1"/>
    <w:rsid w:val="00E03D7F"/>
    <w:rsid w:val="00E04415"/>
    <w:rsid w:val="00E0644A"/>
    <w:rsid w:val="00E155B4"/>
    <w:rsid w:val="00E15DAC"/>
    <w:rsid w:val="00E21307"/>
    <w:rsid w:val="00E21CD7"/>
    <w:rsid w:val="00E27850"/>
    <w:rsid w:val="00E44C6B"/>
    <w:rsid w:val="00E473AD"/>
    <w:rsid w:val="00E52983"/>
    <w:rsid w:val="00E53DA8"/>
    <w:rsid w:val="00E6178C"/>
    <w:rsid w:val="00E6359F"/>
    <w:rsid w:val="00E64277"/>
    <w:rsid w:val="00E6572F"/>
    <w:rsid w:val="00E75593"/>
    <w:rsid w:val="00E80088"/>
    <w:rsid w:val="00E81FB0"/>
    <w:rsid w:val="00E876DD"/>
    <w:rsid w:val="00E933F0"/>
    <w:rsid w:val="00E97045"/>
    <w:rsid w:val="00EA31D3"/>
    <w:rsid w:val="00EA3E83"/>
    <w:rsid w:val="00EB0315"/>
    <w:rsid w:val="00EB1B25"/>
    <w:rsid w:val="00EB7680"/>
    <w:rsid w:val="00EB7F28"/>
    <w:rsid w:val="00EC279D"/>
    <w:rsid w:val="00EC2CEE"/>
    <w:rsid w:val="00ED1FCB"/>
    <w:rsid w:val="00ED457C"/>
    <w:rsid w:val="00EE5119"/>
    <w:rsid w:val="00EE5937"/>
    <w:rsid w:val="00EE6E83"/>
    <w:rsid w:val="00EE7C23"/>
    <w:rsid w:val="00EF0BEA"/>
    <w:rsid w:val="00EF355F"/>
    <w:rsid w:val="00F015BD"/>
    <w:rsid w:val="00F0187B"/>
    <w:rsid w:val="00F01D01"/>
    <w:rsid w:val="00F03235"/>
    <w:rsid w:val="00F0341A"/>
    <w:rsid w:val="00F109A9"/>
    <w:rsid w:val="00F11C5D"/>
    <w:rsid w:val="00F37554"/>
    <w:rsid w:val="00F41417"/>
    <w:rsid w:val="00F45F64"/>
    <w:rsid w:val="00F50848"/>
    <w:rsid w:val="00F60083"/>
    <w:rsid w:val="00F60234"/>
    <w:rsid w:val="00F71C83"/>
    <w:rsid w:val="00F72814"/>
    <w:rsid w:val="00F82104"/>
    <w:rsid w:val="00F83903"/>
    <w:rsid w:val="00F858CE"/>
    <w:rsid w:val="00F942CA"/>
    <w:rsid w:val="00FA149D"/>
    <w:rsid w:val="00FA208F"/>
    <w:rsid w:val="00FA54EB"/>
    <w:rsid w:val="00FA7751"/>
    <w:rsid w:val="00FB4F7B"/>
    <w:rsid w:val="00FC4255"/>
    <w:rsid w:val="00FC58EF"/>
    <w:rsid w:val="00FC673D"/>
    <w:rsid w:val="00FC73C6"/>
    <w:rsid w:val="00FC793B"/>
    <w:rsid w:val="00FE57FC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  <w:rPr>
      <w:color w:val="000000"/>
    </w:rPr>
  </w:style>
  <w:style w:type="character" w:customStyle="1" w:styleId="WW8Num2z80">
    <w:name w:val="WW8Num2z8"/>
    <w:link w:val="WW8Num2z8"/>
    <w:rsid w:val="00381D0D"/>
    <w:rPr>
      <w:color w:val="000000"/>
      <w:lang w:val="ru-RU" w:eastAsia="ru-RU" w:bidi="ar-SA"/>
    </w:rPr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  <w:rPr>
      <w:color w:val="000000"/>
    </w:rPr>
  </w:style>
  <w:style w:type="character" w:customStyle="1" w:styleId="WW8Num1z40">
    <w:name w:val="WW8Num1z4"/>
    <w:link w:val="WW8Num1z4"/>
    <w:rsid w:val="00381D0D"/>
    <w:rPr>
      <w:color w:val="000000"/>
      <w:lang w:val="ru-RU" w:eastAsia="ru-RU" w:bidi="ar-SA"/>
    </w:rPr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  <w:rPr>
      <w:color w:val="000000"/>
    </w:rPr>
  </w:style>
  <w:style w:type="character" w:customStyle="1" w:styleId="WW8Num3z60">
    <w:name w:val="WW8Num3z6"/>
    <w:link w:val="WW8Num3z6"/>
    <w:rsid w:val="00381D0D"/>
    <w:rPr>
      <w:color w:val="000000"/>
      <w:lang w:val="ru-RU" w:eastAsia="ru-RU" w:bidi="ar-SA"/>
    </w:rPr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  <w:lang w:bidi="ar-SA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  <w:rPr>
      <w:color w:val="000000"/>
    </w:rPr>
  </w:style>
  <w:style w:type="character" w:customStyle="1" w:styleId="WW8Num2z70">
    <w:name w:val="WW8Num2z7"/>
    <w:link w:val="WW8Num2z7"/>
    <w:rsid w:val="00381D0D"/>
    <w:rPr>
      <w:color w:val="000000"/>
      <w:lang w:val="ru-RU" w:eastAsia="ru-RU" w:bidi="ar-SA"/>
    </w:rPr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  <w:lang w:bidi="ar-SA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  <w:rPr>
      <w:color w:val="000000"/>
    </w:rPr>
  </w:style>
  <w:style w:type="character" w:customStyle="1" w:styleId="13">
    <w:name w:val="Основной шрифт абзаца1"/>
    <w:link w:val="12"/>
    <w:rsid w:val="00381D0D"/>
    <w:rPr>
      <w:color w:val="000000"/>
      <w:lang w:val="ru-RU" w:eastAsia="ru-RU" w:bidi="ar-SA"/>
    </w:rPr>
  </w:style>
  <w:style w:type="paragraph" w:customStyle="1" w:styleId="WW8Num3z3">
    <w:name w:val="WW8Num3z3"/>
    <w:link w:val="WW8Num3z30"/>
    <w:rsid w:val="00381D0D"/>
    <w:rPr>
      <w:color w:val="000000"/>
    </w:rPr>
  </w:style>
  <w:style w:type="character" w:customStyle="1" w:styleId="WW8Num3z30">
    <w:name w:val="WW8Num3z3"/>
    <w:link w:val="WW8Num3z3"/>
    <w:rsid w:val="00381D0D"/>
    <w:rPr>
      <w:color w:val="000000"/>
      <w:lang w:val="ru-RU" w:eastAsia="ru-RU" w:bidi="ar-SA"/>
    </w:rPr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  <w:lang w:bidi="ar-SA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  <w:rPr>
      <w:color w:val="000000"/>
    </w:rPr>
  </w:style>
  <w:style w:type="character" w:customStyle="1" w:styleId="WW8Num1z30">
    <w:name w:val="WW8Num1z3"/>
    <w:link w:val="WW8Num1z3"/>
    <w:rsid w:val="00381D0D"/>
    <w:rPr>
      <w:color w:val="000000"/>
      <w:lang w:val="ru-RU" w:eastAsia="ru-RU" w:bidi="ar-SA"/>
    </w:rPr>
  </w:style>
  <w:style w:type="paragraph" w:styleId="7">
    <w:name w:val="toc 7"/>
    <w:next w:val="a"/>
    <w:link w:val="70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  <w:lang w:bidi="ar-SA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  <w:rPr>
      <w:color w:val="000000"/>
    </w:rPr>
  </w:style>
  <w:style w:type="character" w:customStyle="1" w:styleId="WW8Num3z40">
    <w:name w:val="WW8Num3z4"/>
    <w:link w:val="WW8Num3z4"/>
    <w:rsid w:val="00381D0D"/>
    <w:rPr>
      <w:color w:val="000000"/>
      <w:lang w:val="ru-RU" w:eastAsia="ru-RU" w:bidi="ar-SA"/>
    </w:rPr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  <w:lang w:bidi="ar-SA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  <w:lang w:bidi="ar-SA"/>
    </w:rPr>
  </w:style>
  <w:style w:type="paragraph" w:customStyle="1" w:styleId="WW8Num3z2">
    <w:name w:val="WW8Num3z2"/>
    <w:link w:val="WW8Num3z20"/>
    <w:rsid w:val="00381D0D"/>
    <w:rPr>
      <w:color w:val="000000"/>
    </w:rPr>
  </w:style>
  <w:style w:type="character" w:customStyle="1" w:styleId="WW8Num3z20">
    <w:name w:val="WW8Num3z2"/>
    <w:link w:val="WW8Num3z2"/>
    <w:rsid w:val="00381D0D"/>
    <w:rPr>
      <w:color w:val="000000"/>
      <w:lang w:val="ru-RU" w:eastAsia="ru-RU" w:bidi="ar-SA"/>
    </w:rPr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  <w:rPr>
      <w:color w:val="000000"/>
    </w:rPr>
  </w:style>
  <w:style w:type="character" w:customStyle="1" w:styleId="WW8Num1z60">
    <w:name w:val="WW8Num1z6"/>
    <w:link w:val="WW8Num1z6"/>
    <w:rsid w:val="00381D0D"/>
    <w:rPr>
      <w:color w:val="000000"/>
      <w:lang w:val="ru-RU" w:eastAsia="ru-RU" w:bidi="ar-SA"/>
    </w:rPr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  <w:rPr>
      <w:color w:val="000000"/>
    </w:rPr>
  </w:style>
  <w:style w:type="character" w:customStyle="1" w:styleId="WW8Num1z00">
    <w:name w:val="WW8Num1z0"/>
    <w:link w:val="WW8Num1z0"/>
    <w:rsid w:val="00381D0D"/>
    <w:rPr>
      <w:color w:val="000000"/>
      <w:lang w:val="ru-RU" w:eastAsia="ru-RU" w:bidi="ar-SA"/>
    </w:rPr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  <w:rPr>
      <w:color w:val="000000"/>
    </w:rPr>
  </w:style>
  <w:style w:type="character" w:customStyle="1" w:styleId="WW8Num2z50">
    <w:name w:val="WW8Num2z5"/>
    <w:link w:val="WW8Num2z5"/>
    <w:rsid w:val="00381D0D"/>
    <w:rPr>
      <w:color w:val="000000"/>
      <w:lang w:val="ru-RU" w:eastAsia="ru-RU" w:bidi="ar-SA"/>
    </w:rPr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  <w:color w:val="000000"/>
    </w:rPr>
  </w:style>
  <w:style w:type="character" w:customStyle="1" w:styleId="17">
    <w:name w:val="Выделение1"/>
    <w:link w:val="16"/>
    <w:rsid w:val="00381D0D"/>
    <w:rPr>
      <w:i/>
      <w:color w:val="000000"/>
      <w:lang w:val="ru-RU" w:eastAsia="ru-RU" w:bidi="ar-SA"/>
    </w:rPr>
  </w:style>
  <w:style w:type="paragraph" w:styleId="a9">
    <w:name w:val="footer"/>
    <w:basedOn w:val="a"/>
    <w:link w:val="aa"/>
    <w:uiPriority w:val="99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uiPriority w:val="9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  <w:rPr>
      <w:color w:val="000000"/>
    </w:rPr>
  </w:style>
  <w:style w:type="character" w:customStyle="1" w:styleId="WW8Num2z30">
    <w:name w:val="WW8Num2z3"/>
    <w:link w:val="WW8Num2z3"/>
    <w:rsid w:val="00381D0D"/>
    <w:rPr>
      <w:color w:val="000000"/>
      <w:lang w:val="ru-RU" w:eastAsia="ru-RU" w:bidi="ar-SA"/>
    </w:rPr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  <w:rPr>
      <w:color w:val="000000"/>
    </w:rPr>
  </w:style>
  <w:style w:type="character" w:customStyle="1" w:styleId="WW8Num3z00">
    <w:name w:val="WW8Num3z0"/>
    <w:link w:val="WW8Num3z0"/>
    <w:rsid w:val="00381D0D"/>
    <w:rPr>
      <w:color w:val="000000"/>
      <w:lang w:val="ru-RU" w:eastAsia="ru-RU" w:bidi="ar-SA"/>
    </w:rPr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  <w:lang w:bidi="ar-SA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  <w:rPr>
      <w:color w:val="000000"/>
    </w:rPr>
  </w:style>
  <w:style w:type="character" w:customStyle="1" w:styleId="WW8Num2z00">
    <w:name w:val="WW8Num2z0"/>
    <w:link w:val="WW8Num2z0"/>
    <w:rsid w:val="00381D0D"/>
    <w:rPr>
      <w:color w:val="000000"/>
      <w:lang w:val="ru-RU" w:eastAsia="ru-RU" w:bidi="ar-SA"/>
    </w:rPr>
  </w:style>
  <w:style w:type="paragraph" w:customStyle="1" w:styleId="25">
    <w:name w:val="Основной шрифт абзаца2"/>
    <w:link w:val="26"/>
    <w:rsid w:val="00381D0D"/>
    <w:rPr>
      <w:color w:val="000000"/>
    </w:rPr>
  </w:style>
  <w:style w:type="character" w:customStyle="1" w:styleId="26">
    <w:name w:val="Основной шрифт абзаца2"/>
    <w:link w:val="25"/>
    <w:rsid w:val="00381D0D"/>
    <w:rPr>
      <w:color w:val="000000"/>
      <w:lang w:val="ru-RU" w:eastAsia="ru-RU" w:bidi="ar-SA"/>
    </w:rPr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  <w:rPr>
      <w:color w:val="000000"/>
    </w:rPr>
  </w:style>
  <w:style w:type="character" w:customStyle="1" w:styleId="WW8Num1z10">
    <w:name w:val="WW8Num1z1"/>
    <w:link w:val="WW8Num1z1"/>
    <w:rsid w:val="00381D0D"/>
    <w:rPr>
      <w:color w:val="000000"/>
      <w:lang w:val="ru-RU" w:eastAsia="ru-RU" w:bidi="ar-SA"/>
    </w:rPr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  <w:rPr>
      <w:color w:val="000000"/>
    </w:rPr>
  </w:style>
  <w:style w:type="character" w:customStyle="1" w:styleId="WW8Num2z40">
    <w:name w:val="WW8Num2z4"/>
    <w:link w:val="WW8Num2z4"/>
    <w:rsid w:val="00381D0D"/>
    <w:rPr>
      <w:color w:val="000000"/>
      <w:lang w:val="ru-RU" w:eastAsia="ru-RU" w:bidi="ar-SA"/>
    </w:rPr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  <w:lang w:bidi="ar-SA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  <w:lang w:bidi="ar-SA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  <w:lang w:bidi="ar-SA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  <w:lang w:bidi="ar-SA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  <w:rPr>
      <w:color w:val="000000"/>
    </w:rPr>
  </w:style>
  <w:style w:type="character" w:customStyle="1" w:styleId="WW8Num3z70">
    <w:name w:val="WW8Num3z7"/>
    <w:link w:val="WW8Num3z7"/>
    <w:rsid w:val="00381D0D"/>
    <w:rPr>
      <w:color w:val="000000"/>
      <w:lang w:val="ru-RU" w:eastAsia="ru-RU" w:bidi="ar-SA"/>
    </w:rPr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  <w:rPr>
      <w:color w:val="000000"/>
    </w:rPr>
  </w:style>
  <w:style w:type="character" w:customStyle="1" w:styleId="WW8Num1z80">
    <w:name w:val="WW8Num1z8"/>
    <w:link w:val="WW8Num1z8"/>
    <w:rsid w:val="00381D0D"/>
    <w:rPr>
      <w:color w:val="000000"/>
      <w:lang w:val="ru-RU" w:eastAsia="ru-RU" w:bidi="ar-SA"/>
    </w:rPr>
  </w:style>
  <w:style w:type="paragraph" w:customStyle="1" w:styleId="27">
    <w:name w:val="Гиперссылка2"/>
    <w:link w:val="af1"/>
    <w:uiPriority w:val="99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  <w:lang w:bidi="ar-SA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  <w:rPr>
      <w:color w:val="000000"/>
    </w:rPr>
  </w:style>
  <w:style w:type="character" w:customStyle="1" w:styleId="WW8Num3z50">
    <w:name w:val="WW8Num3z5"/>
    <w:link w:val="WW8Num3z5"/>
    <w:rsid w:val="00381D0D"/>
    <w:rPr>
      <w:color w:val="000000"/>
      <w:lang w:val="ru-RU" w:eastAsia="ru-RU" w:bidi="ar-SA"/>
    </w:rPr>
  </w:style>
  <w:style w:type="paragraph" w:styleId="1e">
    <w:name w:val="toc 1"/>
    <w:next w:val="a"/>
    <w:link w:val="1f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  <w:color w:val="000000"/>
      <w:lang w:val="ru-RU" w:eastAsia="ru-RU" w:bidi="ar-SA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  <w:color w:val="000000"/>
      <w:lang w:val="ru-RU" w:eastAsia="ru-RU" w:bidi="ar-SA"/>
    </w:rPr>
  </w:style>
  <w:style w:type="paragraph" w:customStyle="1" w:styleId="WW8Num3z8">
    <w:name w:val="WW8Num3z8"/>
    <w:link w:val="WW8Num3z80"/>
    <w:rsid w:val="00381D0D"/>
    <w:rPr>
      <w:color w:val="000000"/>
    </w:rPr>
  </w:style>
  <w:style w:type="character" w:customStyle="1" w:styleId="WW8Num3z80">
    <w:name w:val="WW8Num3z8"/>
    <w:link w:val="WW8Num3z8"/>
    <w:rsid w:val="00381D0D"/>
    <w:rPr>
      <w:color w:val="000000"/>
      <w:lang w:val="ru-RU" w:eastAsia="ru-RU" w:bidi="ar-SA"/>
    </w:rPr>
  </w:style>
  <w:style w:type="paragraph" w:styleId="9">
    <w:name w:val="toc 9"/>
    <w:next w:val="a"/>
    <w:link w:val="90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  <w:lang w:bidi="ar-SA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rsid w:val="00381D0D"/>
    <w:rPr>
      <w:color w:val="000000"/>
    </w:rPr>
  </w:style>
  <w:style w:type="paragraph" w:styleId="8">
    <w:name w:val="toc 8"/>
    <w:next w:val="a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rsid w:val="00381D0D"/>
    <w:rPr>
      <w:rFonts w:ascii="XO Thames" w:hAnsi="XO Thames"/>
      <w:sz w:val="28"/>
      <w:lang w:bidi="ar-SA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  <w:lang w:bidi="ar-SA"/>
    </w:rPr>
  </w:style>
  <w:style w:type="paragraph" w:customStyle="1" w:styleId="WW8Num2z1">
    <w:name w:val="WW8Num2z1"/>
    <w:link w:val="WW8Num2z10"/>
    <w:rsid w:val="00381D0D"/>
    <w:rPr>
      <w:color w:val="000000"/>
    </w:rPr>
  </w:style>
  <w:style w:type="character" w:customStyle="1" w:styleId="WW8Num2z10">
    <w:name w:val="WW8Num2z1"/>
    <w:link w:val="WW8Num2z1"/>
    <w:rsid w:val="00381D0D"/>
    <w:rPr>
      <w:color w:val="000000"/>
      <w:lang w:val="ru-RU" w:eastAsia="ru-RU" w:bidi="ar-SA"/>
    </w:rPr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  <w:rPr>
      <w:color w:val="000000"/>
    </w:rPr>
  </w:style>
  <w:style w:type="character" w:customStyle="1" w:styleId="WW8Num1z20">
    <w:name w:val="WW8Num1z2"/>
    <w:link w:val="WW8Num1z2"/>
    <w:rsid w:val="00381D0D"/>
    <w:rPr>
      <w:color w:val="000000"/>
      <w:lang w:val="ru-RU" w:eastAsia="ru-RU" w:bidi="ar-SA"/>
    </w:rPr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  <w:lang w:bidi="ar-SA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  <w:rPr>
      <w:color w:val="000000"/>
    </w:rPr>
  </w:style>
  <w:style w:type="character" w:customStyle="1" w:styleId="WW8Num1z70">
    <w:name w:val="WW8Num1z7"/>
    <w:link w:val="WW8Num1z7"/>
    <w:rsid w:val="00381D0D"/>
    <w:rPr>
      <w:color w:val="000000"/>
      <w:lang w:val="ru-RU" w:eastAsia="ru-RU" w:bidi="ar-SA"/>
    </w:rPr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  <w:lang w:bidi="ar-SA"/>
    </w:rPr>
  </w:style>
  <w:style w:type="paragraph" w:customStyle="1" w:styleId="WW8Num1z5">
    <w:name w:val="WW8Num1z5"/>
    <w:link w:val="WW8Num1z50"/>
    <w:rsid w:val="00381D0D"/>
    <w:rPr>
      <w:color w:val="000000"/>
    </w:rPr>
  </w:style>
  <w:style w:type="character" w:customStyle="1" w:styleId="WW8Num1z50">
    <w:name w:val="WW8Num1z5"/>
    <w:link w:val="WW8Num1z5"/>
    <w:rsid w:val="00381D0D"/>
    <w:rPr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  <w:rPr>
      <w:color w:val="000000"/>
    </w:rPr>
  </w:style>
  <w:style w:type="character" w:customStyle="1" w:styleId="WW8Num3z10">
    <w:name w:val="WW8Num3z1"/>
    <w:link w:val="WW8Num3z1"/>
    <w:rsid w:val="00381D0D"/>
    <w:rPr>
      <w:color w:val="000000"/>
      <w:lang w:val="ru-RU" w:eastAsia="ru-RU" w:bidi="ar-SA"/>
    </w:rPr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  <w:lang w:bidi="ar-SA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  <w:lang w:bidi="ar-SA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  <w:rPr>
      <w:color w:val="000000"/>
    </w:rPr>
  </w:style>
  <w:style w:type="character" w:customStyle="1" w:styleId="WW8Num2z20">
    <w:name w:val="WW8Num2z2"/>
    <w:link w:val="WW8Num2z2"/>
    <w:rsid w:val="00381D0D"/>
    <w:rPr>
      <w:color w:val="000000"/>
      <w:lang w:val="ru-RU" w:eastAsia="ru-RU" w:bidi="ar-SA"/>
    </w:rPr>
  </w:style>
  <w:style w:type="paragraph" w:customStyle="1" w:styleId="WW8Num2z6">
    <w:name w:val="WW8Num2z6"/>
    <w:link w:val="WW8Num2z60"/>
    <w:rsid w:val="00381D0D"/>
    <w:rPr>
      <w:color w:val="000000"/>
    </w:rPr>
  </w:style>
  <w:style w:type="character" w:customStyle="1" w:styleId="WW8Num2z60">
    <w:name w:val="WW8Num2z6"/>
    <w:link w:val="WW8Num2z6"/>
    <w:rsid w:val="00381D0D"/>
    <w:rPr>
      <w:color w:val="000000"/>
      <w:lang w:val="ru-RU" w:eastAsia="ru-RU" w:bidi="ar-SA"/>
    </w:rPr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  <w:style w:type="character" w:customStyle="1" w:styleId="afe">
    <w:name w:val="Основной текст_"/>
    <w:link w:val="1f4"/>
    <w:rsid w:val="00CE4B75"/>
    <w:rPr>
      <w:spacing w:val="-1"/>
      <w:sz w:val="26"/>
      <w:szCs w:val="26"/>
      <w:shd w:val="clear" w:color="auto" w:fill="FFFFFF"/>
    </w:rPr>
  </w:style>
  <w:style w:type="paragraph" w:customStyle="1" w:styleId="1f4">
    <w:name w:val="Основной текст1"/>
    <w:basedOn w:val="a"/>
    <w:link w:val="afe"/>
    <w:rsid w:val="00CE4B75"/>
    <w:pPr>
      <w:widowControl w:val="0"/>
      <w:shd w:val="clear" w:color="auto" w:fill="FFFFFF"/>
      <w:spacing w:line="317" w:lineRule="exact"/>
      <w:ind w:firstLine="540"/>
      <w:jc w:val="both"/>
    </w:pPr>
    <w:rPr>
      <w:color w:val="auto"/>
      <w:spacing w:val="-1"/>
      <w:sz w:val="26"/>
      <w:szCs w:val="26"/>
    </w:rPr>
  </w:style>
  <w:style w:type="paragraph" w:styleId="aff">
    <w:name w:val="Normal (Web)"/>
    <w:basedOn w:val="a"/>
    <w:uiPriority w:val="99"/>
    <w:semiHidden/>
    <w:unhideWhenUsed/>
    <w:rsid w:val="0014459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2D0C7213176EC84EC68CED2C51BFA10A0B619C94811EF14AFFAD590146C2F645D1E464C1893CC8A48DCF465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6&amp;n=136310&amp;dst=100141&amp;field=134&amp;date=26.02.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6&amp;n=136310&amp;dst=100086&amp;field=134&amp;date=26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136310&amp;dst=100045&amp;field=134&amp;date=26.02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A81B-F580-4C4A-A1CF-04739D46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47</Pages>
  <Words>16035</Words>
  <Characters>91403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Talan</cp:lastModifiedBy>
  <cp:revision>187</cp:revision>
  <cp:lastPrinted>2023-07-21T07:39:00Z</cp:lastPrinted>
  <dcterms:created xsi:type="dcterms:W3CDTF">2023-08-24T12:10:00Z</dcterms:created>
  <dcterms:modified xsi:type="dcterms:W3CDTF">2024-02-26T07:44:00Z</dcterms:modified>
</cp:coreProperties>
</file>