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2E" w:rsidRPr="00652EB7" w:rsidRDefault="004B4B2E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</w:p>
    <w:p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8F4495">
        <w:rPr>
          <w:rFonts w:eastAsia="Arial"/>
          <w:b/>
          <w:bCs/>
          <w:sz w:val="28"/>
          <w:szCs w:val="28"/>
          <w:lang w:eastAsia="ar-SA"/>
        </w:rPr>
        <w:t>86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</w:p>
    <w:p w:rsidR="004B4B2E" w:rsidRDefault="008F4495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28.08.2018</w:t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  <w:t xml:space="preserve">     </w:t>
      </w:r>
      <w:r>
        <w:rPr>
          <w:rFonts w:eastAsia="Arial"/>
          <w:bCs/>
          <w:sz w:val="28"/>
          <w:szCs w:val="28"/>
          <w:lang w:eastAsia="ar-SA"/>
        </w:rPr>
        <w:t xml:space="preserve">                                 </w:t>
      </w:r>
      <w:r w:rsidR="004B4B2E">
        <w:rPr>
          <w:rFonts w:eastAsia="Arial"/>
          <w:bCs/>
          <w:sz w:val="28"/>
          <w:szCs w:val="28"/>
          <w:lang w:eastAsia="ar-SA"/>
        </w:rPr>
        <w:t>г. Зерноград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</w:p>
    <w:p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026EB9">
        <w:rPr>
          <w:sz w:val="28"/>
          <w:szCs w:val="28"/>
        </w:rPr>
        <w:t xml:space="preserve"> </w:t>
      </w:r>
      <w:r w:rsidR="00B869AC" w:rsidRPr="00CB7EB1">
        <w:rPr>
          <w:color w:val="000000" w:themeColor="text1"/>
          <w:sz w:val="28"/>
          <w:szCs w:val="28"/>
        </w:rPr>
        <w:t>рассмотрев</w:t>
      </w:r>
      <w:r w:rsidR="00026EB9">
        <w:rPr>
          <w:color w:val="000000" w:themeColor="text1"/>
          <w:sz w:val="28"/>
          <w:szCs w:val="28"/>
        </w:rPr>
        <w:t xml:space="preserve"> </w:t>
      </w:r>
      <w:r w:rsidR="00B869AC" w:rsidRPr="00CB7EB1">
        <w:rPr>
          <w:color w:val="000000" w:themeColor="text1"/>
          <w:sz w:val="28"/>
          <w:szCs w:val="28"/>
        </w:rPr>
        <w:t xml:space="preserve">протокол от </w:t>
      </w:r>
      <w:r w:rsidR="00CB7EB1">
        <w:rPr>
          <w:color w:val="000000" w:themeColor="text1"/>
          <w:sz w:val="28"/>
          <w:szCs w:val="28"/>
        </w:rPr>
        <w:t>16.07</w:t>
      </w:r>
      <w:r w:rsidR="00B869AC" w:rsidRPr="00CB7EB1">
        <w:rPr>
          <w:color w:val="000000" w:themeColor="text1"/>
          <w:sz w:val="28"/>
          <w:szCs w:val="28"/>
        </w:rPr>
        <w:t>.201</w:t>
      </w:r>
      <w:r w:rsidR="00E0220B" w:rsidRPr="00CB7EB1">
        <w:rPr>
          <w:color w:val="000000" w:themeColor="text1"/>
          <w:sz w:val="28"/>
          <w:szCs w:val="28"/>
        </w:rPr>
        <w:t>8</w:t>
      </w:r>
      <w:r w:rsidR="00026EB9">
        <w:rPr>
          <w:color w:val="000000" w:themeColor="text1"/>
          <w:sz w:val="28"/>
          <w:szCs w:val="28"/>
        </w:rPr>
        <w:t xml:space="preserve"> </w:t>
      </w:r>
      <w:r w:rsidR="00B869AC" w:rsidRPr="00CB7EB1">
        <w:rPr>
          <w:color w:val="000000" w:themeColor="text1"/>
          <w:sz w:val="28"/>
          <w:szCs w:val="28"/>
        </w:rPr>
        <w:t xml:space="preserve">№ </w:t>
      </w:r>
      <w:r w:rsidR="00CB7EB1" w:rsidRPr="00CB7EB1">
        <w:rPr>
          <w:color w:val="000000" w:themeColor="text1"/>
          <w:sz w:val="28"/>
          <w:szCs w:val="28"/>
        </w:rPr>
        <w:t>10</w:t>
      </w:r>
      <w:r w:rsidR="00026EB9">
        <w:rPr>
          <w:color w:val="000000" w:themeColor="text1"/>
          <w:sz w:val="28"/>
          <w:szCs w:val="28"/>
        </w:rPr>
        <w:t xml:space="preserve"> </w:t>
      </w:r>
      <w:r w:rsidR="00B869AC">
        <w:rPr>
          <w:sz w:val="28"/>
          <w:szCs w:val="28"/>
        </w:rPr>
        <w:t xml:space="preserve">проведения публичных слушаний </w:t>
      </w:r>
      <w:r w:rsidR="00B869AC" w:rsidRPr="00906CD2">
        <w:rPr>
          <w:sz w:val="28"/>
          <w:szCs w:val="28"/>
        </w:rPr>
        <w:t>и заключениео результатах проведения публичных слушаний</w:t>
      </w:r>
      <w:r w:rsidR="00652EB7" w:rsidRPr="00906CD2">
        <w:rPr>
          <w:sz w:val="28"/>
          <w:szCs w:val="28"/>
        </w:rPr>
        <w:t>по проект</w:t>
      </w:r>
      <w:r w:rsidR="00B869AC">
        <w:rPr>
          <w:sz w:val="28"/>
          <w:szCs w:val="28"/>
        </w:rPr>
        <w:t>ам</w:t>
      </w:r>
      <w:r w:rsidR="00652EB7" w:rsidRPr="00906CD2">
        <w:rPr>
          <w:sz w:val="28"/>
          <w:szCs w:val="28"/>
        </w:rPr>
        <w:t xml:space="preserve"> внесения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>
        <w:rPr>
          <w:rFonts w:eastAsia="Footlight MT Light"/>
          <w:sz w:val="28"/>
          <w:szCs w:val="28"/>
          <w:lang w:eastAsia="ar-SA"/>
        </w:rPr>
        <w:t>следующие изменения:</w:t>
      </w:r>
    </w:p>
    <w:p w:rsidR="00ED002E" w:rsidRDefault="00B869AC" w:rsidP="00ED002E">
      <w:pPr>
        <w:ind w:right="-30" w:firstLine="567"/>
        <w:jc w:val="both"/>
        <w:rPr>
          <w:sz w:val="25"/>
          <w:szCs w:val="25"/>
        </w:rPr>
      </w:pPr>
      <w:r>
        <w:rPr>
          <w:rFonts w:eastAsia="Footlight MT Light"/>
          <w:sz w:val="28"/>
          <w:szCs w:val="28"/>
          <w:lang w:eastAsia="ar-SA"/>
        </w:rPr>
        <w:t xml:space="preserve">- </w:t>
      </w:r>
      <w:r w:rsidR="00E0220B" w:rsidRPr="00E0220B">
        <w:rPr>
          <w:sz w:val="28"/>
          <w:szCs w:val="28"/>
        </w:rPr>
        <w:t>дополн</w:t>
      </w:r>
      <w:r w:rsidR="00E0220B">
        <w:rPr>
          <w:sz w:val="28"/>
          <w:szCs w:val="28"/>
        </w:rPr>
        <w:t>ить</w:t>
      </w:r>
      <w:r w:rsidR="00E0220B" w:rsidRPr="00E0220B">
        <w:rPr>
          <w:sz w:val="28"/>
          <w:szCs w:val="28"/>
        </w:rPr>
        <w:t xml:space="preserve"> стать</w:t>
      </w:r>
      <w:r w:rsidR="00E0220B">
        <w:rPr>
          <w:sz w:val="28"/>
          <w:szCs w:val="28"/>
        </w:rPr>
        <w:t>ю</w:t>
      </w:r>
      <w:r w:rsidR="00026EB9">
        <w:rPr>
          <w:sz w:val="28"/>
          <w:szCs w:val="28"/>
        </w:rPr>
        <w:t xml:space="preserve"> </w:t>
      </w:r>
      <w:r w:rsidR="00ED002E" w:rsidRPr="002C5E0B">
        <w:rPr>
          <w:sz w:val="28"/>
          <w:szCs w:val="28"/>
        </w:rPr>
        <w:t xml:space="preserve">43 Градостроительного регламента территориальной градостроительной зоны градостроительного освоения территорий, расположенных </w:t>
      </w:r>
      <w:r w:rsidR="00ED002E" w:rsidRPr="002C5E0B">
        <w:rPr>
          <w:sz w:val="28"/>
          <w:szCs w:val="28"/>
        </w:rPr>
        <w:lastRenderedPageBreak/>
        <w:t xml:space="preserve">за границами населённых пунктов (МНП) </w:t>
      </w:r>
      <w:r w:rsidR="00A51617">
        <w:rPr>
          <w:sz w:val="28"/>
          <w:szCs w:val="28"/>
        </w:rPr>
        <w:t xml:space="preserve">условно разрешенным </w:t>
      </w:r>
      <w:r w:rsidR="00ED002E" w:rsidRPr="002C5E0B">
        <w:rPr>
          <w:sz w:val="28"/>
          <w:szCs w:val="28"/>
        </w:rPr>
        <w:t xml:space="preserve">видом разрешенного использования </w:t>
      </w:r>
      <w:r w:rsidR="00A51617">
        <w:rPr>
          <w:sz w:val="28"/>
          <w:szCs w:val="28"/>
        </w:rPr>
        <w:t>«Спорт»:</w:t>
      </w:r>
    </w:p>
    <w:p w:rsidR="00ED002E" w:rsidRPr="002C5E0B" w:rsidRDefault="00ED002E" w:rsidP="00ED002E">
      <w:pPr>
        <w:ind w:right="-30" w:firstLine="567"/>
        <w:jc w:val="both"/>
        <w:rPr>
          <w:sz w:val="10"/>
          <w:szCs w:val="10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126"/>
        <w:gridCol w:w="5528"/>
      </w:tblGrid>
      <w:tr w:rsidR="00ED002E" w:rsidRPr="006C78D3" w:rsidTr="00ED002E">
        <w:trPr>
          <w:trHeight w:val="758"/>
        </w:trPr>
        <w:tc>
          <w:tcPr>
            <w:tcW w:w="567" w:type="dxa"/>
            <w:vAlign w:val="center"/>
          </w:tcPr>
          <w:p w:rsidR="00ED002E" w:rsidRPr="006C78D3" w:rsidRDefault="00ED002E" w:rsidP="00ED002E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1985" w:type="dxa"/>
            <w:vAlign w:val="center"/>
          </w:tcPr>
          <w:p w:rsidR="00ED002E" w:rsidRPr="006C78D3" w:rsidRDefault="00ED002E" w:rsidP="00ED002E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Вид разрешенного использования</w:t>
            </w:r>
          </w:p>
        </w:tc>
        <w:tc>
          <w:tcPr>
            <w:tcW w:w="2126" w:type="dxa"/>
            <w:vAlign w:val="center"/>
          </w:tcPr>
          <w:p w:rsidR="00ED002E" w:rsidRPr="006C78D3" w:rsidRDefault="00ED002E" w:rsidP="00ED002E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 xml:space="preserve">Размещаемые </w:t>
            </w:r>
          </w:p>
          <w:p w:rsidR="00ED002E" w:rsidRPr="006C78D3" w:rsidRDefault="00ED002E" w:rsidP="00ED002E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объекты</w:t>
            </w:r>
          </w:p>
        </w:tc>
        <w:tc>
          <w:tcPr>
            <w:tcW w:w="5528" w:type="dxa"/>
            <w:vAlign w:val="center"/>
          </w:tcPr>
          <w:p w:rsidR="00ED002E" w:rsidRPr="006C78D3" w:rsidRDefault="00ED002E" w:rsidP="00ED002E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D002E" w:rsidRPr="009A19F0" w:rsidTr="00ED002E">
        <w:trPr>
          <w:trHeight w:val="333"/>
        </w:trPr>
        <w:tc>
          <w:tcPr>
            <w:tcW w:w="10206" w:type="dxa"/>
            <w:gridSpan w:val="4"/>
            <w:vAlign w:val="center"/>
          </w:tcPr>
          <w:p w:rsidR="00ED002E" w:rsidRPr="009A19F0" w:rsidRDefault="00ED002E" w:rsidP="00ED002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Условно разрешенные</w:t>
            </w:r>
            <w:r w:rsidRPr="00BC6BA6">
              <w:rPr>
                <w:b/>
              </w:rPr>
              <w:t xml:space="preserve"> виды разрешённого использования</w:t>
            </w:r>
          </w:p>
        </w:tc>
      </w:tr>
      <w:tr w:rsidR="00ED002E" w:rsidRPr="0018682A" w:rsidTr="00ED002E">
        <w:trPr>
          <w:trHeight w:val="274"/>
        </w:trPr>
        <w:tc>
          <w:tcPr>
            <w:tcW w:w="567" w:type="dxa"/>
            <w:vMerge w:val="restart"/>
          </w:tcPr>
          <w:p w:rsidR="00ED002E" w:rsidRDefault="00ED002E" w:rsidP="00ED002E">
            <w:pPr>
              <w:ind w:right="1"/>
              <w:jc w:val="center"/>
              <w:rPr>
                <w:sz w:val="23"/>
                <w:szCs w:val="23"/>
              </w:rPr>
            </w:pPr>
          </w:p>
          <w:p w:rsidR="00ED002E" w:rsidRPr="0008029E" w:rsidRDefault="00ED002E" w:rsidP="00ED002E">
            <w:pPr>
              <w:ind w:right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985" w:type="dxa"/>
            <w:vMerge w:val="restart"/>
          </w:tcPr>
          <w:p w:rsidR="00ED002E" w:rsidRDefault="00ED002E" w:rsidP="00ED002E">
            <w:pPr>
              <w:contextualSpacing/>
            </w:pPr>
          </w:p>
          <w:p w:rsidR="00ED002E" w:rsidRPr="0018682A" w:rsidRDefault="00ED002E" w:rsidP="00ED002E">
            <w:pPr>
              <w:contextualSpacing/>
              <w:jc w:val="center"/>
            </w:pPr>
            <w:r>
              <w:t>Спорт</w:t>
            </w:r>
          </w:p>
        </w:tc>
        <w:tc>
          <w:tcPr>
            <w:tcW w:w="2126" w:type="dxa"/>
          </w:tcPr>
          <w:p w:rsidR="00ED002E" w:rsidRPr="0018682A" w:rsidRDefault="00ED002E" w:rsidP="00ED002E">
            <w:pPr>
              <w:contextualSpacing/>
            </w:pPr>
            <w:r w:rsidRPr="0018682A">
              <w:t>Площадки для занятия спортом и физкультурой</w:t>
            </w:r>
          </w:p>
          <w:p w:rsidR="00ED002E" w:rsidRDefault="00ED002E" w:rsidP="00ED002E">
            <w:pPr>
              <w:contextualSpacing/>
            </w:pPr>
            <w:r w:rsidRPr="0018682A">
              <w:t>(</w:t>
            </w:r>
            <w:proofErr w:type="spellStart"/>
            <w:r w:rsidRPr="0018682A">
              <w:t>беговыедорож</w:t>
            </w:r>
            <w:r>
              <w:t>-</w:t>
            </w:r>
            <w:r w:rsidRPr="0018682A">
              <w:t>ки</w:t>
            </w:r>
            <w:proofErr w:type="spellEnd"/>
            <w:r w:rsidRPr="0018682A">
              <w:t xml:space="preserve">, спортивные сооружения, теннисные корты, поля для </w:t>
            </w:r>
            <w:proofErr w:type="gramStart"/>
            <w:r w:rsidRPr="0018682A">
              <w:t>спор</w:t>
            </w:r>
            <w:r>
              <w:t>-</w:t>
            </w:r>
            <w:proofErr w:type="spellStart"/>
            <w:r w:rsidRPr="0018682A">
              <w:t>тивных</w:t>
            </w:r>
            <w:proofErr w:type="spellEnd"/>
            <w:proofErr w:type="gramEnd"/>
            <w:r w:rsidRPr="0018682A">
              <w:t xml:space="preserve"> игр, автодромы, мотодромы) в том числе водными (причалы и </w:t>
            </w:r>
            <w:proofErr w:type="spellStart"/>
            <w:r w:rsidRPr="0018682A">
              <w:t>соору</w:t>
            </w:r>
            <w:r>
              <w:t>-</w:t>
            </w:r>
            <w:r w:rsidRPr="0018682A">
              <w:t>жения</w:t>
            </w:r>
            <w:proofErr w:type="spellEnd"/>
            <w:r w:rsidRPr="0018682A">
              <w:t xml:space="preserve">, </w:t>
            </w:r>
            <w:proofErr w:type="spellStart"/>
            <w:r>
              <w:t>н</w:t>
            </w:r>
            <w:r w:rsidRPr="0018682A">
              <w:t>еобходи</w:t>
            </w:r>
            <w:r>
              <w:t>-</w:t>
            </w:r>
            <w:r w:rsidRPr="0018682A">
              <w:t>мые</w:t>
            </w:r>
            <w:proofErr w:type="spellEnd"/>
            <w:r w:rsidRPr="0018682A">
              <w:t xml:space="preserve"> для водных видов спорта и хранения </w:t>
            </w:r>
            <w:proofErr w:type="spellStart"/>
            <w:r w:rsidRPr="0018682A">
              <w:t>соответ</w:t>
            </w:r>
            <w:r>
              <w:t>-</w:t>
            </w:r>
            <w:r w:rsidRPr="0018682A">
              <w:t>ствующегоинвен</w:t>
            </w:r>
            <w:r>
              <w:t>-</w:t>
            </w:r>
            <w:r w:rsidRPr="0018682A">
              <w:t>таря</w:t>
            </w:r>
            <w:proofErr w:type="spellEnd"/>
            <w:r w:rsidRPr="0018682A">
              <w:t>)</w:t>
            </w:r>
          </w:p>
          <w:p w:rsidR="00ED002E" w:rsidRPr="0018682A" w:rsidRDefault="00ED002E" w:rsidP="00ED002E">
            <w:pPr>
              <w:contextualSpacing/>
            </w:pPr>
          </w:p>
        </w:tc>
        <w:tc>
          <w:tcPr>
            <w:tcW w:w="5528" w:type="dxa"/>
          </w:tcPr>
          <w:p w:rsidR="00ED002E" w:rsidRPr="0018682A" w:rsidRDefault="00ED002E" w:rsidP="00ED002E">
            <w:pPr>
              <w:pStyle w:val="a6"/>
              <w:numPr>
                <w:ilvl w:val="0"/>
                <w:numId w:val="2"/>
              </w:numPr>
              <w:tabs>
                <w:tab w:val="left" w:pos="429"/>
              </w:tabs>
              <w:spacing w:after="0" w:line="240" w:lineRule="auto"/>
              <w:rPr>
                <w:szCs w:val="24"/>
              </w:rPr>
            </w:pPr>
            <w:r w:rsidRPr="0050179A">
              <w:rPr>
                <w:szCs w:val="24"/>
              </w:rPr>
              <w:t>Предельные (минимальные и (или) максимальные) размеры земельных участков, в том числе их площадь – не нормируется</w:t>
            </w:r>
            <w:r w:rsidRPr="0018682A">
              <w:rPr>
                <w:szCs w:val="24"/>
              </w:rPr>
              <w:t>.</w:t>
            </w:r>
          </w:p>
          <w:p w:rsidR="00ED002E" w:rsidRPr="0018682A" w:rsidRDefault="00ED002E" w:rsidP="00ED002E">
            <w:pPr>
              <w:pStyle w:val="a6"/>
              <w:numPr>
                <w:ilvl w:val="0"/>
                <w:numId w:val="2"/>
              </w:numPr>
              <w:tabs>
                <w:tab w:val="left" w:pos="429"/>
              </w:tabs>
              <w:spacing w:after="0" w:line="240" w:lineRule="auto"/>
              <w:rPr>
                <w:szCs w:val="24"/>
              </w:rPr>
            </w:pPr>
            <w:r w:rsidRPr="0018682A">
              <w:rPr>
                <w:szCs w:val="24"/>
              </w:rPr>
              <w:t xml:space="preserve">Предельное количество этажей или предельная высота зданий, строений, сооружений – </w:t>
            </w:r>
            <w:r w:rsidRPr="00CE4D39">
              <w:rPr>
                <w:iCs/>
                <w:szCs w:val="24"/>
              </w:rPr>
              <w:t>не нормируется</w:t>
            </w:r>
            <w:r w:rsidRPr="0018682A">
              <w:rPr>
                <w:szCs w:val="24"/>
              </w:rPr>
              <w:t>.</w:t>
            </w:r>
          </w:p>
          <w:p w:rsidR="00ED002E" w:rsidRPr="0018682A" w:rsidRDefault="00ED002E" w:rsidP="00ED002E">
            <w:pPr>
              <w:pStyle w:val="a6"/>
              <w:numPr>
                <w:ilvl w:val="0"/>
                <w:numId w:val="2"/>
              </w:numPr>
              <w:tabs>
                <w:tab w:val="left" w:pos="429"/>
              </w:tabs>
              <w:spacing w:after="0" w:line="240" w:lineRule="auto"/>
              <w:rPr>
                <w:szCs w:val="24"/>
              </w:rPr>
            </w:pPr>
            <w:r w:rsidRPr="0018682A">
              <w:rPr>
                <w:szCs w:val="24"/>
              </w:rPr>
              <w:t xml:space="preserve">Расстояние от окон жилых и общественных зданий – не менее </w:t>
            </w:r>
            <w:r w:rsidRPr="0070136E">
              <w:rPr>
                <w:b/>
                <w:szCs w:val="24"/>
              </w:rPr>
              <w:t>10-40 м</w:t>
            </w:r>
            <w:r w:rsidRPr="0018682A">
              <w:rPr>
                <w:szCs w:val="24"/>
              </w:rPr>
              <w:t xml:space="preserve"> в зависимости от шумовых характеристик.</w:t>
            </w:r>
          </w:p>
          <w:p w:rsidR="00ED002E" w:rsidRDefault="00ED002E" w:rsidP="00ED002E">
            <w:pPr>
              <w:pStyle w:val="1"/>
              <w:numPr>
                <w:ilvl w:val="0"/>
                <w:numId w:val="2"/>
              </w:numPr>
              <w:tabs>
                <w:tab w:val="left" w:pos="429"/>
              </w:tabs>
              <w:spacing w:after="0" w:line="240" w:lineRule="auto"/>
              <w:jc w:val="both"/>
              <w:rPr>
                <w:szCs w:val="24"/>
              </w:rPr>
            </w:pPr>
            <w:r w:rsidRPr="0018682A">
              <w:rPr>
                <w:szCs w:val="24"/>
              </w:rPr>
              <w:t>Удельные размеры площадок 2 м</w:t>
            </w:r>
            <w:r w:rsidRPr="0018682A">
              <w:rPr>
                <w:szCs w:val="24"/>
                <w:vertAlign w:val="superscript"/>
              </w:rPr>
              <w:t>2</w:t>
            </w:r>
            <w:r w:rsidRPr="0018682A">
              <w:rPr>
                <w:szCs w:val="24"/>
              </w:rPr>
              <w:t>/чел.</w:t>
            </w:r>
          </w:p>
          <w:p w:rsidR="00ED002E" w:rsidRPr="0018682A" w:rsidRDefault="00ED002E" w:rsidP="00ED002E">
            <w:pPr>
              <w:pStyle w:val="1"/>
              <w:numPr>
                <w:ilvl w:val="0"/>
                <w:numId w:val="2"/>
              </w:numPr>
              <w:tabs>
                <w:tab w:val="left" w:pos="429"/>
              </w:tabs>
              <w:spacing w:after="0" w:line="240" w:lineRule="auto"/>
              <w:jc w:val="both"/>
              <w:rPr>
                <w:szCs w:val="24"/>
              </w:rPr>
            </w:pPr>
            <w:r w:rsidRPr="00CE3B26">
              <w:t>М</w:t>
            </w:r>
            <w:r>
              <w:t>ин</w:t>
            </w:r>
            <w:r w:rsidRPr="00CE3B26">
              <w:t xml:space="preserve">имальный процент застройки – </w:t>
            </w:r>
            <w:r>
              <w:rPr>
                <w:b/>
              </w:rPr>
              <w:t>4</w:t>
            </w:r>
            <w:r w:rsidRPr="00CE3B26">
              <w:rPr>
                <w:b/>
              </w:rPr>
              <w:t>0%</w:t>
            </w:r>
          </w:p>
          <w:p w:rsidR="00ED002E" w:rsidRPr="00192FDC" w:rsidRDefault="00ED002E" w:rsidP="00ED002E">
            <w:pPr>
              <w:pStyle w:val="a6"/>
              <w:numPr>
                <w:ilvl w:val="0"/>
                <w:numId w:val="2"/>
              </w:numPr>
              <w:jc w:val="both"/>
            </w:pPr>
            <w:r w:rsidRPr="0018682A">
              <w:t xml:space="preserve">Максимальный процент застройки – </w:t>
            </w:r>
            <w:r>
              <w:rPr>
                <w:b/>
                <w:iCs/>
              </w:rPr>
              <w:t>7</w:t>
            </w:r>
            <w:r w:rsidRPr="00CE3B26">
              <w:rPr>
                <w:b/>
                <w:iCs/>
              </w:rPr>
              <w:t>0 %</w:t>
            </w:r>
            <w:r w:rsidRPr="00CE3B26">
              <w:rPr>
                <w:b/>
              </w:rPr>
              <w:t>.</w:t>
            </w:r>
          </w:p>
        </w:tc>
      </w:tr>
      <w:tr w:rsidR="00ED002E" w:rsidRPr="0018682A" w:rsidTr="00ED002E">
        <w:trPr>
          <w:trHeight w:val="758"/>
        </w:trPr>
        <w:tc>
          <w:tcPr>
            <w:tcW w:w="567" w:type="dxa"/>
            <w:vMerge/>
          </w:tcPr>
          <w:p w:rsidR="00ED002E" w:rsidRDefault="00ED002E" w:rsidP="00ED002E">
            <w:pPr>
              <w:ind w:right="1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ED002E" w:rsidRDefault="00ED002E" w:rsidP="00ED002E">
            <w:pPr>
              <w:contextualSpacing/>
            </w:pPr>
          </w:p>
        </w:tc>
        <w:tc>
          <w:tcPr>
            <w:tcW w:w="2126" w:type="dxa"/>
          </w:tcPr>
          <w:p w:rsidR="00ED002E" w:rsidRPr="0018682A" w:rsidRDefault="00ED002E" w:rsidP="00ED002E">
            <w:pPr>
              <w:contextualSpacing/>
            </w:pPr>
            <w:r w:rsidRPr="0018682A">
              <w:t xml:space="preserve">Спортивный клуб, спортивный зал, бассейн, </w:t>
            </w:r>
            <w:proofErr w:type="spellStart"/>
            <w:r w:rsidRPr="0018682A">
              <w:t>физкуль</w:t>
            </w:r>
            <w:proofErr w:type="spellEnd"/>
            <w:r>
              <w:t>-</w:t>
            </w:r>
            <w:proofErr w:type="spellStart"/>
            <w:r w:rsidRPr="0018682A">
              <w:t>турно</w:t>
            </w:r>
            <w:proofErr w:type="spellEnd"/>
            <w:r w:rsidRPr="0018682A">
              <w:t>-оздорови</w:t>
            </w:r>
            <w:r>
              <w:t>-</w:t>
            </w:r>
            <w:r w:rsidRPr="0018682A">
              <w:t>тельные объекты</w:t>
            </w:r>
          </w:p>
        </w:tc>
        <w:tc>
          <w:tcPr>
            <w:tcW w:w="5528" w:type="dxa"/>
          </w:tcPr>
          <w:p w:rsidR="00ED002E" w:rsidRPr="0018682A" w:rsidRDefault="00ED002E" w:rsidP="00ED002E">
            <w:pPr>
              <w:pStyle w:val="a6"/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435"/>
              <w:rPr>
                <w:szCs w:val="24"/>
              </w:rPr>
            </w:pPr>
            <w:r w:rsidRPr="0050179A">
              <w:rPr>
                <w:szCs w:val="24"/>
              </w:rPr>
              <w:t>Предельные (минимальные и (или) максимальные) размеры земельных участков, в том числе их площадь – не нормируется</w:t>
            </w:r>
            <w:r w:rsidRPr="0018682A">
              <w:rPr>
                <w:szCs w:val="24"/>
              </w:rPr>
              <w:t>.</w:t>
            </w:r>
          </w:p>
          <w:p w:rsidR="00ED002E" w:rsidRPr="0018682A" w:rsidRDefault="00ED002E" w:rsidP="00ED002E">
            <w:pPr>
              <w:pStyle w:val="a6"/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457" w:hanging="447"/>
              <w:rPr>
                <w:szCs w:val="24"/>
              </w:rPr>
            </w:pPr>
            <w:r w:rsidRPr="0018682A">
              <w:rPr>
                <w:szCs w:val="24"/>
              </w:rPr>
              <w:t xml:space="preserve">Предельное количество этажей или предельная высота зданий, строений, сооружений – </w:t>
            </w:r>
            <w:r w:rsidRPr="00CE4D39">
              <w:rPr>
                <w:iCs/>
                <w:szCs w:val="24"/>
              </w:rPr>
              <w:t>не нормируется</w:t>
            </w:r>
            <w:r w:rsidRPr="0018682A">
              <w:rPr>
                <w:szCs w:val="24"/>
              </w:rPr>
              <w:t>.</w:t>
            </w:r>
          </w:p>
          <w:p w:rsidR="00ED002E" w:rsidRDefault="00ED002E" w:rsidP="00ED002E">
            <w:pPr>
              <w:pStyle w:val="a6"/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457" w:hanging="447"/>
              <w:rPr>
                <w:szCs w:val="24"/>
              </w:rPr>
            </w:pPr>
            <w:r w:rsidRPr="0018682A">
              <w:rPr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CE4D39">
              <w:rPr>
                <w:iCs/>
                <w:szCs w:val="24"/>
              </w:rPr>
              <w:t>не нормируется</w:t>
            </w:r>
            <w:r w:rsidRPr="0018682A">
              <w:rPr>
                <w:szCs w:val="24"/>
              </w:rPr>
              <w:t>.</w:t>
            </w:r>
          </w:p>
          <w:p w:rsidR="00ED002E" w:rsidRPr="00CE3B26" w:rsidRDefault="00ED002E" w:rsidP="00ED002E">
            <w:pPr>
              <w:pStyle w:val="a6"/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457" w:hanging="447"/>
              <w:rPr>
                <w:szCs w:val="24"/>
              </w:rPr>
            </w:pPr>
            <w:r w:rsidRPr="00CE3B26">
              <w:t xml:space="preserve">Максимальный процент застройки – </w:t>
            </w:r>
            <w:r>
              <w:rPr>
                <w:b/>
              </w:rPr>
              <w:t>7</w:t>
            </w:r>
            <w:r w:rsidRPr="00CE3B26">
              <w:rPr>
                <w:b/>
              </w:rPr>
              <w:t>0%.</w:t>
            </w:r>
          </w:p>
          <w:p w:rsidR="00ED002E" w:rsidRPr="0050179A" w:rsidRDefault="00ED002E" w:rsidP="00ED002E">
            <w:pPr>
              <w:pStyle w:val="a6"/>
              <w:tabs>
                <w:tab w:val="left" w:pos="429"/>
              </w:tabs>
              <w:spacing w:after="0" w:line="240" w:lineRule="auto"/>
              <w:ind w:left="360"/>
              <w:rPr>
                <w:szCs w:val="24"/>
              </w:rPr>
            </w:pPr>
            <w:r w:rsidRPr="00CE3B26">
              <w:t>М</w:t>
            </w:r>
            <w:r>
              <w:t>ин</w:t>
            </w:r>
            <w:r w:rsidRPr="00CE3B26">
              <w:t xml:space="preserve">имальный процент застройки – </w:t>
            </w:r>
            <w:r>
              <w:rPr>
                <w:b/>
              </w:rPr>
              <w:t>5</w:t>
            </w:r>
            <w:r w:rsidRPr="00CE3B26">
              <w:rPr>
                <w:b/>
              </w:rPr>
              <w:t>0%</w:t>
            </w:r>
          </w:p>
        </w:tc>
      </w:tr>
    </w:tbl>
    <w:p w:rsidR="00ED002E" w:rsidRPr="00FE15F8" w:rsidRDefault="00ED002E" w:rsidP="00ED002E">
      <w:pPr>
        <w:ind w:right="-30" w:firstLine="567"/>
        <w:jc w:val="both"/>
        <w:rPr>
          <w:sz w:val="25"/>
          <w:szCs w:val="25"/>
        </w:rPr>
      </w:pPr>
    </w:p>
    <w:p w:rsidR="004B4B2E" w:rsidRDefault="004B4B2E" w:rsidP="00ED002E">
      <w:pPr>
        <w:ind w:right="-30" w:firstLine="567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2.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>3. Настоящее решение вступает в силу со дня его официального опубликования.</w:t>
      </w: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8F4495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Заместитель </w:t>
      </w:r>
      <w:r w:rsidR="004B4B2E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ы Администрации</w:t>
      </w:r>
      <w:r w:rsidR="004B4B2E">
        <w:rPr>
          <w:sz w:val="28"/>
          <w:szCs w:val="28"/>
          <w:lang w:eastAsia="ar-SA"/>
        </w:rPr>
        <w:t xml:space="preserve"> </w:t>
      </w: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</w:t>
      </w:r>
      <w:r w:rsidR="008F4495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.</w:t>
      </w:r>
      <w:r w:rsidR="008F4495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.</w:t>
      </w:r>
      <w:r w:rsidR="008F4495">
        <w:rPr>
          <w:sz w:val="28"/>
          <w:szCs w:val="28"/>
          <w:lang w:eastAsia="ar-SA"/>
        </w:rPr>
        <w:t>Синельников</w:t>
      </w:r>
      <w:bookmarkStart w:id="0" w:name="_GoBack"/>
      <w:bookmarkEnd w:id="0"/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</w:p>
    <w:p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:rsidR="004B4B2E" w:rsidRDefault="004B4B2E" w:rsidP="004B4B2E">
      <w:pPr>
        <w:jc w:val="center"/>
        <w:rPr>
          <w:sz w:val="28"/>
          <w:szCs w:val="28"/>
          <w:lang w:eastAsia="ar-SA"/>
        </w:rPr>
      </w:pPr>
    </w:p>
    <w:p w:rsidR="00EB7776" w:rsidRDefault="00EB7776"/>
    <w:sectPr w:rsidR="00EB7776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BFB"/>
    <w:rsid w:val="00026EB9"/>
    <w:rsid w:val="00123F06"/>
    <w:rsid w:val="002E2771"/>
    <w:rsid w:val="003D2D95"/>
    <w:rsid w:val="004B4B2E"/>
    <w:rsid w:val="00515BFB"/>
    <w:rsid w:val="00652EB7"/>
    <w:rsid w:val="007710C9"/>
    <w:rsid w:val="008F4495"/>
    <w:rsid w:val="00A51617"/>
    <w:rsid w:val="00B869AC"/>
    <w:rsid w:val="00CB7EB1"/>
    <w:rsid w:val="00E0220B"/>
    <w:rsid w:val="00EB7776"/>
    <w:rsid w:val="00ED002E"/>
    <w:rsid w:val="00F8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8642"/>
  <w15:docId w15:val="{9C4BA26E-674C-42C9-B720-41C4C7C5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D0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Gukova</cp:lastModifiedBy>
  <cp:revision>10</cp:revision>
  <cp:lastPrinted>2018-04-09T12:00:00Z</cp:lastPrinted>
  <dcterms:created xsi:type="dcterms:W3CDTF">2017-03-31T07:13:00Z</dcterms:created>
  <dcterms:modified xsi:type="dcterms:W3CDTF">2018-08-29T06:43:00Z</dcterms:modified>
</cp:coreProperties>
</file>